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02A2" w:rsidRPr="00EF4323" w:rsidRDefault="00EF4323">
      <w:pPr>
        <w:pStyle w:val="11"/>
        <w:shd w:val="clear" w:color="auto" w:fill="auto"/>
        <w:ind w:firstLine="0"/>
        <w:jc w:val="center"/>
        <w:rPr>
          <w:b/>
          <w:sz w:val="36"/>
          <w:szCs w:val="40"/>
        </w:rPr>
      </w:pPr>
      <w:r w:rsidRPr="00DD5E3D">
        <w:rPr>
          <w:b/>
          <w:sz w:val="36"/>
          <w:szCs w:val="40"/>
        </w:rPr>
        <w:t>1</w:t>
      </w:r>
      <w:r w:rsidR="00C0790C">
        <w:rPr>
          <w:b/>
          <w:sz w:val="36"/>
          <w:szCs w:val="40"/>
        </w:rPr>
        <w:t>.1</w:t>
      </w:r>
      <w:r w:rsidRPr="00DD5E3D">
        <w:rPr>
          <w:b/>
          <w:sz w:val="36"/>
          <w:szCs w:val="40"/>
        </w:rPr>
        <w:t xml:space="preserve"> </w:t>
      </w:r>
      <w:r w:rsidRPr="00EF4323">
        <w:rPr>
          <w:b/>
          <w:sz w:val="36"/>
          <w:szCs w:val="40"/>
        </w:rPr>
        <w:t>ТЕОРЕТИЧЕСК</w:t>
      </w:r>
      <w:r w:rsidR="00DD5E3D">
        <w:rPr>
          <w:b/>
          <w:sz w:val="36"/>
          <w:szCs w:val="40"/>
        </w:rPr>
        <w:t>ИЙ</w:t>
      </w:r>
      <w:r w:rsidRPr="00EF4323">
        <w:rPr>
          <w:b/>
          <w:sz w:val="36"/>
          <w:szCs w:val="40"/>
        </w:rPr>
        <w:t xml:space="preserve"> МАТЕРИАЛ</w:t>
      </w:r>
      <w:bookmarkStart w:id="0" w:name="_GoBack"/>
      <w:bookmarkEnd w:id="0"/>
    </w:p>
    <w:p w:rsidR="00DD02A2" w:rsidRDefault="00DD02A2">
      <w:pPr>
        <w:pStyle w:val="11"/>
        <w:shd w:val="clear" w:color="auto" w:fill="auto"/>
        <w:ind w:firstLine="0"/>
        <w:jc w:val="center"/>
        <w:rPr>
          <w:b/>
          <w:sz w:val="40"/>
          <w:szCs w:val="40"/>
        </w:rPr>
      </w:pPr>
    </w:p>
    <w:p w:rsidR="00EF4323" w:rsidRPr="00DD02A2" w:rsidRDefault="00EF4323">
      <w:pPr>
        <w:pStyle w:val="11"/>
        <w:shd w:val="clear" w:color="auto" w:fill="auto"/>
        <w:ind w:firstLine="0"/>
        <w:jc w:val="center"/>
        <w:rPr>
          <w:b/>
          <w:sz w:val="40"/>
          <w:szCs w:val="40"/>
        </w:rPr>
      </w:pPr>
    </w:p>
    <w:p w:rsidR="00A070A9" w:rsidRPr="007316E0" w:rsidRDefault="004D1F17">
      <w:pPr>
        <w:pStyle w:val="11"/>
        <w:shd w:val="clear" w:color="auto" w:fill="auto"/>
        <w:ind w:firstLine="0"/>
        <w:jc w:val="center"/>
        <w:rPr>
          <w:b/>
          <w:sz w:val="40"/>
          <w:szCs w:val="40"/>
        </w:rPr>
      </w:pPr>
      <w:r w:rsidRPr="007316E0">
        <w:rPr>
          <w:b/>
          <w:sz w:val="40"/>
          <w:szCs w:val="40"/>
        </w:rPr>
        <w:t xml:space="preserve">1 </w:t>
      </w:r>
      <w:r w:rsidR="007852A7" w:rsidRPr="007316E0">
        <w:rPr>
          <w:b/>
          <w:sz w:val="40"/>
          <w:szCs w:val="40"/>
        </w:rPr>
        <w:t>ВВЕДЕНИЕ</w:t>
      </w:r>
      <w:r w:rsidR="00956775">
        <w:rPr>
          <w:b/>
          <w:sz w:val="40"/>
          <w:szCs w:val="40"/>
        </w:rPr>
        <w:t xml:space="preserve"> В ЯДЕРНУЮ ГЕОФИЗИКУ</w:t>
      </w:r>
    </w:p>
    <w:p w:rsidR="00093309" w:rsidRPr="007316E0" w:rsidRDefault="00093309">
      <w:pPr>
        <w:pStyle w:val="11"/>
        <w:shd w:val="clear" w:color="auto" w:fill="auto"/>
        <w:ind w:firstLine="0"/>
        <w:jc w:val="center"/>
        <w:rPr>
          <w:b/>
          <w:sz w:val="40"/>
          <w:szCs w:val="40"/>
        </w:rPr>
      </w:pPr>
    </w:p>
    <w:p w:rsidR="00A070A9" w:rsidRPr="004564EA" w:rsidRDefault="004D1F17" w:rsidP="007316E0">
      <w:pPr>
        <w:pStyle w:val="11"/>
        <w:shd w:val="clear" w:color="auto" w:fill="auto"/>
        <w:ind w:firstLine="397"/>
        <w:rPr>
          <w:bCs/>
        </w:rPr>
      </w:pPr>
      <w:r w:rsidRPr="007316E0">
        <w:rPr>
          <w:bCs/>
        </w:rPr>
        <w:t xml:space="preserve">1.1 </w:t>
      </w:r>
      <w:r w:rsidR="00A76E1B" w:rsidRPr="007316E0">
        <w:rPr>
          <w:bCs/>
        </w:rPr>
        <w:t>Предмет ядерной геофизики</w:t>
      </w:r>
    </w:p>
    <w:p w:rsidR="007316E0" w:rsidRPr="007316E0" w:rsidRDefault="007316E0" w:rsidP="007316E0">
      <w:pPr>
        <w:pStyle w:val="11"/>
        <w:shd w:val="clear" w:color="auto" w:fill="auto"/>
        <w:ind w:firstLine="397"/>
        <w:rPr>
          <w:bCs/>
        </w:rPr>
      </w:pPr>
      <w:r w:rsidRPr="007316E0">
        <w:rPr>
          <w:bCs/>
        </w:rPr>
        <w:t>1.2 Задачи, решаемые методами ядерной геофизики</w:t>
      </w:r>
    </w:p>
    <w:p w:rsidR="007316E0" w:rsidRPr="007316E0" w:rsidRDefault="007316E0" w:rsidP="007316E0">
      <w:pPr>
        <w:pStyle w:val="11"/>
        <w:shd w:val="clear" w:color="auto" w:fill="auto"/>
        <w:ind w:firstLine="397"/>
        <w:rPr>
          <w:bCs/>
        </w:rPr>
      </w:pPr>
      <w:r w:rsidRPr="007316E0">
        <w:rPr>
          <w:bCs/>
        </w:rPr>
        <w:t>1.3 Краткий исторический очерк развития ядерной геофизики</w:t>
      </w:r>
    </w:p>
    <w:p w:rsidR="007316E0" w:rsidRPr="000C76D6" w:rsidRDefault="007316E0" w:rsidP="007316E0">
      <w:pPr>
        <w:pStyle w:val="11"/>
        <w:shd w:val="clear" w:color="auto" w:fill="auto"/>
        <w:ind w:firstLine="397"/>
        <w:rPr>
          <w:b/>
          <w:bCs/>
        </w:rPr>
      </w:pPr>
    </w:p>
    <w:p w:rsidR="007316E0" w:rsidRPr="000C76D6" w:rsidRDefault="007316E0" w:rsidP="007316E0">
      <w:pPr>
        <w:pStyle w:val="11"/>
        <w:shd w:val="clear" w:color="auto" w:fill="auto"/>
        <w:ind w:firstLine="397"/>
        <w:rPr>
          <w:b/>
          <w:bCs/>
        </w:rPr>
      </w:pPr>
    </w:p>
    <w:p w:rsidR="007316E0" w:rsidRPr="007316E0" w:rsidRDefault="007316E0" w:rsidP="00354202">
      <w:pPr>
        <w:pStyle w:val="11"/>
        <w:shd w:val="clear" w:color="auto" w:fill="auto"/>
        <w:ind w:firstLine="397"/>
        <w:jc w:val="both"/>
        <w:rPr>
          <w:b/>
          <w:bCs/>
          <w:sz w:val="36"/>
          <w:szCs w:val="36"/>
        </w:rPr>
      </w:pPr>
      <w:r w:rsidRPr="007316E0">
        <w:rPr>
          <w:b/>
          <w:bCs/>
          <w:sz w:val="36"/>
          <w:szCs w:val="36"/>
        </w:rPr>
        <w:t>1.1 Предмет ядерной геофизики</w:t>
      </w:r>
    </w:p>
    <w:p w:rsidR="00093309" w:rsidRPr="007316E0" w:rsidRDefault="00093309" w:rsidP="007316E0">
      <w:pPr>
        <w:pStyle w:val="11"/>
        <w:shd w:val="clear" w:color="auto" w:fill="auto"/>
        <w:ind w:firstLine="397"/>
        <w:jc w:val="center"/>
        <w:rPr>
          <w:sz w:val="36"/>
          <w:szCs w:val="36"/>
        </w:rPr>
      </w:pPr>
    </w:p>
    <w:p w:rsidR="00A070A9" w:rsidRDefault="00A76E1B" w:rsidP="007316E0">
      <w:pPr>
        <w:pStyle w:val="11"/>
        <w:shd w:val="clear" w:color="auto" w:fill="auto"/>
        <w:ind w:firstLine="397"/>
        <w:jc w:val="both"/>
      </w:pPr>
      <w:r>
        <w:t xml:space="preserve">Ядерно-геофизическая разведка включает в себя группу методов, основанных на изучении </w:t>
      </w:r>
      <w:r>
        <w:rPr>
          <w:i/>
          <w:iCs/>
        </w:rPr>
        <w:t>естественной и искусственной радиоактивности.</w:t>
      </w:r>
      <w:r>
        <w:t xml:space="preserve"> Естественная радиоактивность обусловлена распадом радиоактивных элементов, находящихся в горных породах, рудах, воде и газовых включениях.</w:t>
      </w:r>
    </w:p>
    <w:p w:rsidR="00A070A9" w:rsidRDefault="00A76E1B" w:rsidP="007316E0">
      <w:pPr>
        <w:pStyle w:val="11"/>
        <w:shd w:val="clear" w:color="auto" w:fill="auto"/>
        <w:ind w:firstLine="397"/>
        <w:jc w:val="both"/>
      </w:pPr>
      <w:r>
        <w:t>Искусственная радиоактивность возникает при воздействии на породу ио</w:t>
      </w:r>
      <w:r>
        <w:softHyphen/>
        <w:t xml:space="preserve">низирующим излучением. Тип вторичного излучения, его интенсивность </w:t>
      </w:r>
      <w:r w:rsidR="00093309">
        <w:t xml:space="preserve">                  </w:t>
      </w:r>
      <w:r>
        <w:t>и энергетическое распределение зависят от вещественного состава и физических свойств пород.</w:t>
      </w:r>
    </w:p>
    <w:p w:rsidR="00A070A9" w:rsidRDefault="00A76E1B" w:rsidP="007316E0">
      <w:pPr>
        <w:pStyle w:val="11"/>
        <w:shd w:val="clear" w:color="auto" w:fill="auto"/>
        <w:ind w:firstLine="397"/>
        <w:jc w:val="both"/>
      </w:pPr>
      <w:r>
        <w:t xml:space="preserve">Методы, использующие для изучения геологического строения, поисков </w:t>
      </w:r>
      <w:r w:rsidR="00093309">
        <w:t xml:space="preserve">                     </w:t>
      </w:r>
      <w:r>
        <w:t>и разведки месторождений полезных иск</w:t>
      </w:r>
      <w:r w:rsidR="00BF0F97">
        <w:t>опаемых естественную радиоактив</w:t>
      </w:r>
      <w:r>
        <w:t xml:space="preserve">ность, нередко выделяют в самостоятельный раздел </w:t>
      </w:r>
      <w:r w:rsidR="00093309">
        <w:t>–</w:t>
      </w:r>
      <w:r>
        <w:t xml:space="preserve"> </w:t>
      </w:r>
      <w:r>
        <w:rPr>
          <w:i/>
          <w:iCs/>
        </w:rPr>
        <w:t>радиоактивные методы разведки или</w:t>
      </w:r>
      <w:r w:rsidR="0005439A">
        <w:rPr>
          <w:i/>
          <w:iCs/>
        </w:rPr>
        <w:t xml:space="preserve"> </w:t>
      </w:r>
      <w:r>
        <w:rPr>
          <w:i/>
          <w:iCs/>
        </w:rPr>
        <w:t>ра</w:t>
      </w:r>
      <w:r w:rsidR="0005439A">
        <w:rPr>
          <w:i/>
          <w:iCs/>
        </w:rPr>
        <w:t>д</w:t>
      </w:r>
      <w:r>
        <w:rPr>
          <w:i/>
          <w:iCs/>
        </w:rPr>
        <w:t>иометрию.</w:t>
      </w:r>
    </w:p>
    <w:p w:rsidR="00A070A9" w:rsidRDefault="00A76E1B" w:rsidP="007316E0">
      <w:pPr>
        <w:pStyle w:val="11"/>
        <w:shd w:val="clear" w:color="auto" w:fill="auto"/>
        <w:ind w:firstLine="397"/>
        <w:jc w:val="both"/>
      </w:pPr>
      <w:r>
        <w:t>Методы, основанные на использовании искусственных источников иони</w:t>
      </w:r>
      <w:r>
        <w:softHyphen/>
        <w:t>зирующих излучений</w:t>
      </w:r>
      <w:r w:rsidR="006D0B0D">
        <w:t xml:space="preserve">, </w:t>
      </w:r>
      <w:r>
        <w:t xml:space="preserve">относят к </w:t>
      </w:r>
      <w:r>
        <w:rPr>
          <w:i/>
          <w:iCs/>
        </w:rPr>
        <w:t>я</w:t>
      </w:r>
      <w:r w:rsidR="0005439A">
        <w:rPr>
          <w:i/>
          <w:iCs/>
        </w:rPr>
        <w:t>д</w:t>
      </w:r>
      <w:r>
        <w:rPr>
          <w:i/>
          <w:iCs/>
        </w:rPr>
        <w:t>ерно-физическим мето</w:t>
      </w:r>
      <w:r w:rsidR="0005439A">
        <w:rPr>
          <w:i/>
          <w:iCs/>
        </w:rPr>
        <w:t>д</w:t>
      </w:r>
      <w:r>
        <w:rPr>
          <w:i/>
          <w:iCs/>
        </w:rPr>
        <w:t>ам.</w:t>
      </w:r>
      <w:r>
        <w:t xml:space="preserve"> Ядерная геофизика отличается «близко-действием», т.е. малой глубинностью исследований вследствие быстрого поглощения ядерных излучений окружающими породами и воздухом. Однако продукты радиоактивного распада способны мигрировать, образуя вокруг пород и руд газовые, водные и механические ореолы рассеяния, по которым можно судить о радиоактивности коренных пород.</w:t>
      </w:r>
    </w:p>
    <w:p w:rsidR="00A070A9" w:rsidRDefault="00A76E1B" w:rsidP="007316E0">
      <w:pPr>
        <w:pStyle w:val="11"/>
        <w:shd w:val="clear" w:color="auto" w:fill="auto"/>
        <w:ind w:firstLine="397"/>
        <w:jc w:val="both"/>
      </w:pPr>
      <w:r>
        <w:t xml:space="preserve">Основными методами радиометрии являются </w:t>
      </w:r>
      <w:r>
        <w:rPr>
          <w:i/>
          <w:iCs/>
        </w:rPr>
        <w:t>гамма-съемка</w:t>
      </w:r>
      <w:r>
        <w:t xml:space="preserve"> (ГС), при ко</w:t>
      </w:r>
      <w:r>
        <w:softHyphen/>
        <w:t xml:space="preserve">торой изучают интенсивность гамма-излучения, и </w:t>
      </w:r>
      <w:r>
        <w:rPr>
          <w:i/>
          <w:iCs/>
        </w:rPr>
        <w:t xml:space="preserve">эманационная съемка </w:t>
      </w:r>
      <w:r>
        <w:t xml:space="preserve">(ЭС), при которой по естественному альфа-излучению почвенного воздуха определяют концентрацию в нем радона </w:t>
      </w:r>
      <w:r w:rsidR="007D3FF4" w:rsidRPr="007D3FF4">
        <w:t>–</w:t>
      </w:r>
      <w:r>
        <w:t xml:space="preserve"> радиоактивного газа. Гамма-методы (ГМ) служат для поисков и разведки не только радиоактивных руд урана, радия, тория и других элементов, но и парагенетически или пространственно связанных с ними нерадиоактивных полезных ископаемых (редкоземельных, металлических, фосфатных и др.). С их помощью можно определять </w:t>
      </w:r>
      <w:r>
        <w:lastRenderedPageBreak/>
        <w:t>абсолютный возраст горных пород. Гамма- и эманационную съемки ис</w:t>
      </w:r>
      <w:r>
        <w:softHyphen/>
        <w:t>пользуют также для литологического и тектонического картирования и ре</w:t>
      </w:r>
      <w:r>
        <w:softHyphen/>
        <w:t>шения других задач. По виду используемых при измерениях излучений ра</w:t>
      </w:r>
      <w:r>
        <w:softHyphen/>
        <w:t xml:space="preserve">диометрические методы подразделяются на </w:t>
      </w:r>
      <w:r w:rsidR="0005439A" w:rsidRPr="00D20750">
        <w:rPr>
          <w:i/>
        </w:rPr>
        <w:sym w:font="Symbol" w:char="F061"/>
      </w:r>
      <w:r>
        <w:rPr>
          <w:i/>
          <w:iCs/>
        </w:rPr>
        <w:t xml:space="preserve">-, </w:t>
      </w:r>
      <w:r w:rsidR="0005439A">
        <w:rPr>
          <w:i/>
          <w:iCs/>
        </w:rPr>
        <w:sym w:font="Symbol" w:char="F062"/>
      </w:r>
      <w:r>
        <w:rPr>
          <w:i/>
          <w:iCs/>
        </w:rPr>
        <w:t>-,</w:t>
      </w:r>
      <w:r>
        <w:t xml:space="preserve"> и </w:t>
      </w:r>
      <w:r w:rsidR="0005439A" w:rsidRPr="00BF0F97">
        <w:rPr>
          <w:i/>
        </w:rPr>
        <w:sym w:font="Symbol" w:char="F067"/>
      </w:r>
      <w:r>
        <w:rPr>
          <w:i/>
          <w:iCs/>
        </w:rPr>
        <w:t>-мето</w:t>
      </w:r>
      <w:r w:rsidR="0005439A">
        <w:rPr>
          <w:i/>
          <w:iCs/>
        </w:rPr>
        <w:t>д</w:t>
      </w:r>
      <w:r>
        <w:rPr>
          <w:i/>
          <w:iCs/>
        </w:rPr>
        <w:t>ы.</w:t>
      </w:r>
      <w:r>
        <w:t xml:space="preserve"> По области применения на </w:t>
      </w:r>
      <w:r w:rsidR="0005439A">
        <w:rPr>
          <w:i/>
          <w:iCs/>
        </w:rPr>
        <w:t>полевые методы, метод</w:t>
      </w:r>
      <w:r>
        <w:rPr>
          <w:i/>
          <w:iCs/>
        </w:rPr>
        <w:t>ы каротажа</w:t>
      </w:r>
      <w:r>
        <w:t xml:space="preserve">, </w:t>
      </w:r>
      <w:r>
        <w:rPr>
          <w:i/>
          <w:iCs/>
        </w:rPr>
        <w:t>мето</w:t>
      </w:r>
      <w:r w:rsidR="0005439A">
        <w:rPr>
          <w:i/>
          <w:iCs/>
        </w:rPr>
        <w:t>д</w:t>
      </w:r>
      <w:r>
        <w:rPr>
          <w:i/>
          <w:iCs/>
        </w:rPr>
        <w:t>ы ра</w:t>
      </w:r>
      <w:r w:rsidR="0005439A">
        <w:rPr>
          <w:i/>
          <w:iCs/>
        </w:rPr>
        <w:t>д</w:t>
      </w:r>
      <w:r>
        <w:rPr>
          <w:i/>
          <w:iCs/>
        </w:rPr>
        <w:t>иометри</w:t>
      </w:r>
      <w:r>
        <w:rPr>
          <w:i/>
          <w:iCs/>
        </w:rPr>
        <w:softHyphen/>
        <w:t>ческого опробования</w:t>
      </w:r>
      <w:r>
        <w:t xml:space="preserve"> и </w:t>
      </w:r>
      <w:r>
        <w:rPr>
          <w:i/>
          <w:iCs/>
        </w:rPr>
        <w:t>лабораторные ра</w:t>
      </w:r>
      <w:r w:rsidR="0005439A">
        <w:rPr>
          <w:i/>
          <w:iCs/>
        </w:rPr>
        <w:t>д</w:t>
      </w:r>
      <w:r>
        <w:rPr>
          <w:i/>
          <w:iCs/>
        </w:rPr>
        <w:t>иометрические мето</w:t>
      </w:r>
      <w:r w:rsidR="0005439A">
        <w:rPr>
          <w:i/>
          <w:iCs/>
        </w:rPr>
        <w:t>д</w:t>
      </w:r>
      <w:r>
        <w:rPr>
          <w:i/>
          <w:iCs/>
        </w:rPr>
        <w:t>ы</w:t>
      </w:r>
      <w:r>
        <w:t xml:space="preserve">. </w:t>
      </w:r>
    </w:p>
    <w:p w:rsidR="00A070A9" w:rsidRDefault="00A76E1B" w:rsidP="007316E0">
      <w:pPr>
        <w:pStyle w:val="11"/>
        <w:shd w:val="clear" w:color="auto" w:fill="auto"/>
        <w:ind w:firstLine="397"/>
        <w:jc w:val="both"/>
      </w:pPr>
      <w:r>
        <w:t>Искусственная радиоактивность возникает при облучении горных пород и сред гамма-квантами или нейтронами. Измеряя те или иные характеристики наведенного поля, можно судить о гамма- и нейтронных свойствах горных пород, которые определяются химическим составом элементов и физическими свойствами пород. Существует множество искусственных ядерно-физических методов определения химического состава и физических свойств горных пород, основанных на использовании либо нейтронов (нейтрон-нейтронные, нейтрон-гамма и др.), либо гамма-излучений (гамма-гамма, гамма-нейтронный, рентгенорадиометрический и др.). Методы ядерной геофизики подразделяют на аэрокосмические, полевые, подземные, лабораторные, но наибольшее применение находят скважинные ядерные методы.</w:t>
      </w:r>
    </w:p>
    <w:p w:rsidR="0005439A" w:rsidRDefault="0005439A" w:rsidP="007316E0">
      <w:pPr>
        <w:pStyle w:val="11"/>
        <w:shd w:val="clear" w:color="auto" w:fill="auto"/>
        <w:ind w:firstLine="397"/>
        <w:jc w:val="center"/>
        <w:rPr>
          <w:b/>
          <w:bCs/>
        </w:rPr>
      </w:pPr>
    </w:p>
    <w:p w:rsidR="00703AE9" w:rsidRDefault="00703AE9" w:rsidP="007316E0">
      <w:pPr>
        <w:pStyle w:val="11"/>
        <w:shd w:val="clear" w:color="auto" w:fill="auto"/>
        <w:ind w:firstLine="397"/>
        <w:jc w:val="center"/>
        <w:rPr>
          <w:b/>
          <w:bCs/>
        </w:rPr>
      </w:pPr>
    </w:p>
    <w:p w:rsidR="00A070A9" w:rsidRPr="007316E0" w:rsidRDefault="004D1F17" w:rsidP="000C76D6">
      <w:pPr>
        <w:pStyle w:val="11"/>
        <w:shd w:val="clear" w:color="auto" w:fill="auto"/>
        <w:ind w:firstLine="397"/>
        <w:jc w:val="both"/>
        <w:rPr>
          <w:b/>
          <w:bCs/>
          <w:sz w:val="36"/>
          <w:szCs w:val="36"/>
        </w:rPr>
      </w:pPr>
      <w:r w:rsidRPr="007316E0">
        <w:rPr>
          <w:b/>
          <w:bCs/>
          <w:sz w:val="36"/>
          <w:szCs w:val="36"/>
        </w:rPr>
        <w:t xml:space="preserve">1.2 </w:t>
      </w:r>
      <w:r w:rsidR="00A76E1B" w:rsidRPr="007316E0">
        <w:rPr>
          <w:b/>
          <w:bCs/>
          <w:sz w:val="36"/>
          <w:szCs w:val="36"/>
        </w:rPr>
        <w:t>Задачи, решаемые методами ядерной геофизики</w:t>
      </w:r>
    </w:p>
    <w:p w:rsidR="00703AE9" w:rsidRPr="007316E0" w:rsidRDefault="00703AE9" w:rsidP="007316E0">
      <w:pPr>
        <w:pStyle w:val="11"/>
        <w:shd w:val="clear" w:color="auto" w:fill="auto"/>
        <w:ind w:firstLine="397"/>
        <w:jc w:val="center"/>
        <w:rPr>
          <w:sz w:val="36"/>
          <w:szCs w:val="36"/>
        </w:rPr>
      </w:pPr>
    </w:p>
    <w:p w:rsidR="00A070A9" w:rsidRDefault="00A76E1B" w:rsidP="007316E0">
      <w:pPr>
        <w:pStyle w:val="11"/>
        <w:shd w:val="clear" w:color="auto" w:fill="auto"/>
        <w:ind w:firstLine="397"/>
        <w:jc w:val="both"/>
      </w:pPr>
      <w:r>
        <w:t xml:space="preserve">Основной задачей </w:t>
      </w:r>
      <w:r>
        <w:rPr>
          <w:i/>
          <w:iCs/>
        </w:rPr>
        <w:t>лабораторных</w:t>
      </w:r>
      <w:r>
        <w:t xml:space="preserve"> радиометрических методов является оп</w:t>
      </w:r>
      <w:r>
        <w:softHyphen/>
        <w:t>ределение концентрации радиоактивных элементов в образцах горных пород. Полученные результаты используются при поисково-разведочных работах, оценке абсолютного возраста геологических образований и ряда других.</w:t>
      </w:r>
    </w:p>
    <w:p w:rsidR="00A070A9" w:rsidRDefault="00A76E1B" w:rsidP="007316E0">
      <w:pPr>
        <w:pStyle w:val="11"/>
        <w:shd w:val="clear" w:color="auto" w:fill="auto"/>
        <w:ind w:firstLine="397"/>
        <w:jc w:val="both"/>
      </w:pPr>
      <w:r w:rsidRPr="00BF0F97">
        <w:rPr>
          <w:i/>
        </w:rPr>
        <w:t>Полевые радиометрические методы</w:t>
      </w:r>
      <w:r>
        <w:t xml:space="preserve"> (радиометрическая съемка), применяются для приближенной оценки радиоактивности горных пород и изучения ее изменений по маршруту, профилю или по заданной сетке. Основная цель </w:t>
      </w:r>
      <w:r w:rsidR="00703AE9">
        <w:t>–</w:t>
      </w:r>
      <w:r>
        <w:t xml:space="preserve"> поиск месторождений радиоактивных руд, геологическое и геохимическое картирование, выделение контактов пород и маркирующих горизонтов, а также для поисков полезных ископаемых,</w:t>
      </w:r>
      <w:r w:rsidR="00703AE9">
        <w:t xml:space="preserve"> парагенетически связанных с ра</w:t>
      </w:r>
      <w:r>
        <w:t>дионуклидами (редкие земли, фосфор и др.).</w:t>
      </w:r>
    </w:p>
    <w:p w:rsidR="00A070A9" w:rsidRDefault="00A76E1B" w:rsidP="007316E0">
      <w:pPr>
        <w:pStyle w:val="11"/>
        <w:shd w:val="clear" w:color="auto" w:fill="auto"/>
        <w:ind w:firstLine="397"/>
        <w:jc w:val="both"/>
      </w:pPr>
      <w:r w:rsidRPr="00BF0F97">
        <w:rPr>
          <w:i/>
        </w:rPr>
        <w:t>Эманационные методы</w:t>
      </w:r>
      <w:r>
        <w:t xml:space="preserve"> используются для изучения радиоактивных эма</w:t>
      </w:r>
      <w:r>
        <w:softHyphen/>
        <w:t>наций с целью поисков радиоактивных элементов. Кроме того этот метод, используется при решении геолого-экологических задач (обследование жилых и рабочих зданий и помещений) и прогнозировании землетрясений.</w:t>
      </w:r>
    </w:p>
    <w:p w:rsidR="00A070A9" w:rsidRDefault="00A76E1B" w:rsidP="007316E0">
      <w:pPr>
        <w:pStyle w:val="11"/>
        <w:shd w:val="clear" w:color="auto" w:fill="auto"/>
        <w:ind w:firstLine="397"/>
        <w:jc w:val="both"/>
      </w:pPr>
      <w:r>
        <w:t>Основными задачами, решаемыми методами ядерной геофизики являются:</w:t>
      </w:r>
    </w:p>
    <w:p w:rsidR="00A070A9" w:rsidRDefault="00703AE9" w:rsidP="007316E0">
      <w:pPr>
        <w:pStyle w:val="11"/>
        <w:shd w:val="clear" w:color="auto" w:fill="auto"/>
        <w:ind w:firstLine="397"/>
        <w:jc w:val="both"/>
      </w:pPr>
      <w:r>
        <w:rPr>
          <w:sz w:val="30"/>
          <w:szCs w:val="30"/>
        </w:rPr>
        <w:t xml:space="preserve">– </w:t>
      </w:r>
      <w:r w:rsidR="00A76E1B">
        <w:t>расчленение горных пород, оконтуривание рудных зон, определение мощности рудных тел и содержания полезных компонентов в разрезах поис</w:t>
      </w:r>
      <w:r w:rsidR="00A76E1B">
        <w:softHyphen/>
        <w:t>ково-разведочных и эксплуатационно-разведочных скважин.</w:t>
      </w:r>
    </w:p>
    <w:p w:rsidR="00A070A9" w:rsidRDefault="00703AE9" w:rsidP="007316E0">
      <w:pPr>
        <w:pStyle w:val="11"/>
        <w:shd w:val="clear" w:color="auto" w:fill="auto"/>
        <w:spacing w:line="233" w:lineRule="auto"/>
        <w:ind w:firstLine="397"/>
        <w:jc w:val="both"/>
      </w:pPr>
      <w:r>
        <w:rPr>
          <w:sz w:val="30"/>
          <w:szCs w:val="30"/>
        </w:rPr>
        <w:t xml:space="preserve">– </w:t>
      </w:r>
      <w:r w:rsidR="00A76E1B">
        <w:t>определение элементного состава горных пород и руд в горных вы</w:t>
      </w:r>
      <w:r w:rsidR="00A76E1B">
        <w:softHyphen/>
        <w:t>работках, на выходах коренных пород и в наносах.</w:t>
      </w:r>
    </w:p>
    <w:p w:rsidR="00A070A9" w:rsidRDefault="00703AE9" w:rsidP="007316E0">
      <w:pPr>
        <w:pStyle w:val="11"/>
        <w:shd w:val="clear" w:color="auto" w:fill="auto"/>
        <w:tabs>
          <w:tab w:val="left" w:pos="851"/>
        </w:tabs>
        <w:spacing w:line="233" w:lineRule="auto"/>
        <w:ind w:firstLine="397"/>
        <w:jc w:val="both"/>
      </w:pPr>
      <w:r>
        <w:rPr>
          <w:sz w:val="30"/>
          <w:szCs w:val="30"/>
        </w:rPr>
        <w:lastRenderedPageBreak/>
        <w:t xml:space="preserve">– </w:t>
      </w:r>
      <w:r w:rsidR="00A76E1B">
        <w:t xml:space="preserve">определение содержания металлов в различного рода пробах </w:t>
      </w:r>
      <w:r>
        <w:t>–</w:t>
      </w:r>
      <w:r w:rsidR="00A76E1B">
        <w:t xml:space="preserve"> керновых, шламовых и т.д. на месте их отбора;</w:t>
      </w:r>
    </w:p>
    <w:p w:rsidR="00A070A9" w:rsidRDefault="00703AE9" w:rsidP="007316E0">
      <w:pPr>
        <w:pStyle w:val="11"/>
        <w:shd w:val="clear" w:color="auto" w:fill="auto"/>
        <w:ind w:firstLine="397"/>
        <w:jc w:val="both"/>
      </w:pPr>
      <w:r>
        <w:rPr>
          <w:sz w:val="30"/>
          <w:szCs w:val="30"/>
        </w:rPr>
        <w:t xml:space="preserve">– </w:t>
      </w:r>
      <w:r w:rsidR="00A76E1B">
        <w:t>определение ряда физических свойств (плотность, пористость, влаго- насыщенность и пр.) горных пород и руд прежде всего в естественном зале</w:t>
      </w:r>
      <w:r w:rsidR="00A76E1B">
        <w:softHyphen/>
        <w:t>гания, без отбора проб.</w:t>
      </w:r>
    </w:p>
    <w:p w:rsidR="00A070A9" w:rsidRDefault="00A76E1B" w:rsidP="007316E0">
      <w:pPr>
        <w:pStyle w:val="11"/>
        <w:shd w:val="clear" w:color="auto" w:fill="auto"/>
        <w:ind w:firstLine="397"/>
        <w:jc w:val="both"/>
      </w:pPr>
      <w:r>
        <w:t>По сравнению с методами геологического опробывания эти методы обла</w:t>
      </w:r>
      <w:r>
        <w:softHyphen/>
        <w:t>дают большей представительностью и позволяют точнее определять глубину залегания, мощность и строение рудных тел. В настоящее время методы ядерной геофизики используют при подсчете запасов многих видов полезных ископаемых: бериллий, плавиковый шпат, хромиты и др</w:t>
      </w:r>
      <w:r w:rsidR="007316E0" w:rsidRPr="007316E0">
        <w:t>.</w:t>
      </w:r>
      <w:r>
        <w:t>;</w:t>
      </w:r>
    </w:p>
    <w:p w:rsidR="00A070A9" w:rsidRDefault="00A76E1B" w:rsidP="007316E0">
      <w:pPr>
        <w:pStyle w:val="11"/>
        <w:shd w:val="clear" w:color="auto" w:fill="auto"/>
        <w:ind w:firstLine="397"/>
        <w:jc w:val="both"/>
      </w:pPr>
      <w:r>
        <w:t>Особая роль при поисковых и разведочных работах принадлежит сква</w:t>
      </w:r>
      <w:r>
        <w:softHyphen/>
        <w:t xml:space="preserve">жинным методам. При этом особое место уделяется </w:t>
      </w:r>
      <w:r w:rsidR="009D442F">
        <w:t>γ</w:t>
      </w:r>
      <w:r w:rsidRPr="00A76E1B">
        <w:rPr>
          <w:lang w:eastAsia="en-US" w:bidi="en-US"/>
        </w:rPr>
        <w:t>-</w:t>
      </w:r>
      <w:r>
        <w:t>каротажу в комплексе с электрокаротажем (ПС, КС), термометрии, кавернометрии, что позволяет повысить эффективность исследований.</w:t>
      </w:r>
    </w:p>
    <w:p w:rsidR="0005439A" w:rsidRDefault="0005439A" w:rsidP="007316E0">
      <w:pPr>
        <w:pStyle w:val="11"/>
        <w:shd w:val="clear" w:color="auto" w:fill="auto"/>
        <w:ind w:firstLine="397"/>
        <w:jc w:val="center"/>
        <w:rPr>
          <w:b/>
          <w:bCs/>
        </w:rPr>
      </w:pPr>
    </w:p>
    <w:p w:rsidR="00703AE9" w:rsidRDefault="00703AE9" w:rsidP="007316E0">
      <w:pPr>
        <w:pStyle w:val="11"/>
        <w:shd w:val="clear" w:color="auto" w:fill="auto"/>
        <w:ind w:firstLine="397"/>
        <w:jc w:val="center"/>
        <w:rPr>
          <w:b/>
          <w:bCs/>
        </w:rPr>
      </w:pPr>
    </w:p>
    <w:p w:rsidR="00A070A9" w:rsidRPr="007316E0" w:rsidRDefault="004D1F17" w:rsidP="000C76D6">
      <w:pPr>
        <w:pStyle w:val="11"/>
        <w:shd w:val="clear" w:color="auto" w:fill="auto"/>
        <w:ind w:firstLine="397"/>
        <w:jc w:val="both"/>
        <w:rPr>
          <w:b/>
          <w:bCs/>
          <w:sz w:val="36"/>
          <w:szCs w:val="36"/>
        </w:rPr>
      </w:pPr>
      <w:r w:rsidRPr="007316E0">
        <w:rPr>
          <w:b/>
          <w:bCs/>
          <w:sz w:val="36"/>
          <w:szCs w:val="36"/>
        </w:rPr>
        <w:t xml:space="preserve">1.3 </w:t>
      </w:r>
      <w:r w:rsidR="00A76E1B" w:rsidRPr="007316E0">
        <w:rPr>
          <w:b/>
          <w:bCs/>
          <w:sz w:val="36"/>
          <w:szCs w:val="36"/>
        </w:rPr>
        <w:t>Краткий исторический очерк развития ядерной геофизики</w:t>
      </w:r>
    </w:p>
    <w:p w:rsidR="00703AE9" w:rsidRPr="007316E0" w:rsidRDefault="00703AE9" w:rsidP="007316E0">
      <w:pPr>
        <w:pStyle w:val="11"/>
        <w:shd w:val="clear" w:color="auto" w:fill="auto"/>
        <w:ind w:firstLine="397"/>
        <w:jc w:val="center"/>
        <w:rPr>
          <w:sz w:val="36"/>
          <w:szCs w:val="36"/>
        </w:rPr>
      </w:pPr>
    </w:p>
    <w:p w:rsidR="00A070A9" w:rsidRPr="009D442F" w:rsidRDefault="00A76E1B" w:rsidP="007316E0">
      <w:pPr>
        <w:pStyle w:val="11"/>
        <w:shd w:val="clear" w:color="auto" w:fill="auto"/>
        <w:ind w:firstLine="397"/>
        <w:jc w:val="both"/>
      </w:pPr>
      <w:r w:rsidRPr="009D442F">
        <w:t xml:space="preserve">Впервые идею об использовании ядерных свойств элементов, </w:t>
      </w:r>
      <w:r w:rsidR="007D5B66" w:rsidRPr="009D442F">
        <w:t>входящих в</w:t>
      </w:r>
      <w:r w:rsidRPr="009D442F">
        <w:t xml:space="preserve"> состав горных пород, в геологии была высказана непосредственно после открытием радиоактивности. Уже в 1902 г. Пьер Кюри, а затем английский физик Э. Резерфорд высказали мысль о том, что скорость радиоактивного распада элементов может быть использована в </w:t>
      </w:r>
      <w:r w:rsidR="0005439A" w:rsidRPr="009D442F">
        <w:t>к</w:t>
      </w:r>
      <w:r w:rsidRPr="009D442F">
        <w:t>ачестве эталона времени для определения возраста горных пород. В 1</w:t>
      </w:r>
      <w:r w:rsidR="00BF0F97" w:rsidRPr="009D442F">
        <w:t>907 г. эта идея получила практи</w:t>
      </w:r>
      <w:r w:rsidRPr="009D442F">
        <w:t>ческое осуществление.</w:t>
      </w:r>
    </w:p>
    <w:p w:rsidR="00A070A9" w:rsidRPr="009D442F" w:rsidRDefault="00A76E1B" w:rsidP="007316E0">
      <w:pPr>
        <w:pStyle w:val="11"/>
        <w:shd w:val="clear" w:color="auto" w:fill="auto"/>
        <w:ind w:firstLine="397"/>
        <w:jc w:val="both"/>
      </w:pPr>
      <w:r w:rsidRPr="009D442F">
        <w:t xml:space="preserve">Б. Болтвуд по содержанию в породах урана и конечного продукта его распада </w:t>
      </w:r>
      <w:r w:rsidR="00D23FC0" w:rsidRPr="009D442F">
        <w:t>–</w:t>
      </w:r>
      <w:r w:rsidRPr="009D442F">
        <w:t xml:space="preserve"> свинца сделал первые определения абсолютного возраста некоторых минералов. Полученные им значения возраста (240</w:t>
      </w:r>
      <w:r w:rsidR="00D23FC0" w:rsidRPr="009D442F">
        <w:t>–</w:t>
      </w:r>
      <w:r w:rsidRPr="009D442F">
        <w:t xml:space="preserve">320 </w:t>
      </w:r>
      <w:r w:rsidRPr="009D442F">
        <w:rPr>
          <w:i/>
        </w:rPr>
        <w:t>млн. лет</w:t>
      </w:r>
      <w:r w:rsidRPr="009D442F">
        <w:t xml:space="preserve">) оказались несравнимо большими, чем это представлялось ранее на основании чисто геологических данных. В дальнейшем радиологические методы определения возраста минералов горных пород непрерывно совершенствовались и расширялись. Кроме свинцового метода был разработан </w:t>
      </w:r>
      <w:r w:rsidRPr="009D442F">
        <w:rPr>
          <w:i/>
          <w:iCs/>
        </w:rPr>
        <w:t>гелиевый, аргоновый, руби</w:t>
      </w:r>
      <w:r w:rsidR="0005439A" w:rsidRPr="009D442F">
        <w:rPr>
          <w:i/>
          <w:iCs/>
        </w:rPr>
        <w:t>д</w:t>
      </w:r>
      <w:r w:rsidRPr="009D442F">
        <w:rPr>
          <w:i/>
          <w:iCs/>
        </w:rPr>
        <w:t>иево-стронциевый</w:t>
      </w:r>
      <w:r w:rsidRPr="009D442F">
        <w:t xml:space="preserve"> и другие. Большой вклад в их разработку внесли советские ученые В. Г. Хлопин, К. А. Ненадкевич, Э. К. Герлинг, Л. В. Комлев, И. Е. Старик и другие.</w:t>
      </w:r>
    </w:p>
    <w:p w:rsidR="00A070A9" w:rsidRDefault="00A76E1B" w:rsidP="007316E0">
      <w:pPr>
        <w:pStyle w:val="11"/>
        <w:shd w:val="clear" w:color="auto" w:fill="auto"/>
        <w:ind w:firstLine="397"/>
        <w:jc w:val="both"/>
      </w:pPr>
      <w:r>
        <w:t>Параллельно с разработкой радиологических методов определения возраста пород, исследуется распределение радиоактивных элементов в земной коре и тепла, выделяющегося при распаде естественных радиоактивных элементов. Уже первые обобщения результатов этих исследований приводят в 1905</w:t>
      </w:r>
      <w:r w:rsidR="00D23FC0">
        <w:t>–</w:t>
      </w:r>
      <w:r>
        <w:t xml:space="preserve">1907 гг. английских ученых Р. Стретта (Рэлея) и Д. Джолли к мысли о том, что радиоактивные элементы играют весьма важную роль в геологической истории </w:t>
      </w:r>
      <w:r>
        <w:lastRenderedPageBreak/>
        <w:t xml:space="preserve">Земли. В дальнейшем, по мере накопления фактического материала эта идея получала все большее и большее подтверждение. Появляется ряд гипотез о роли радиоактивности в тепловом режиме Земли, в динамике земной коры, в генезисе нефти и т.д. Наиболее известны геотектонические гипотезы </w:t>
      </w:r>
      <w:r w:rsidR="000C76D6" w:rsidRPr="000C76D6">
        <w:t xml:space="preserve">                         </w:t>
      </w:r>
      <w:r>
        <w:t>Д. Джолли, А. Холмса и Г. Кирша и радиомиграционная гипотеза</w:t>
      </w:r>
      <w:r w:rsidR="00660DAF">
        <w:t xml:space="preserve">                               </w:t>
      </w:r>
      <w:r>
        <w:t xml:space="preserve"> В. В. Белоусова и др. Хотя все эти гипотезы оказались недостаточно обоснованными и потребовали дальнейших исследований и уточнений, они отражали важную роль радиоактивных процессов в геологической жизни Земли. Ведущую роль в изучении распределения радиоактивных элементов в земной коре и в исследовании его влияния на геологическую историю Земли играли </w:t>
      </w:r>
      <w:r w:rsidR="000C7593">
        <w:t>русские ученые. В начале XX сто</w:t>
      </w:r>
      <w:r>
        <w:t xml:space="preserve">летия в России Е. С. Бурксер, </w:t>
      </w:r>
      <w:r w:rsidR="00660DAF">
        <w:t xml:space="preserve">                               </w:t>
      </w:r>
      <w:r>
        <w:t>А. П. Соколов, И. И. Боргман, В. А. Бородовский и другие изучали радиоактивность воздуха, минералов и лечебных грязей. В 1910 г. по инициативе и под руководством</w:t>
      </w:r>
      <w:r w:rsidR="00D23FC0">
        <w:t xml:space="preserve"> </w:t>
      </w:r>
      <w:r>
        <w:t xml:space="preserve">В. И. Вернадского в России была организована Радиевая экспедиция Академии наук. В начале 30-х годов проблемы радиологических методов определения возраста пород, влияния радиоактивности на тепловой режим Земли и ее геологическую историю определились настолько отчетливо, что выделились в самостоятельную отрасль геологии </w:t>
      </w:r>
      <w:r w:rsidR="00703AE9">
        <w:t>–</w:t>
      </w:r>
      <w:r>
        <w:t xml:space="preserve"> радиогеологию. Основоположником радиогеологии как самостоятельной ветви геологической науки является советский ученый </w:t>
      </w:r>
      <w:r w:rsidR="00703AE9">
        <w:t>–</w:t>
      </w:r>
      <w:r>
        <w:t xml:space="preserve"> академик В. И. Вернадский. Большой вклад в ее зарождение и развитие внесли наши ученые А. Е. Ферсман, В. Г. Хлопин, К. А. Ненадкевич, А. П. Соколов, </w:t>
      </w:r>
      <w:r w:rsidR="0014017C" w:rsidRPr="0014017C">
        <w:t xml:space="preserve">             </w:t>
      </w:r>
      <w:r>
        <w:t>А. П. Герасимов, И. Е. Старик, Г. В. Войткевич, В. И. Баранов и др.</w:t>
      </w:r>
    </w:p>
    <w:p w:rsidR="00A070A9" w:rsidRDefault="00A76E1B" w:rsidP="007316E0">
      <w:pPr>
        <w:pStyle w:val="11"/>
        <w:shd w:val="clear" w:color="auto" w:fill="auto"/>
        <w:ind w:firstLine="397"/>
        <w:jc w:val="both"/>
      </w:pPr>
      <w:r>
        <w:t>С открытием стабильных изотопов элементов на вооружение радиологи</w:t>
      </w:r>
      <w:r>
        <w:softHyphen/>
        <w:t xml:space="preserve">ческих методов определения возраста пород приходит масспектроскопия. </w:t>
      </w:r>
      <w:r w:rsidR="000C76D6" w:rsidRPr="000C76D6">
        <w:t xml:space="preserve">                 </w:t>
      </w:r>
      <w:r>
        <w:t>В 1932 г. английский геолог А. Холмс предложил использовать возможные колебания изотопного состава элементов для петрогенетических исследований. В дальнейшем советские и зарубежные ученые (В. И. Виноградов, Р. П. Тейс, Э. М. Галимов, А. Нир, Г. Юри и др.) показали возможность использования сведений о природных колебаниях изотонного состава элементов для решения ряда других, не менее важных геологических задач: определения палеотемператур, выяснения истории формирования горных пород и полезных ископаемых и т.п.</w:t>
      </w:r>
    </w:p>
    <w:p w:rsidR="00A070A9" w:rsidRDefault="00A76E1B" w:rsidP="007316E0">
      <w:pPr>
        <w:pStyle w:val="11"/>
        <w:shd w:val="clear" w:color="auto" w:fill="auto"/>
        <w:ind w:firstLine="397"/>
        <w:jc w:val="both"/>
      </w:pPr>
      <w:r>
        <w:t>В связи с открытием радиоактивности разрабатываются методы ее иссле</w:t>
      </w:r>
      <w:r>
        <w:softHyphen/>
        <w:t xml:space="preserve">дований, а также методы поисков радия и других радиоактивных элементов, основанные на регистрации их излучений. Мощным толчком к развитию этих методов послужила проблема поисков, разведки и разработки месторождений нового вида энергетического сырья </w:t>
      </w:r>
      <w:r w:rsidR="00703AE9">
        <w:t>–</w:t>
      </w:r>
      <w:r>
        <w:t xml:space="preserve"> урана. С этой целью значительно усовершенствуется измерительная аппаратура и методика радиометрической съемки: наземной, автомобильной и воздушной. Разрабатывается теория методов съемки, усовершенствуется методика проведения измерений и интерпретации. Внедряются в практику сцинтилляционные счетчики, позво</w:t>
      </w:r>
      <w:r>
        <w:softHyphen/>
        <w:t>ляющие исследовать не только суммарную концентрацию в породах радио</w:t>
      </w:r>
      <w:r>
        <w:softHyphen/>
      </w:r>
      <w:r>
        <w:lastRenderedPageBreak/>
        <w:t>активных элементов, но и раздельное содержание урана, радия, тория и калия. Наряду с поисками урана результаты радиометрической съемки находят применение при решении других задач прикладной геологии: геологического картирования, выявления и прослеживания дизъюнктивных нарушений, наземных поисков месторождений нерадиоактивных полезных ископаемых.</w:t>
      </w:r>
    </w:p>
    <w:p w:rsidR="00A070A9" w:rsidRDefault="00A76E1B" w:rsidP="007316E0">
      <w:pPr>
        <w:pStyle w:val="11"/>
        <w:shd w:val="clear" w:color="auto" w:fill="auto"/>
        <w:ind w:firstLine="397"/>
        <w:jc w:val="both"/>
      </w:pPr>
      <w:r>
        <w:t xml:space="preserve">Одновременно с радиометрической съемкой разрабатываются и интенсивно внедряются в практику радиометрические методы исследования скважин. </w:t>
      </w:r>
      <w:r w:rsidR="000C76D6" w:rsidRPr="000C76D6">
        <w:t xml:space="preserve">                </w:t>
      </w:r>
      <w:r>
        <w:t>В 1933 г. советские геофизики Г. В. Горшков, Л. М. Курбатов и А. В. Шпак предложили метод исследования разрезов скважин по интенсивности естественного гамма-излучения пород. В 1941 г. известный физик Бруно Понтекорво опубликовал первые сведения о нейтронном гамма-методе ис</w:t>
      </w:r>
      <w:r>
        <w:softHyphen/>
        <w:t>следования скважин. В 50-е годы начата разработка методов плотности теп</w:t>
      </w:r>
      <w:r>
        <w:softHyphen/>
        <w:t>ловых и надтепловых нейтронов, метода рассеянного гамма-излучения, метода радиоактивных изотопов. В настоящее время радиометрические методы являются одним из основных видов геофизического исследования скважин.</w:t>
      </w:r>
    </w:p>
    <w:p w:rsidR="00A070A9" w:rsidRDefault="00A76E1B" w:rsidP="007316E0">
      <w:pPr>
        <w:pStyle w:val="11"/>
        <w:shd w:val="clear" w:color="auto" w:fill="auto"/>
        <w:ind w:firstLine="397"/>
        <w:jc w:val="both"/>
      </w:pPr>
      <w:r>
        <w:t>В конце 50-х годов геология обогатилась новым комплексом ядерных ме</w:t>
      </w:r>
      <w:r>
        <w:softHyphen/>
        <w:t>тодов исследования: активационным, фотонейтронным, гамма- спектроскопическим, рентгенорадиометрическим и другими. В своей сово</w:t>
      </w:r>
      <w:r>
        <w:softHyphen/>
        <w:t>купности эти методы позволяют проводить экспрессный поэлементный анализ образцов горных пород без сложных и трудоемких химических определений, а в ряде случаев осуществлять такой анализ непосредственно в скважинах.</w:t>
      </w:r>
    </w:p>
    <w:p w:rsidR="00A070A9" w:rsidRDefault="00A76E1B" w:rsidP="007316E0">
      <w:pPr>
        <w:pStyle w:val="11"/>
        <w:shd w:val="clear" w:color="auto" w:fill="auto"/>
        <w:ind w:firstLine="397"/>
        <w:jc w:val="both"/>
      </w:pPr>
      <w:r>
        <w:t xml:space="preserve">В разработку и развитие радиометрической съемки и ядерных методов исследования горных пород большой вклад внесли советские ученые </w:t>
      </w:r>
      <w:r w:rsidR="000C7593">
        <w:t xml:space="preserve">                         </w:t>
      </w:r>
      <w:r>
        <w:t xml:space="preserve">М. М. Соколов, Г. В. Горшков, А. Г. Граммаков, Л. Ч. Пухальский, </w:t>
      </w:r>
      <w:r w:rsidR="000C7593">
        <w:t xml:space="preserve">                             </w:t>
      </w:r>
      <w:r>
        <w:t>В. И. Баранов,</w:t>
      </w:r>
      <w:r w:rsidR="006B53B3" w:rsidRPr="006B53B3">
        <w:t xml:space="preserve"> </w:t>
      </w:r>
      <w:r>
        <w:t xml:space="preserve">Ю. П. Булашевич, В. Н. Дахнов, Ф. А. Алексеев, В. А. Мейер, </w:t>
      </w:r>
      <w:r w:rsidR="006B53B3" w:rsidRPr="006B53B3">
        <w:t xml:space="preserve">                                       </w:t>
      </w:r>
      <w:r>
        <w:t>Д. И. Лейпунская, А. Л. Якубович и многие другие.</w:t>
      </w:r>
    </w:p>
    <w:p w:rsidR="00703AE9" w:rsidRDefault="00703AE9" w:rsidP="006B53B3">
      <w:pPr>
        <w:pStyle w:val="11"/>
        <w:shd w:val="clear" w:color="auto" w:fill="auto"/>
        <w:ind w:firstLine="420"/>
        <w:jc w:val="both"/>
      </w:pPr>
    </w:p>
    <w:p w:rsidR="00376869" w:rsidRPr="000C7593" w:rsidRDefault="00376869" w:rsidP="006B53B3">
      <w:pPr>
        <w:pStyle w:val="11"/>
        <w:shd w:val="clear" w:color="auto" w:fill="auto"/>
        <w:ind w:firstLine="420"/>
        <w:jc w:val="both"/>
      </w:pPr>
    </w:p>
    <w:p w:rsidR="000F5D0A" w:rsidRPr="00EF4323" w:rsidRDefault="000F5D0A"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267FF2" w:rsidRPr="00EF4323" w:rsidRDefault="00267FF2" w:rsidP="006B53B3">
      <w:pPr>
        <w:pStyle w:val="11"/>
        <w:shd w:val="clear" w:color="auto" w:fill="auto"/>
        <w:ind w:firstLine="0"/>
        <w:jc w:val="center"/>
        <w:rPr>
          <w:b/>
        </w:rPr>
      </w:pPr>
    </w:p>
    <w:p w:rsidR="006A2788" w:rsidRPr="000A27A3" w:rsidRDefault="004D1F17" w:rsidP="006A2788">
      <w:pPr>
        <w:pStyle w:val="11"/>
        <w:shd w:val="clear" w:color="auto" w:fill="auto"/>
        <w:ind w:firstLine="0"/>
        <w:jc w:val="center"/>
        <w:rPr>
          <w:b/>
          <w:bCs/>
          <w:sz w:val="40"/>
          <w:szCs w:val="40"/>
        </w:rPr>
      </w:pPr>
      <w:r w:rsidRPr="000A27A3">
        <w:rPr>
          <w:b/>
          <w:bCs/>
          <w:sz w:val="40"/>
          <w:szCs w:val="40"/>
        </w:rPr>
        <w:lastRenderedPageBreak/>
        <w:t xml:space="preserve">2 </w:t>
      </w:r>
      <w:r w:rsidR="006A2788" w:rsidRPr="000A27A3">
        <w:rPr>
          <w:b/>
          <w:bCs/>
          <w:sz w:val="40"/>
          <w:szCs w:val="40"/>
        </w:rPr>
        <w:t>РАДИОАКТИВНОСТЬ</w:t>
      </w:r>
    </w:p>
    <w:p w:rsidR="00703AE9" w:rsidRPr="000A27A3" w:rsidRDefault="00703AE9" w:rsidP="007316E0">
      <w:pPr>
        <w:pStyle w:val="11"/>
        <w:shd w:val="clear" w:color="auto" w:fill="auto"/>
        <w:ind w:firstLine="397"/>
        <w:rPr>
          <w:sz w:val="40"/>
          <w:szCs w:val="40"/>
        </w:rPr>
      </w:pPr>
    </w:p>
    <w:p w:rsidR="007316E0" w:rsidRPr="000A27A3" w:rsidRDefault="007316E0" w:rsidP="007316E0">
      <w:pPr>
        <w:pStyle w:val="11"/>
        <w:shd w:val="clear" w:color="auto" w:fill="auto"/>
        <w:ind w:firstLine="397"/>
        <w:rPr>
          <w:bCs/>
        </w:rPr>
      </w:pPr>
      <w:r w:rsidRPr="000A27A3">
        <w:t xml:space="preserve">2.1 </w:t>
      </w:r>
      <w:r w:rsidRPr="000A27A3">
        <w:rPr>
          <w:bCs/>
        </w:rPr>
        <w:t>Естественная и искусственная радиоактивность</w:t>
      </w:r>
    </w:p>
    <w:p w:rsidR="007316E0" w:rsidRPr="000A27A3" w:rsidRDefault="007316E0" w:rsidP="007316E0">
      <w:pPr>
        <w:pStyle w:val="11"/>
        <w:shd w:val="clear" w:color="auto" w:fill="auto"/>
        <w:ind w:firstLine="397"/>
      </w:pPr>
      <w:r w:rsidRPr="000A27A3">
        <w:t>2.2 Виды радиоактивного распада</w:t>
      </w:r>
    </w:p>
    <w:p w:rsidR="007316E0" w:rsidRPr="000A27A3" w:rsidRDefault="007316E0" w:rsidP="007316E0">
      <w:pPr>
        <w:pStyle w:val="11"/>
        <w:shd w:val="clear" w:color="auto" w:fill="auto"/>
        <w:ind w:firstLine="397"/>
        <w:rPr>
          <w:bCs/>
        </w:rPr>
      </w:pPr>
      <w:r w:rsidRPr="000A27A3">
        <w:rPr>
          <w:bCs/>
        </w:rPr>
        <w:t>2.3 Одиночные радионуклиды и цепочки радиоактивных превращений</w:t>
      </w:r>
    </w:p>
    <w:p w:rsidR="004D1F17" w:rsidRPr="007316E0" w:rsidRDefault="004D1F17" w:rsidP="007316E0">
      <w:pPr>
        <w:pStyle w:val="11"/>
        <w:shd w:val="clear" w:color="auto" w:fill="auto"/>
        <w:ind w:firstLine="397"/>
      </w:pPr>
    </w:p>
    <w:p w:rsidR="007316E0" w:rsidRPr="007316E0" w:rsidRDefault="007316E0" w:rsidP="007316E0">
      <w:pPr>
        <w:pStyle w:val="11"/>
        <w:shd w:val="clear" w:color="auto" w:fill="auto"/>
        <w:ind w:firstLine="397"/>
      </w:pPr>
    </w:p>
    <w:p w:rsidR="006A2788" w:rsidRPr="000A27A3" w:rsidRDefault="004D1F17" w:rsidP="007316E0">
      <w:pPr>
        <w:pStyle w:val="11"/>
        <w:shd w:val="clear" w:color="auto" w:fill="auto"/>
        <w:ind w:firstLine="397"/>
        <w:rPr>
          <w:b/>
          <w:bCs/>
          <w:sz w:val="36"/>
          <w:szCs w:val="36"/>
        </w:rPr>
      </w:pPr>
      <w:r w:rsidRPr="000A27A3">
        <w:rPr>
          <w:b/>
          <w:sz w:val="36"/>
          <w:szCs w:val="36"/>
        </w:rPr>
        <w:t xml:space="preserve">2.1 </w:t>
      </w:r>
      <w:r w:rsidR="006A2788" w:rsidRPr="000A27A3">
        <w:rPr>
          <w:b/>
          <w:bCs/>
          <w:sz w:val="36"/>
          <w:szCs w:val="36"/>
        </w:rPr>
        <w:t>Естественная и искусственная радиоактивность</w:t>
      </w:r>
    </w:p>
    <w:p w:rsidR="00703AE9" w:rsidRPr="000A27A3" w:rsidRDefault="00703AE9" w:rsidP="007316E0">
      <w:pPr>
        <w:pStyle w:val="11"/>
        <w:shd w:val="clear" w:color="auto" w:fill="auto"/>
        <w:ind w:firstLine="397"/>
        <w:jc w:val="center"/>
        <w:rPr>
          <w:sz w:val="36"/>
          <w:szCs w:val="36"/>
        </w:rPr>
      </w:pPr>
    </w:p>
    <w:p w:rsidR="006A2788" w:rsidRDefault="006A2788" w:rsidP="007316E0">
      <w:pPr>
        <w:pStyle w:val="11"/>
        <w:shd w:val="clear" w:color="auto" w:fill="auto"/>
        <w:ind w:firstLine="397"/>
        <w:jc w:val="both"/>
      </w:pPr>
      <w:r>
        <w:t>Атомы состоят из ядер, окруженных электронами, и имеют форму, близкую к сферической. Связь между отрицательно заряженными электронами и положительно заряженным ядром атома осуществляется за счет сил кулонов</w:t>
      </w:r>
      <w:r>
        <w:softHyphen/>
        <w:t xml:space="preserve">ского взаимодействия. Под энергией связи электрона с ядром понимают ту энергию, которую необходимо затратить для того, чтобы удалить электрон из атома в бесконечность. Энергия связи электронов с ядром зависит от заряда ядра и состояния электрона. Заряд ядра атома определяется числом протонов и обозначается через </w:t>
      </w:r>
      <w:r>
        <w:rPr>
          <w:i/>
          <w:iCs/>
          <w:lang w:val="en-US" w:bidi="en-US"/>
        </w:rPr>
        <w:t>Z</w:t>
      </w:r>
      <w:r>
        <w:rPr>
          <w:lang w:bidi="en-US"/>
        </w:rPr>
        <w:t xml:space="preserve">. </w:t>
      </w:r>
      <w:r>
        <w:t xml:space="preserve">Число </w:t>
      </w:r>
      <w:r>
        <w:rPr>
          <w:i/>
          <w:iCs/>
          <w:lang w:val="en-US" w:bidi="en-US"/>
        </w:rPr>
        <w:t>Z</w:t>
      </w:r>
      <w:r w:rsidRPr="006A2788">
        <w:rPr>
          <w:lang w:bidi="en-US"/>
        </w:rPr>
        <w:t xml:space="preserve"> </w:t>
      </w:r>
      <w:r>
        <w:t>совпадает с порядковым номером элемента в периодической таблице Менделеева.</w:t>
      </w:r>
    </w:p>
    <w:p w:rsidR="006A2788" w:rsidRDefault="006A2788" w:rsidP="007316E0">
      <w:pPr>
        <w:pStyle w:val="11"/>
        <w:shd w:val="clear" w:color="auto" w:fill="auto"/>
        <w:ind w:firstLine="397"/>
        <w:jc w:val="both"/>
      </w:pPr>
      <w:r>
        <w:t xml:space="preserve">В атоме может быть несколько электронных оболочек </w:t>
      </w:r>
      <w:r>
        <w:rPr>
          <w:i/>
          <w:iCs/>
        </w:rPr>
        <w:t xml:space="preserve">(К, </w:t>
      </w:r>
      <w:r>
        <w:rPr>
          <w:i/>
          <w:iCs/>
          <w:lang w:val="en-US" w:bidi="en-US"/>
        </w:rPr>
        <w:t>L</w:t>
      </w:r>
      <w:r>
        <w:rPr>
          <w:i/>
          <w:iCs/>
          <w:lang w:bidi="en-US"/>
        </w:rPr>
        <w:t xml:space="preserve">, </w:t>
      </w:r>
      <w:r>
        <w:rPr>
          <w:i/>
          <w:iCs/>
        </w:rPr>
        <w:t>М</w:t>
      </w:r>
      <w:r>
        <w:t xml:space="preserve"> и т. д.). Наиболее прочно с ядром связаны электроны ближайшей к нему </w:t>
      </w:r>
      <w:r>
        <w:rPr>
          <w:i/>
          <w:iCs/>
        </w:rPr>
        <w:t>К</w:t>
      </w:r>
      <w:r>
        <w:t>-оболочки.</w:t>
      </w:r>
    </w:p>
    <w:p w:rsidR="006A2788" w:rsidRDefault="006A2788" w:rsidP="007316E0">
      <w:pPr>
        <w:pStyle w:val="11"/>
        <w:shd w:val="clear" w:color="auto" w:fill="auto"/>
        <w:ind w:firstLine="397"/>
        <w:jc w:val="both"/>
      </w:pPr>
      <w:r>
        <w:t xml:space="preserve">Величину энергии связи электрона в атоме выражают в электрон-вольтах </w:t>
      </w:r>
      <w:r w:rsidRPr="0014017C">
        <w:rPr>
          <w:i/>
        </w:rPr>
        <w:t>(</w:t>
      </w:r>
      <w:r w:rsidRPr="0014017C">
        <w:rPr>
          <w:i/>
          <w:iCs/>
        </w:rPr>
        <w:t>эв</w:t>
      </w:r>
      <w:r w:rsidRPr="0014017C">
        <w:rPr>
          <w:i/>
        </w:rPr>
        <w:t>)</w:t>
      </w:r>
      <w:r>
        <w:t xml:space="preserve"> или в производных от них единицах </w:t>
      </w:r>
      <w:r w:rsidR="006D0B0D">
        <w:t>–</w:t>
      </w:r>
      <w:r>
        <w:t xml:space="preserve"> </w:t>
      </w:r>
      <w:r w:rsidR="007D5B66">
        <w:t>кило электронвольтах</w:t>
      </w:r>
      <w:r>
        <w:t xml:space="preserve"> </w:t>
      </w:r>
      <w:r w:rsidRPr="0014017C">
        <w:rPr>
          <w:i/>
        </w:rPr>
        <w:t>(</w:t>
      </w:r>
      <w:r w:rsidRPr="0014017C">
        <w:rPr>
          <w:i/>
          <w:iCs/>
        </w:rPr>
        <w:t>КэВ</w:t>
      </w:r>
      <w:r w:rsidRPr="0014017C">
        <w:rPr>
          <w:i/>
        </w:rPr>
        <w:t>)</w:t>
      </w:r>
      <w:r>
        <w:t xml:space="preserve"> и </w:t>
      </w:r>
      <w:r w:rsidR="009D442F" w:rsidRPr="009D442F">
        <w:t xml:space="preserve">                </w:t>
      </w:r>
      <w:r>
        <w:t xml:space="preserve">мегаэлектронвольтах </w:t>
      </w:r>
      <w:r>
        <w:rPr>
          <w:i/>
          <w:iCs/>
        </w:rPr>
        <w:t>(МэВ). Электрон-вольт</w:t>
      </w:r>
      <w:r>
        <w:t xml:space="preserve"> </w:t>
      </w:r>
      <w:r w:rsidR="00540A3F">
        <w:t>–</w:t>
      </w:r>
      <w:r>
        <w:t xml:space="preserve"> это величина кинетической энергии, которую приобретает электрон, проходя разность потенциалов в один вольт.</w:t>
      </w:r>
    </w:p>
    <w:p w:rsidR="006A2788" w:rsidRDefault="006A2788" w:rsidP="007316E0">
      <w:pPr>
        <w:pStyle w:val="11"/>
        <w:shd w:val="clear" w:color="auto" w:fill="auto"/>
        <w:ind w:firstLine="397"/>
        <w:jc w:val="both"/>
      </w:pPr>
      <w:r>
        <w:t xml:space="preserve">Энергия связи электрона </w:t>
      </w:r>
      <w:r>
        <w:rPr>
          <w:i/>
          <w:iCs/>
        </w:rPr>
        <w:t>К</w:t>
      </w:r>
      <w:r>
        <w:t xml:space="preserve">-оболочки: у водорода равна </w:t>
      </w:r>
      <w:r w:rsidRPr="007D3FF4">
        <w:rPr>
          <w:iCs/>
        </w:rPr>
        <w:t>13,</w:t>
      </w:r>
      <w:r w:rsidRPr="000F5D0A">
        <w:rPr>
          <w:iCs/>
        </w:rPr>
        <w:t>5</w:t>
      </w:r>
      <w:r w:rsidRPr="000F5D0A">
        <w:rPr>
          <w:i/>
          <w:iCs/>
        </w:rPr>
        <w:t xml:space="preserve"> э</w:t>
      </w:r>
      <w:r w:rsidR="0012695A" w:rsidRPr="000F5D0A">
        <w:rPr>
          <w:i/>
          <w:iCs/>
        </w:rPr>
        <w:t>В</w:t>
      </w:r>
      <w:r w:rsidRPr="000F5D0A">
        <w:t>,</w:t>
      </w:r>
      <w:r>
        <w:t xml:space="preserve"> у алюминия </w:t>
      </w:r>
      <w:r w:rsidR="00540A3F">
        <w:t>–</w:t>
      </w:r>
      <w:r>
        <w:t xml:space="preserve"> </w:t>
      </w:r>
      <w:r w:rsidRPr="007D3FF4">
        <w:rPr>
          <w:iCs/>
        </w:rPr>
        <w:t>1,56</w:t>
      </w:r>
      <w:r>
        <w:rPr>
          <w:i/>
          <w:iCs/>
        </w:rPr>
        <w:t xml:space="preserve"> КэВ</w:t>
      </w:r>
      <w:r>
        <w:t xml:space="preserve">, у свинца </w:t>
      </w:r>
      <w:r w:rsidR="00540A3F">
        <w:t>–</w:t>
      </w:r>
      <w:r>
        <w:t xml:space="preserve"> </w:t>
      </w:r>
      <w:r w:rsidRPr="007D3FF4">
        <w:rPr>
          <w:iCs/>
        </w:rPr>
        <w:t>87,80</w:t>
      </w:r>
      <w:r>
        <w:rPr>
          <w:i/>
          <w:iCs/>
        </w:rPr>
        <w:t xml:space="preserve"> КэВ</w:t>
      </w:r>
      <w:r>
        <w:t>.</w:t>
      </w:r>
    </w:p>
    <w:p w:rsidR="006A2788" w:rsidRDefault="006A2788" w:rsidP="007316E0">
      <w:pPr>
        <w:pStyle w:val="11"/>
        <w:shd w:val="clear" w:color="auto" w:fill="auto"/>
        <w:ind w:firstLine="397"/>
        <w:jc w:val="both"/>
      </w:pPr>
      <w:r>
        <w:t>Все ядра атомов состоят из протонов и нейтронов, за исключением ядра обычного водорода, состоящего из одного протона. Массы протонов и ней</w:t>
      </w:r>
      <w:r>
        <w:softHyphen/>
        <w:t xml:space="preserve">тронов почти одинаковы и примерно в 2000 раз больше массы электрона. Электрический заряд протона равен по абсолютной величине заряду электрона, но противоположен ему по знаку, нейтрон же вообще не заряжен. Современная квантовая механика рассматривает протоны и нейтроны как различные зарядовые квантовые состояния одной частицы </w:t>
      </w:r>
      <w:r w:rsidR="00540A3F">
        <w:t>–</w:t>
      </w:r>
      <w:r>
        <w:t xml:space="preserve"> </w:t>
      </w:r>
      <w:r>
        <w:rPr>
          <w:i/>
          <w:iCs/>
        </w:rPr>
        <w:t>нуклона.</w:t>
      </w:r>
    </w:p>
    <w:p w:rsidR="006A2788" w:rsidRDefault="006A2788" w:rsidP="007316E0">
      <w:pPr>
        <w:pStyle w:val="11"/>
        <w:shd w:val="clear" w:color="auto" w:fill="auto"/>
        <w:ind w:firstLine="397"/>
        <w:jc w:val="both"/>
      </w:pPr>
      <w:r>
        <w:t xml:space="preserve">Число нуклонов в ядре определяет его атомный вес, называемый часто также массовым числом или массой и обозначаемый через </w:t>
      </w:r>
      <w:r>
        <w:rPr>
          <w:i/>
          <w:iCs/>
        </w:rPr>
        <w:t>А</w:t>
      </w:r>
      <w:r>
        <w:t>. За единицу массы в ядерной физике берут массу нуклона.</w:t>
      </w:r>
    </w:p>
    <w:p w:rsidR="000C7593" w:rsidRDefault="006A2788" w:rsidP="007316E0">
      <w:pPr>
        <w:pStyle w:val="11"/>
        <w:shd w:val="clear" w:color="auto" w:fill="auto"/>
        <w:ind w:firstLine="397"/>
        <w:jc w:val="both"/>
      </w:pPr>
      <w:r>
        <w:t>Очевидно, что масса ядра равна</w:t>
      </w:r>
      <w:r w:rsidR="000C76D6">
        <w:t>:</w:t>
      </w:r>
    </w:p>
    <w:p w:rsidR="000C7593" w:rsidRDefault="000C7593" w:rsidP="007316E0">
      <w:pPr>
        <w:pStyle w:val="11"/>
        <w:shd w:val="clear" w:color="auto" w:fill="auto"/>
        <w:ind w:firstLine="397"/>
        <w:jc w:val="both"/>
      </w:pPr>
    </w:p>
    <w:p w:rsidR="000C7593" w:rsidRDefault="00540A3F" w:rsidP="007316E0">
      <w:pPr>
        <w:pStyle w:val="11"/>
        <w:shd w:val="clear" w:color="auto" w:fill="auto"/>
        <w:tabs>
          <w:tab w:val="center" w:pos="5025"/>
          <w:tab w:val="left" w:pos="6204"/>
        </w:tabs>
        <w:ind w:firstLine="397"/>
        <w:jc w:val="center"/>
      </w:pPr>
      <m:oMathPara>
        <m:oMath>
          <m:r>
            <w:rPr>
              <w:rFonts w:ascii="Cambria Math" w:hAnsi="Cambria Math"/>
            </w:rPr>
            <m:t>A=Z+N,</m:t>
          </m:r>
        </m:oMath>
      </m:oMathPara>
    </w:p>
    <w:p w:rsidR="000C7593" w:rsidRDefault="000C7593" w:rsidP="007316E0">
      <w:pPr>
        <w:pStyle w:val="11"/>
        <w:shd w:val="clear" w:color="auto" w:fill="auto"/>
        <w:ind w:firstLine="397"/>
        <w:jc w:val="center"/>
      </w:pPr>
    </w:p>
    <w:p w:rsidR="006A2788" w:rsidRDefault="000C7593" w:rsidP="007316E0">
      <w:pPr>
        <w:pStyle w:val="11"/>
        <w:shd w:val="clear" w:color="auto" w:fill="auto"/>
        <w:ind w:firstLine="397"/>
      </w:pPr>
      <w:r>
        <w:lastRenderedPageBreak/>
        <w:t xml:space="preserve">где </w:t>
      </w:r>
      <w:r w:rsidR="006A2788">
        <w:rPr>
          <w:i/>
          <w:iCs/>
          <w:lang w:val="en-US" w:bidi="en-US"/>
        </w:rPr>
        <w:t>N</w:t>
      </w:r>
      <w:r w:rsidR="006A2788" w:rsidRPr="006A2788">
        <w:rPr>
          <w:i/>
          <w:iCs/>
          <w:lang w:bidi="en-US"/>
        </w:rPr>
        <w:t xml:space="preserve"> </w:t>
      </w:r>
      <w:r w:rsidR="00540A3F">
        <w:rPr>
          <w:i/>
          <w:iCs/>
          <w:lang w:bidi="en-US"/>
        </w:rPr>
        <w:t>–</w:t>
      </w:r>
      <w:r w:rsidR="006A2788">
        <w:t xml:space="preserve"> число нейтронов в ядре.</w:t>
      </w:r>
    </w:p>
    <w:p w:rsidR="006A2788" w:rsidRDefault="006A2788" w:rsidP="007316E0">
      <w:pPr>
        <w:pStyle w:val="11"/>
        <w:shd w:val="clear" w:color="auto" w:fill="auto"/>
        <w:ind w:firstLine="397"/>
        <w:jc w:val="both"/>
      </w:pPr>
      <w:r>
        <w:t xml:space="preserve">Ядра, содержащие одинаковое число протонов, но разное число нейтронов, называются </w:t>
      </w:r>
      <w:r>
        <w:rPr>
          <w:i/>
          <w:iCs/>
        </w:rPr>
        <w:t>изотопами.</w:t>
      </w:r>
      <w:r>
        <w:t xml:space="preserve"> Большинство элементов в природе представляет собой смесь двух или большего числа изотопов, химически неразличимых друг от друга.</w:t>
      </w:r>
    </w:p>
    <w:p w:rsidR="006A2788" w:rsidRDefault="006A2788" w:rsidP="007316E0">
      <w:pPr>
        <w:pStyle w:val="11"/>
        <w:shd w:val="clear" w:color="auto" w:fill="auto"/>
        <w:ind w:firstLine="397"/>
        <w:jc w:val="both"/>
      </w:pPr>
      <w:r>
        <w:t xml:space="preserve">Ядра с одинаковыми массовыми числами, но разными </w:t>
      </w:r>
      <w:r>
        <w:rPr>
          <w:lang w:val="en-US" w:bidi="en-US"/>
        </w:rPr>
        <w:t>Z</w:t>
      </w:r>
      <w:r w:rsidRPr="006A2788">
        <w:rPr>
          <w:lang w:bidi="en-US"/>
        </w:rPr>
        <w:t xml:space="preserve"> </w:t>
      </w:r>
      <w:r>
        <w:t xml:space="preserve">и </w:t>
      </w:r>
      <w:r>
        <w:rPr>
          <w:i/>
          <w:iCs/>
          <w:lang w:val="en-US" w:bidi="en-US"/>
        </w:rPr>
        <w:t>N</w:t>
      </w:r>
      <w:r>
        <w:rPr>
          <w:i/>
          <w:iCs/>
          <w:lang w:bidi="en-US"/>
        </w:rPr>
        <w:t>,</w:t>
      </w:r>
      <w:r>
        <w:rPr>
          <w:lang w:bidi="en-US"/>
        </w:rPr>
        <w:t xml:space="preserve"> </w:t>
      </w:r>
      <w:r>
        <w:t xml:space="preserve">называются </w:t>
      </w:r>
      <w:r>
        <w:rPr>
          <w:i/>
          <w:iCs/>
        </w:rPr>
        <w:t>изобарами,</w:t>
      </w:r>
      <w:r>
        <w:t xml:space="preserve"> ядра с одинаковым числом нейтронов, но разными </w:t>
      </w:r>
      <w:r>
        <w:rPr>
          <w:lang w:val="en-US" w:bidi="en-US"/>
        </w:rPr>
        <w:t>Z</w:t>
      </w:r>
      <w:r w:rsidRPr="006A2788">
        <w:rPr>
          <w:lang w:bidi="en-US"/>
        </w:rPr>
        <w:t xml:space="preserve"> </w:t>
      </w:r>
      <w:r>
        <w:t xml:space="preserve">и </w:t>
      </w:r>
      <w:r>
        <w:rPr>
          <w:i/>
          <w:iCs/>
        </w:rPr>
        <w:t>А,</w:t>
      </w:r>
      <w:r>
        <w:t xml:space="preserve"> назы</w:t>
      </w:r>
      <w:r>
        <w:softHyphen/>
        <w:t xml:space="preserve">ваются </w:t>
      </w:r>
      <w:r>
        <w:rPr>
          <w:i/>
          <w:iCs/>
        </w:rPr>
        <w:t>изотопами.</w:t>
      </w:r>
    </w:p>
    <w:p w:rsidR="006A2788" w:rsidRDefault="006A2788" w:rsidP="007316E0">
      <w:pPr>
        <w:pStyle w:val="11"/>
        <w:shd w:val="clear" w:color="auto" w:fill="auto"/>
        <w:ind w:firstLine="397"/>
        <w:jc w:val="both"/>
      </w:pPr>
      <w:r>
        <w:t>Связь между нуклонами в ядре осуществляется так называемыми внут</w:t>
      </w:r>
      <w:r>
        <w:softHyphen/>
        <w:t>риядерными силами.</w:t>
      </w:r>
    </w:p>
    <w:p w:rsidR="006A2788" w:rsidRDefault="006A2788" w:rsidP="007316E0">
      <w:pPr>
        <w:pStyle w:val="11"/>
        <w:ind w:firstLine="397"/>
        <w:jc w:val="both"/>
      </w:pPr>
      <w:r>
        <w:t>Все химические элементы, слагающие окружающий мир, в т</w:t>
      </w:r>
      <w:r w:rsidR="000C7593">
        <w:t>ом числе</w:t>
      </w:r>
      <w:r>
        <w:t xml:space="preserve"> и Землю</w:t>
      </w:r>
      <w:r w:rsidR="000C7593">
        <w:t>,</w:t>
      </w:r>
      <w:r>
        <w:t xml:space="preserve"> характеризуются стабильными и радиоактивными свойствами.</w:t>
      </w:r>
    </w:p>
    <w:p w:rsidR="006A2788" w:rsidRDefault="006A2788" w:rsidP="007316E0">
      <w:pPr>
        <w:pStyle w:val="11"/>
        <w:shd w:val="clear" w:color="auto" w:fill="auto"/>
        <w:ind w:firstLine="397"/>
        <w:jc w:val="both"/>
      </w:pPr>
      <w:r>
        <w:rPr>
          <w:i/>
        </w:rPr>
        <w:t>Стабильные химические элементы</w:t>
      </w:r>
      <w:r>
        <w:t xml:space="preserve"> под воздействием различных излучений и частиц могут стать радиоактивными.</w:t>
      </w:r>
    </w:p>
    <w:p w:rsidR="006A2788" w:rsidRDefault="006A2788" w:rsidP="007316E0">
      <w:pPr>
        <w:pStyle w:val="11"/>
        <w:ind w:firstLine="397"/>
        <w:jc w:val="both"/>
      </w:pPr>
      <w:r>
        <w:t xml:space="preserve">Такой вид вызванной (или наведенной) радиоактивности называют </w:t>
      </w:r>
      <w:r w:rsidR="00540A3F">
        <w:t>–</w:t>
      </w:r>
      <w:r>
        <w:t xml:space="preserve"> </w:t>
      </w:r>
      <w:r>
        <w:rPr>
          <w:i/>
        </w:rPr>
        <w:t>искусственной радиоактивностью</w:t>
      </w:r>
      <w:r>
        <w:t>.</w:t>
      </w:r>
    </w:p>
    <w:p w:rsidR="006A2788" w:rsidRDefault="006A2788" w:rsidP="007316E0">
      <w:pPr>
        <w:pStyle w:val="11"/>
        <w:shd w:val="clear" w:color="auto" w:fill="auto"/>
        <w:ind w:firstLine="397"/>
        <w:jc w:val="both"/>
      </w:pPr>
      <w:r>
        <w:t xml:space="preserve">Радиоактивность элементов, наблюдаемая в природе и возникающая в ядрах элементов (без прямого вмешательства человека) называется </w:t>
      </w:r>
      <w:r>
        <w:rPr>
          <w:i/>
        </w:rPr>
        <w:t>естественной радиоактивностью</w:t>
      </w:r>
      <w:r>
        <w:t>.</w:t>
      </w:r>
    </w:p>
    <w:p w:rsidR="006A2788" w:rsidRDefault="006A2788" w:rsidP="007316E0">
      <w:pPr>
        <w:pStyle w:val="11"/>
        <w:shd w:val="clear" w:color="auto" w:fill="auto"/>
        <w:ind w:firstLine="397"/>
        <w:jc w:val="both"/>
      </w:pPr>
      <w:r>
        <w:rPr>
          <w:i/>
        </w:rPr>
        <w:t>Радиоактивными элементами</w:t>
      </w:r>
      <w:r>
        <w:t xml:space="preserve"> называются такие, ядра атомов которых с течением времени претерпевают самопроизвольный распад и превращаются в атомы других элементов с иными физическими и химическими свойствами.</w:t>
      </w:r>
    </w:p>
    <w:p w:rsidR="006A2788" w:rsidRDefault="006A2788" w:rsidP="007316E0">
      <w:pPr>
        <w:pStyle w:val="11"/>
        <w:ind w:firstLine="397"/>
        <w:jc w:val="both"/>
      </w:pPr>
      <w:r>
        <w:t xml:space="preserve">Это явление происходит с ядрами атомов, в которых число нейтронов </w:t>
      </w:r>
      <w:r>
        <w:rPr>
          <w:i/>
          <w:lang w:val="en-US"/>
        </w:rPr>
        <w:t>n</w:t>
      </w:r>
      <w:r>
        <w:t xml:space="preserve"> значительно преобладает над числом протонов </w:t>
      </w:r>
      <w:r>
        <w:rPr>
          <w:i/>
          <w:lang w:val="en-US"/>
        </w:rPr>
        <w:t>p</w:t>
      </w:r>
      <w:r>
        <w:t xml:space="preserve"> </w:t>
      </w:r>
      <w:r w:rsidR="00540A3F">
        <w:t>–</w:t>
      </w:r>
      <w:r>
        <w:t xml:space="preserve"> это обстоятельство делает ядро малоустойчивым.</w:t>
      </w:r>
    </w:p>
    <w:p w:rsidR="006A2788" w:rsidRPr="00B35D96" w:rsidRDefault="006A2788" w:rsidP="00B35D96">
      <w:pPr>
        <w:pStyle w:val="11"/>
        <w:ind w:firstLine="397"/>
        <w:jc w:val="both"/>
      </w:pPr>
      <w:r>
        <w:t xml:space="preserve">Так, например, в начале таблицы Менделеева отношение </w:t>
      </w:r>
      <w:r>
        <w:rPr>
          <w:i/>
        </w:rPr>
        <w:t>n/p</w:t>
      </w:r>
      <w:r w:rsidR="000C76D6">
        <w:rPr>
          <w:i/>
        </w:rPr>
        <w:t xml:space="preserve"> </w:t>
      </w:r>
      <w:r>
        <w:sym w:font="Symbol" w:char="F040"/>
      </w:r>
      <w:r w:rsidR="000C76D6">
        <w:t xml:space="preserve"> </w:t>
      </w:r>
      <w:r>
        <w:t xml:space="preserve">1, а в конце </w:t>
      </w:r>
      <w:r>
        <w:rPr>
          <w:i/>
        </w:rPr>
        <w:t>n/p &gt;</w:t>
      </w:r>
      <w:r w:rsidR="000C76D6">
        <w:rPr>
          <w:i/>
        </w:rPr>
        <w:t xml:space="preserve"> </w:t>
      </w:r>
      <w:r w:rsidRPr="007D3FF4">
        <w:t>1,5</w:t>
      </w:r>
      <w:r>
        <w:t>. Значит</w:t>
      </w:r>
      <w:r w:rsidR="00B35D96">
        <w:t>,</w:t>
      </w:r>
      <w:r>
        <w:t xml:space="preserve"> неустойчивые ядра должны находиться в конце таблицы.</w:t>
      </w:r>
    </w:p>
    <w:p w:rsidR="006A2788" w:rsidRDefault="006A2788" w:rsidP="007316E0">
      <w:pPr>
        <w:pStyle w:val="11"/>
        <w:shd w:val="clear" w:color="auto" w:fill="auto"/>
        <w:ind w:firstLine="397"/>
        <w:jc w:val="both"/>
      </w:pPr>
      <w:r>
        <w:t xml:space="preserve">Это обстоятельство подтверждено фактом, что среди элементов </w:t>
      </w:r>
      <w:r w:rsidR="0014017C" w:rsidRPr="0014017C">
        <w:t xml:space="preserve">                            </w:t>
      </w:r>
      <w:r>
        <w:t xml:space="preserve">с </w:t>
      </w:r>
      <w:r>
        <w:rPr>
          <w:i/>
        </w:rPr>
        <w:t>Z</w:t>
      </w:r>
      <w:r w:rsidR="0014017C" w:rsidRPr="0014017C">
        <w:rPr>
          <w:i/>
        </w:rPr>
        <w:t xml:space="preserve"> </w:t>
      </w:r>
      <w:r>
        <w:rPr>
          <w:i/>
        </w:rPr>
        <w:t>&gt;</w:t>
      </w:r>
      <w:r w:rsidR="0014017C" w:rsidRPr="0014017C">
        <w:rPr>
          <w:i/>
        </w:rPr>
        <w:t xml:space="preserve"> </w:t>
      </w:r>
      <w:r w:rsidRPr="007D3FF4">
        <w:t>83</w:t>
      </w:r>
      <w:r>
        <w:t xml:space="preserve"> (</w:t>
      </w:r>
      <w:r w:rsidRPr="0012695A">
        <w:t>Bi</w:t>
      </w:r>
      <w:r>
        <w:t xml:space="preserve">) и массовым числом </w:t>
      </w:r>
      <w:r>
        <w:rPr>
          <w:i/>
        </w:rPr>
        <w:t>А</w:t>
      </w:r>
      <w:r w:rsidR="000C76D6">
        <w:rPr>
          <w:i/>
        </w:rPr>
        <w:t xml:space="preserve"> </w:t>
      </w:r>
      <w:r>
        <w:rPr>
          <w:i/>
        </w:rPr>
        <w:t>=</w:t>
      </w:r>
      <w:r w:rsidR="000C76D6">
        <w:rPr>
          <w:i/>
        </w:rPr>
        <w:t xml:space="preserve"> </w:t>
      </w:r>
      <w:r w:rsidRPr="007D3FF4">
        <w:t>208</w:t>
      </w:r>
      <w:r>
        <w:t xml:space="preserve"> нет устойчивых ядер.</w:t>
      </w:r>
    </w:p>
    <w:p w:rsidR="006A2788" w:rsidRDefault="00540A3F" w:rsidP="007316E0">
      <w:pPr>
        <w:pStyle w:val="11"/>
        <w:shd w:val="clear" w:color="auto" w:fill="auto"/>
        <w:ind w:firstLine="397"/>
        <w:jc w:val="both"/>
      </w:pPr>
      <w:r>
        <w:t>Впер</w:t>
      </w:r>
      <w:r w:rsidR="006A2788">
        <w:t>вые радиоактивность была замечена в 1896 г. Анри Беккерелем у некоторых солей урана, а два года спустя Пьер и Мария Кюри открыли ра</w:t>
      </w:r>
      <w:r w:rsidR="006A2788">
        <w:softHyphen/>
        <w:t xml:space="preserve">диоактивность тория, полония и радия. </w:t>
      </w:r>
    </w:p>
    <w:p w:rsidR="006A2788" w:rsidRPr="007D3FF4" w:rsidRDefault="006A2788" w:rsidP="007316E0">
      <w:pPr>
        <w:pStyle w:val="11"/>
        <w:shd w:val="clear" w:color="auto" w:fill="auto"/>
        <w:ind w:firstLine="397"/>
        <w:jc w:val="both"/>
      </w:pPr>
      <w:r>
        <w:t>В 1934 г. супругами Жюлио-Кюри при помощи ядерных реакций были по</w:t>
      </w:r>
      <w:r>
        <w:softHyphen/>
        <w:t>лучены искусственные радиоактивные элементы.</w:t>
      </w:r>
    </w:p>
    <w:p w:rsidR="004D1F17" w:rsidRDefault="004D1F17" w:rsidP="007316E0">
      <w:pPr>
        <w:pStyle w:val="11"/>
        <w:shd w:val="clear" w:color="auto" w:fill="auto"/>
        <w:ind w:firstLine="397"/>
      </w:pPr>
    </w:p>
    <w:p w:rsidR="004D1F17" w:rsidRDefault="004D1F17" w:rsidP="007316E0">
      <w:pPr>
        <w:pStyle w:val="11"/>
        <w:shd w:val="clear" w:color="auto" w:fill="auto"/>
        <w:ind w:firstLine="397"/>
      </w:pPr>
    </w:p>
    <w:p w:rsidR="006A2788" w:rsidRPr="000A27A3" w:rsidRDefault="004D1F17" w:rsidP="007316E0">
      <w:pPr>
        <w:pStyle w:val="11"/>
        <w:shd w:val="clear" w:color="auto" w:fill="auto"/>
        <w:ind w:firstLine="397"/>
        <w:rPr>
          <w:b/>
          <w:sz w:val="36"/>
          <w:szCs w:val="36"/>
        </w:rPr>
      </w:pPr>
      <w:r w:rsidRPr="000A27A3">
        <w:rPr>
          <w:b/>
          <w:sz w:val="36"/>
          <w:szCs w:val="36"/>
        </w:rPr>
        <w:t xml:space="preserve">2.2 </w:t>
      </w:r>
      <w:r w:rsidR="006A2788" w:rsidRPr="000A27A3">
        <w:rPr>
          <w:b/>
          <w:sz w:val="36"/>
          <w:szCs w:val="36"/>
        </w:rPr>
        <w:t>Виды радиоактивного распада</w:t>
      </w:r>
    </w:p>
    <w:p w:rsidR="00540A3F" w:rsidRPr="000A27A3" w:rsidRDefault="00540A3F" w:rsidP="007316E0">
      <w:pPr>
        <w:pStyle w:val="11"/>
        <w:shd w:val="clear" w:color="auto" w:fill="auto"/>
        <w:ind w:firstLine="397"/>
        <w:jc w:val="center"/>
        <w:rPr>
          <w:b/>
          <w:sz w:val="36"/>
          <w:szCs w:val="36"/>
        </w:rPr>
      </w:pPr>
    </w:p>
    <w:p w:rsidR="006A2788" w:rsidRDefault="006A2788" w:rsidP="007316E0">
      <w:pPr>
        <w:pStyle w:val="11"/>
        <w:shd w:val="clear" w:color="auto" w:fill="auto"/>
        <w:ind w:firstLine="397"/>
        <w:jc w:val="both"/>
      </w:pPr>
      <w:r>
        <w:t>Для естественных радиоактивных элементов известны несколько видов радиоактивных превращений (термин «распад» считается не совсем точным определением данного физического явления природы).</w:t>
      </w:r>
    </w:p>
    <w:p w:rsidR="006A2788" w:rsidRDefault="006A2788" w:rsidP="007316E0">
      <w:pPr>
        <w:pStyle w:val="11"/>
        <w:shd w:val="clear" w:color="auto" w:fill="auto"/>
        <w:ind w:firstLine="397"/>
        <w:jc w:val="both"/>
      </w:pPr>
      <w:r>
        <w:rPr>
          <w:i/>
          <w:iCs/>
        </w:rPr>
        <w:t>Альфа-распад</w:t>
      </w:r>
      <w:r w:rsidR="006D0B0D">
        <w:rPr>
          <w:i/>
          <w:iCs/>
        </w:rPr>
        <w:t xml:space="preserve"> </w:t>
      </w:r>
      <w:r w:rsidR="00441443">
        <w:rPr>
          <w:i/>
          <w:iCs/>
        </w:rPr>
        <w:t>–</w:t>
      </w:r>
      <w:r w:rsidR="006D0B0D">
        <w:rPr>
          <w:i/>
          <w:iCs/>
        </w:rPr>
        <w:t xml:space="preserve"> это</w:t>
      </w:r>
      <w:r>
        <w:t xml:space="preserve"> распад с испускание </w:t>
      </w:r>
      <w:r w:rsidR="009D442F">
        <w:rPr>
          <w:i/>
        </w:rPr>
        <w:t>α</w:t>
      </w:r>
      <w:r>
        <w:t xml:space="preserve">-частицы представляющей собой </w:t>
      </w:r>
      <w:r>
        <w:lastRenderedPageBreak/>
        <w:t xml:space="preserve">положительно заряженное ядро гелия с массовым числом </w:t>
      </w:r>
      <w:r>
        <w:rPr>
          <w:i/>
          <w:iCs/>
        </w:rPr>
        <w:t>М</w:t>
      </w:r>
      <w:r w:rsidR="000C76D6">
        <w:rPr>
          <w:i/>
          <w:iCs/>
        </w:rPr>
        <w:t xml:space="preserve"> </w:t>
      </w:r>
      <w:r>
        <w:rPr>
          <w:i/>
          <w:iCs/>
        </w:rPr>
        <w:t>=</w:t>
      </w:r>
      <w:r w:rsidR="000C76D6">
        <w:rPr>
          <w:i/>
          <w:iCs/>
        </w:rPr>
        <w:t xml:space="preserve"> </w:t>
      </w:r>
      <w:r w:rsidRPr="007D3FF4">
        <w:rPr>
          <w:iCs/>
        </w:rPr>
        <w:t>4</w:t>
      </w:r>
      <w:r>
        <w:t xml:space="preserve">, атомным номером (зарядом) </w:t>
      </w:r>
      <w:r>
        <w:rPr>
          <w:i/>
          <w:iCs/>
          <w:lang w:val="en-US" w:bidi="en-US"/>
        </w:rPr>
        <w:t>Z</w:t>
      </w:r>
      <w:r w:rsidR="000C76D6">
        <w:rPr>
          <w:i/>
          <w:iCs/>
          <w:lang w:bidi="en-US"/>
        </w:rPr>
        <w:t xml:space="preserve"> </w:t>
      </w:r>
      <w:r>
        <w:rPr>
          <w:i/>
          <w:iCs/>
          <w:lang w:bidi="en-US"/>
        </w:rPr>
        <w:t>=</w:t>
      </w:r>
      <w:r w:rsidR="000C76D6">
        <w:rPr>
          <w:i/>
          <w:iCs/>
          <w:lang w:bidi="en-US"/>
        </w:rPr>
        <w:t xml:space="preserve"> </w:t>
      </w:r>
      <w:r w:rsidRPr="007D3FF4">
        <w:rPr>
          <w:iCs/>
          <w:lang w:bidi="en-US"/>
        </w:rPr>
        <w:t>2</w:t>
      </w:r>
      <w:r>
        <w:rPr>
          <w:lang w:bidi="en-US"/>
        </w:rPr>
        <w:t xml:space="preserve">. </w:t>
      </w:r>
      <w:r>
        <w:t xml:space="preserve">Уменьшение заряда атома на две единицы приводит также к испусканию двух электронов с наружных оболочек атома. В результате этого вновь полученный при </w:t>
      </w:r>
      <w:r w:rsidR="009D442F">
        <w:rPr>
          <w:i/>
        </w:rPr>
        <w:t>α</w:t>
      </w:r>
      <w:r>
        <w:t>-распаде элемент перемещается в периодической системе элементов Д. И. Менделеева на две клетки влево. Например</w:t>
      </w:r>
      <w:r w:rsidR="000C76D6">
        <w:t>,</w:t>
      </w:r>
    </w:p>
    <w:p w:rsidR="00540A3F" w:rsidRPr="0012695A" w:rsidRDefault="00540A3F" w:rsidP="007316E0">
      <w:pPr>
        <w:pStyle w:val="11"/>
        <w:shd w:val="clear" w:color="auto" w:fill="auto"/>
        <w:ind w:firstLine="397"/>
        <w:jc w:val="both"/>
      </w:pPr>
    </w:p>
    <w:p w:rsidR="0012695A" w:rsidRDefault="00143AD4" w:rsidP="007316E0">
      <w:pPr>
        <w:pStyle w:val="11"/>
        <w:shd w:val="clear" w:color="auto" w:fill="auto"/>
        <w:ind w:firstLine="397"/>
        <w:jc w:val="both"/>
      </w:pPr>
      <m:oMathPara>
        <m:oMath>
          <m:sSubSup>
            <m:sSubSupPr>
              <m:ctrlPr>
                <w:rPr>
                  <w:rFonts w:ascii="Cambria Math" w:hAnsi="Cambria Math"/>
                  <w:lang w:val="en-US"/>
                </w:rPr>
              </m:ctrlPr>
            </m:sSubSupPr>
            <m:e>
              <m:r>
                <m:rPr>
                  <m:sty m:val="p"/>
                </m:rPr>
                <w:rPr>
                  <w:rFonts w:ascii="Cambria Math" w:hAnsi="Cambria Math"/>
                  <w:lang w:val="en-US"/>
                </w:rPr>
                <m:t>Ra</m:t>
              </m:r>
            </m:e>
            <m:sub>
              <m:r>
                <m:rPr>
                  <m:sty m:val="p"/>
                </m:rPr>
                <w:rPr>
                  <w:rFonts w:ascii="Cambria Math" w:hAnsi="Cambria Math"/>
                  <w:lang w:val="en-US"/>
                </w:rPr>
                <m:t>88</m:t>
              </m:r>
            </m:sub>
            <m:sup>
              <m:r>
                <m:rPr>
                  <m:sty m:val="p"/>
                </m:rPr>
                <w:rPr>
                  <w:rFonts w:ascii="Cambria Math" w:hAnsi="Cambria Math"/>
                  <w:lang w:val="en-US"/>
                </w:rPr>
                <m:t>226</m:t>
              </m:r>
            </m:sup>
          </m:sSubSup>
          <m:r>
            <m:rPr>
              <m:sty m:val="p"/>
            </m:rPr>
            <w:rPr>
              <w:rFonts w:ascii="Cambria Math" w:hAnsi="Cambria Math"/>
              <w:lang w:val="en-US"/>
            </w:rPr>
            <w:sym w:font="Symbol" w:char="F03D"/>
          </m:r>
          <m:r>
            <m:rPr>
              <m:sty m:val="p"/>
            </m:rPr>
            <w:rPr>
              <w:rFonts w:ascii="Cambria Math" w:hAnsi="Cambria Math"/>
              <w:lang w:val="en-US"/>
            </w:rPr>
            <w:sym w:font="Symbol" w:char="F03E"/>
          </m:r>
          <m:sSubSup>
            <m:sSubSupPr>
              <m:ctrlPr>
                <w:rPr>
                  <w:rFonts w:ascii="Cambria Math" w:hAnsi="Cambria Math"/>
                  <w:lang w:val="en-US"/>
                </w:rPr>
              </m:ctrlPr>
            </m:sSubSupPr>
            <m:e>
              <m:r>
                <m:rPr>
                  <m:sty m:val="p"/>
                </m:rPr>
                <w:rPr>
                  <w:rFonts w:ascii="Cambria Math" w:hAnsi="Cambria Math"/>
                  <w:lang w:val="en-US"/>
                </w:rPr>
                <m:t>Rn</m:t>
              </m:r>
            </m:e>
            <m:sub>
              <m:r>
                <m:rPr>
                  <m:sty m:val="p"/>
                </m:rPr>
                <w:rPr>
                  <w:rFonts w:ascii="Cambria Math" w:hAnsi="Cambria Math"/>
                  <w:lang w:val="en-US"/>
                </w:rPr>
                <m:t>86</m:t>
              </m:r>
            </m:sub>
            <m:sup>
              <m:r>
                <m:rPr>
                  <m:sty m:val="p"/>
                </m:rPr>
                <w:rPr>
                  <w:rFonts w:ascii="Cambria Math" w:hAnsi="Cambria Math"/>
                  <w:lang w:val="en-US"/>
                </w:rPr>
                <m:t>222</m:t>
              </m:r>
            </m:sup>
          </m:sSubSup>
          <m:r>
            <m:rPr>
              <m:sty m:val="p"/>
            </m:rPr>
            <w:rPr>
              <w:rFonts w:ascii="Cambria Math" w:hAnsi="Cambria Math"/>
              <w:lang w:val="en-US"/>
            </w:rPr>
            <m:t>+</m:t>
          </m:r>
          <m:r>
            <w:rPr>
              <w:rFonts w:ascii="Cambria Math" w:hAnsi="Cambria Math"/>
              <w:lang w:val="en-US"/>
            </w:rPr>
            <m:t>α</m:t>
          </m:r>
          <m:r>
            <m:rPr>
              <m:sty m:val="p"/>
            </m:rPr>
            <w:rPr>
              <w:rFonts w:ascii="Cambria Math" w:hAnsi="Cambria Math"/>
              <w:lang w:val="en-US"/>
            </w:rPr>
            <m:t xml:space="preserve"> </m:t>
          </m:r>
        </m:oMath>
      </m:oMathPara>
    </w:p>
    <w:p w:rsidR="0012695A" w:rsidRDefault="0012695A" w:rsidP="007316E0">
      <w:pPr>
        <w:pStyle w:val="11"/>
        <w:shd w:val="clear" w:color="auto" w:fill="auto"/>
        <w:ind w:firstLine="397"/>
        <w:jc w:val="both"/>
      </w:pPr>
    </w:p>
    <w:p w:rsidR="006A2788" w:rsidRDefault="006A2788" w:rsidP="007316E0">
      <w:pPr>
        <w:pStyle w:val="11"/>
        <w:shd w:val="clear" w:color="auto" w:fill="auto"/>
        <w:ind w:firstLine="397"/>
        <w:jc w:val="both"/>
      </w:pPr>
      <w:r>
        <w:t xml:space="preserve">Известно около 160 </w:t>
      </w:r>
      <w:r w:rsidR="0014017C" w:rsidRPr="0014017C">
        <w:rPr>
          <w:i/>
        </w:rPr>
        <w:t>α</w:t>
      </w:r>
      <w:r>
        <w:t xml:space="preserve">-активных ядер. Подавляющая часть их распадается в конце периодической системы и обладает </w:t>
      </w:r>
      <w:r>
        <w:rPr>
          <w:i/>
          <w:iCs/>
          <w:lang w:val="en-US" w:bidi="en-US"/>
        </w:rPr>
        <w:t>Z</w:t>
      </w:r>
      <w:r w:rsidR="0012695A">
        <w:rPr>
          <w:i/>
          <w:iCs/>
          <w:lang w:bidi="en-US"/>
        </w:rPr>
        <w:t xml:space="preserve"> </w:t>
      </w:r>
      <w:r>
        <w:rPr>
          <w:i/>
          <w:iCs/>
          <w:lang w:bidi="en-US"/>
        </w:rPr>
        <w:t>&gt;</w:t>
      </w:r>
      <w:r w:rsidR="0012695A">
        <w:rPr>
          <w:i/>
          <w:iCs/>
          <w:lang w:bidi="en-US"/>
        </w:rPr>
        <w:t xml:space="preserve"> </w:t>
      </w:r>
      <w:r w:rsidRPr="007D3FF4">
        <w:rPr>
          <w:iCs/>
          <w:lang w:bidi="en-US"/>
        </w:rPr>
        <w:t>82</w:t>
      </w:r>
      <w:r>
        <w:rPr>
          <w:i/>
          <w:iCs/>
          <w:lang w:bidi="en-US"/>
        </w:rPr>
        <w:t>.</w:t>
      </w:r>
      <w:r>
        <w:rPr>
          <w:lang w:bidi="en-US"/>
        </w:rPr>
        <w:t xml:space="preserve"> </w:t>
      </w:r>
      <w:r>
        <w:t xml:space="preserve">Времена жизни </w:t>
      </w:r>
      <w:r w:rsidR="009D442F">
        <w:rPr>
          <w:i/>
        </w:rPr>
        <w:t>α</w:t>
      </w:r>
      <w:r>
        <w:t xml:space="preserve">-активных ядер колеблются в очень широких пределах: от </w:t>
      </w:r>
      <w:r w:rsidRPr="007D3FF4">
        <w:rPr>
          <w:iCs/>
        </w:rPr>
        <w:t>3</w:t>
      </w:r>
      <w:r w:rsidR="00B35D96">
        <w:rPr>
          <w:iCs/>
        </w:rPr>
        <w:t xml:space="preserve"> · </w:t>
      </w:r>
      <w:r w:rsidRPr="007D3FF4">
        <w:rPr>
          <w:iCs/>
        </w:rPr>
        <w:t>10</w:t>
      </w:r>
      <w:r w:rsidRPr="007D3FF4">
        <w:rPr>
          <w:iCs/>
          <w:vertAlign w:val="superscript"/>
        </w:rPr>
        <w:t>7</w:t>
      </w:r>
      <w:r w:rsidR="0012695A">
        <w:rPr>
          <w:iCs/>
          <w:vertAlign w:val="superscript"/>
        </w:rPr>
        <w:t xml:space="preserve"> </w:t>
      </w:r>
      <w:r>
        <w:rPr>
          <w:i/>
          <w:iCs/>
        </w:rPr>
        <w:t>с</w:t>
      </w:r>
      <w:r>
        <w:t xml:space="preserve"> для </w:t>
      </w:r>
      <w:r w:rsidRPr="000C7593">
        <w:rPr>
          <w:iCs/>
        </w:rPr>
        <w:t>Ро</w:t>
      </w:r>
      <w:r w:rsidR="00CD3673" w:rsidRPr="000C7593">
        <w:rPr>
          <w:iCs/>
          <w:vertAlign w:val="superscript"/>
        </w:rPr>
        <w:t>212</w:t>
      </w:r>
      <w:r>
        <w:t xml:space="preserve"> до </w:t>
      </w:r>
      <w:r w:rsidRPr="007D3FF4">
        <w:rPr>
          <w:iCs/>
        </w:rPr>
        <w:t>5</w:t>
      </w:r>
      <w:r w:rsidR="00B35D96">
        <w:rPr>
          <w:iCs/>
        </w:rPr>
        <w:t xml:space="preserve"> · </w:t>
      </w:r>
      <w:r w:rsidRPr="007D3FF4">
        <w:rPr>
          <w:iCs/>
        </w:rPr>
        <w:t>10</w:t>
      </w:r>
      <w:r w:rsidRPr="007D3FF4">
        <w:rPr>
          <w:iCs/>
          <w:vertAlign w:val="superscript"/>
        </w:rPr>
        <w:t>15</w:t>
      </w:r>
      <w:r>
        <w:rPr>
          <w:i/>
          <w:iCs/>
        </w:rPr>
        <w:t xml:space="preserve"> лет</w:t>
      </w:r>
      <w:r>
        <w:t xml:space="preserve"> для </w:t>
      </w:r>
      <w:r w:rsidRPr="000C7593">
        <w:rPr>
          <w:iCs/>
        </w:rPr>
        <w:t>Се</w:t>
      </w:r>
      <w:r w:rsidR="00CD3673" w:rsidRPr="000C7593">
        <w:rPr>
          <w:iCs/>
          <w:vertAlign w:val="superscript"/>
        </w:rPr>
        <w:t>142</w:t>
      </w:r>
      <w:r>
        <w:rPr>
          <w:i/>
          <w:iCs/>
        </w:rPr>
        <w:t>.</w:t>
      </w:r>
      <w:r>
        <w:t xml:space="preserve"> Энергии </w:t>
      </w:r>
      <w:r w:rsidR="009D442F">
        <w:rPr>
          <w:i/>
        </w:rPr>
        <w:t>α</w:t>
      </w:r>
      <w:r>
        <w:t xml:space="preserve">-распада всех тяжелых ядер заключены в пределах </w:t>
      </w:r>
      <w:r w:rsidR="00540A3F">
        <w:t xml:space="preserve">                      </w:t>
      </w:r>
      <w:r w:rsidRPr="00540A3F">
        <w:rPr>
          <w:iCs/>
        </w:rPr>
        <w:t>4</w:t>
      </w:r>
      <w:r w:rsidR="00540A3F" w:rsidRPr="00540A3F">
        <w:rPr>
          <w:iCs/>
        </w:rPr>
        <w:t>–</w:t>
      </w:r>
      <w:r w:rsidRPr="00540A3F">
        <w:rPr>
          <w:iCs/>
        </w:rPr>
        <w:t>9</w:t>
      </w:r>
      <w:r>
        <w:rPr>
          <w:i/>
          <w:iCs/>
        </w:rPr>
        <w:t xml:space="preserve"> МэВ</w:t>
      </w:r>
      <w:r>
        <w:t>.</w:t>
      </w:r>
    </w:p>
    <w:p w:rsidR="006A2788" w:rsidRDefault="006A2788" w:rsidP="007316E0">
      <w:pPr>
        <w:pStyle w:val="11"/>
        <w:shd w:val="clear" w:color="auto" w:fill="auto"/>
        <w:ind w:firstLine="397"/>
        <w:jc w:val="both"/>
      </w:pPr>
      <w:r>
        <w:t>Энергетический спектр альфа-частиц, испускаемых определенным радио</w:t>
      </w:r>
      <w:r>
        <w:softHyphen/>
        <w:t>активным изотопом, линейчатый. Величина энергии альфа-частиц для раз</w:t>
      </w:r>
      <w:r>
        <w:softHyphen/>
        <w:t xml:space="preserve">личных изотопов изменяется в пределах от </w:t>
      </w:r>
      <w:r w:rsidRPr="000C7593">
        <w:rPr>
          <w:iCs/>
        </w:rPr>
        <w:t>4</w:t>
      </w:r>
      <w:r>
        <w:t xml:space="preserve"> до </w:t>
      </w:r>
      <w:r w:rsidRPr="000C7593">
        <w:rPr>
          <w:iCs/>
        </w:rPr>
        <w:t>10</w:t>
      </w:r>
      <w:r>
        <w:rPr>
          <w:i/>
          <w:iCs/>
        </w:rPr>
        <w:t xml:space="preserve"> Мэв.</w:t>
      </w:r>
    </w:p>
    <w:p w:rsidR="006A2788" w:rsidRDefault="006A2788" w:rsidP="007316E0">
      <w:pPr>
        <w:pStyle w:val="11"/>
        <w:shd w:val="clear" w:color="auto" w:fill="auto"/>
        <w:ind w:firstLine="397"/>
        <w:jc w:val="both"/>
      </w:pPr>
      <w:r>
        <w:rPr>
          <w:i/>
          <w:iCs/>
        </w:rPr>
        <w:t>Бета-распад</w:t>
      </w:r>
      <w:r w:rsidR="00540A3F">
        <w:rPr>
          <w:i/>
          <w:iCs/>
        </w:rPr>
        <w:t xml:space="preserve"> –</w:t>
      </w:r>
      <w:r>
        <w:t xml:space="preserve"> распад с испусканием электронов и позитронов. Бета- распад происходит при превращении в ядре нейтронов в протоны и наоборот. Первый из этих процессов приводит к появлению </w:t>
      </w:r>
      <w:r>
        <w:rPr>
          <w:i/>
          <w:iCs/>
        </w:rPr>
        <w:t>электронов</w:t>
      </w:r>
      <w:r w:rsidR="0014017C" w:rsidRPr="0014017C">
        <w:rPr>
          <w:i/>
          <w:iCs/>
        </w:rPr>
        <w:t xml:space="preserve"> (</w:t>
      </w:r>
      <w:r w:rsidR="0014017C">
        <w:rPr>
          <w:i/>
          <w:iCs/>
          <w:lang w:val="en-US"/>
        </w:rPr>
        <w:t>e</w:t>
      </w:r>
      <w:r w:rsidR="0014017C" w:rsidRPr="0069429B">
        <w:rPr>
          <w:i/>
          <w:iCs/>
          <w:sz w:val="30"/>
          <w:szCs w:val="30"/>
          <w:vertAlign w:val="superscript"/>
        </w:rPr>
        <w:t>-</w:t>
      </w:r>
      <w:r w:rsidR="0014017C" w:rsidRPr="0014017C">
        <w:rPr>
          <w:i/>
        </w:rPr>
        <w:t>)</w:t>
      </w:r>
      <w:r w:rsidR="0014017C" w:rsidRPr="0014017C">
        <w:t>,</w:t>
      </w:r>
      <w:r>
        <w:t xml:space="preserve"> второй </w:t>
      </w:r>
      <w:r w:rsidR="00540A3F">
        <w:t>–</w:t>
      </w:r>
      <w:r>
        <w:t xml:space="preserve"> </w:t>
      </w:r>
      <w:r w:rsidR="00540A3F">
        <w:t xml:space="preserve">                 </w:t>
      </w:r>
      <w:r>
        <w:rPr>
          <w:i/>
          <w:iCs/>
        </w:rPr>
        <w:t>позитронов</w:t>
      </w:r>
      <w:r w:rsidR="00540A3F">
        <w:rPr>
          <w:i/>
          <w:iCs/>
        </w:rPr>
        <w:t xml:space="preserve"> </w:t>
      </w:r>
      <w:r w:rsidRPr="0014017C">
        <w:rPr>
          <w:i/>
        </w:rPr>
        <w:t>(</w:t>
      </w:r>
      <w:r w:rsidR="0014017C" w:rsidRPr="0014017C">
        <w:rPr>
          <w:i/>
          <w:lang w:val="en-US"/>
        </w:rPr>
        <w:t>e</w:t>
      </w:r>
      <w:r w:rsidR="0014017C" w:rsidRPr="0014017C">
        <w:rPr>
          <w:i/>
          <w:vertAlign w:val="superscript"/>
        </w:rPr>
        <w:t>+</w:t>
      </w:r>
      <w:r w:rsidRPr="0014017C">
        <w:rPr>
          <w:i/>
        </w:rPr>
        <w:t>)</w:t>
      </w:r>
      <w:r>
        <w:t>. Каждый из этих процессов сопровождается вылетом ней</w:t>
      </w:r>
      <w:r>
        <w:softHyphen/>
        <w:t xml:space="preserve">тральной частицы </w:t>
      </w:r>
      <w:r w:rsidR="00A00DF6" w:rsidRPr="00A00DF6">
        <w:t>–</w:t>
      </w:r>
      <w:r>
        <w:t xml:space="preserve"> </w:t>
      </w:r>
      <w:r>
        <w:rPr>
          <w:i/>
          <w:iCs/>
        </w:rPr>
        <w:t>нейтрино (</w:t>
      </w:r>
      <w:r>
        <w:rPr>
          <w:i/>
          <w:iCs/>
        </w:rPr>
        <w:sym w:font="Symbol" w:char="F06E"/>
      </w:r>
      <w:r>
        <w:rPr>
          <w:i/>
          <w:iCs/>
        </w:rPr>
        <w:t>)</w:t>
      </w:r>
      <w:r>
        <w:t xml:space="preserve"> или антинейтрино </w:t>
      </w:r>
      <w:r>
        <w:rPr>
          <w:i/>
          <w:iCs/>
        </w:rPr>
        <w:t>(</w:t>
      </w:r>
      <m:oMath>
        <m:bar>
          <m:barPr>
            <m:pos m:val="top"/>
            <m:ctrlPr>
              <w:rPr>
                <w:rFonts w:ascii="Cambria Math" w:hAnsi="Cambria Math"/>
                <w:i/>
                <w:iCs/>
                <w:lang w:eastAsia="en-US"/>
              </w:rPr>
            </m:ctrlPr>
          </m:barPr>
          <m:e>
            <m:r>
              <w:rPr>
                <w:rFonts w:ascii="Cambria Math" w:hAnsi="Cambria Math"/>
                <w:i/>
                <w:iCs/>
              </w:rPr>
              <w:sym w:font="Symbol" w:char="F06E"/>
            </m:r>
          </m:e>
        </m:bar>
      </m:oMath>
      <w:r>
        <w:rPr>
          <w:i/>
          <w:iCs/>
        </w:rPr>
        <w:t>).</w:t>
      </w:r>
    </w:p>
    <w:p w:rsidR="006A2788" w:rsidRDefault="006A2788" w:rsidP="007316E0">
      <w:pPr>
        <w:pStyle w:val="11"/>
        <w:shd w:val="clear" w:color="auto" w:fill="auto"/>
        <w:ind w:firstLine="397"/>
        <w:jc w:val="both"/>
      </w:pPr>
      <w:r>
        <w:t>При испускании ядром электрона заряд ядра увеличивается на одну еди</w:t>
      </w:r>
      <w:r>
        <w:softHyphen/>
        <w:t>ницу, и образующийся изобар перемещается в периодической системе на одну клетку вправо, а при испускании позитрона заряд ядра уменьшается на единицу, и образующийся изобар перемещается на одну клетку влево. Уве</w:t>
      </w:r>
      <w:r>
        <w:softHyphen/>
        <w:t xml:space="preserve">личение заряда ядра на одну единицу приводит к захвату электрона, а его уменьшение </w:t>
      </w:r>
      <w:r w:rsidR="00A00DF6" w:rsidRPr="00A00DF6">
        <w:t>–</w:t>
      </w:r>
      <w:r>
        <w:t xml:space="preserve"> к испусканию электрона из наружной оболочки атома. </w:t>
      </w:r>
    </w:p>
    <w:p w:rsidR="006A2788" w:rsidRDefault="006A2788" w:rsidP="007316E0">
      <w:pPr>
        <w:pStyle w:val="11"/>
        <w:shd w:val="clear" w:color="auto" w:fill="auto"/>
        <w:ind w:firstLine="397"/>
        <w:jc w:val="both"/>
      </w:pPr>
      <w:r>
        <w:t xml:space="preserve">При </w:t>
      </w:r>
      <w:r w:rsidR="009D442F">
        <w:rPr>
          <w:i/>
        </w:rPr>
        <w:t>β</w:t>
      </w:r>
      <w:r>
        <w:t>-распаде энергия распределяется между тремя частицами: позитроном или электроном, нейтрино и ядром, поэтому позитроны и электроны при</w:t>
      </w:r>
      <w:r w:rsidR="0012695A">
        <w:t xml:space="preserve">              </w:t>
      </w:r>
      <w:r>
        <w:t xml:space="preserve"> </w:t>
      </w:r>
      <w:r w:rsidR="009D442F">
        <w:rPr>
          <w:i/>
        </w:rPr>
        <w:t>β</w:t>
      </w:r>
      <w:r>
        <w:t>-распаде обладают в отличие от альфа-частиц сплошным спектром энергий.</w:t>
      </w:r>
    </w:p>
    <w:p w:rsidR="006A2788" w:rsidRPr="001744E0" w:rsidRDefault="006A2788" w:rsidP="007316E0">
      <w:pPr>
        <w:pStyle w:val="11"/>
        <w:shd w:val="clear" w:color="auto" w:fill="auto"/>
        <w:spacing w:line="278" w:lineRule="auto"/>
        <w:ind w:firstLine="397"/>
        <w:jc w:val="center"/>
      </w:pPr>
      <w:r>
        <w:t xml:space="preserve">Символически оба процесса </w:t>
      </w:r>
      <w:r w:rsidR="009D442F">
        <w:rPr>
          <w:i/>
        </w:rPr>
        <w:t>β</w:t>
      </w:r>
      <w:r>
        <w:t>-распада записываются в следующем виде:</w:t>
      </w:r>
    </w:p>
    <w:p w:rsidR="00A00DF6" w:rsidRPr="001744E0" w:rsidRDefault="00A00DF6" w:rsidP="007316E0">
      <w:pPr>
        <w:pStyle w:val="11"/>
        <w:shd w:val="clear" w:color="auto" w:fill="auto"/>
        <w:spacing w:line="278" w:lineRule="auto"/>
        <w:ind w:firstLine="397"/>
        <w:jc w:val="center"/>
      </w:pPr>
    </w:p>
    <w:p w:rsidR="006A2788" w:rsidRDefault="00143AD4" w:rsidP="007316E0">
      <w:pPr>
        <w:pStyle w:val="11"/>
        <w:shd w:val="clear" w:color="auto" w:fill="auto"/>
        <w:spacing w:line="278" w:lineRule="auto"/>
        <w:ind w:firstLine="397"/>
        <w:jc w:val="center"/>
        <w:rPr>
          <w:lang w:val="en-US"/>
        </w:rPr>
      </w:pPr>
      <m:oMathPara>
        <m:oMath>
          <m:sSubSup>
            <m:sSubSupPr>
              <m:ctrlPr>
                <w:rPr>
                  <w:rFonts w:ascii="Cambria Math" w:hAnsi="Cambria Math"/>
                  <w:i/>
                </w:rPr>
              </m:ctrlPr>
            </m:sSubSupPr>
            <m:e>
              <m:r>
                <w:rPr>
                  <w:rFonts w:ascii="Cambria Math" w:hAnsi="Cambria Math"/>
                </w:rPr>
                <m:t>Я</m:t>
              </m:r>
            </m:e>
            <m:sub>
              <m:r>
                <w:rPr>
                  <w:rFonts w:ascii="Cambria Math" w:hAnsi="Cambria Math"/>
                </w:rPr>
                <m:t>Z</m:t>
              </m:r>
            </m:sub>
            <m:sup>
              <m:r>
                <w:rPr>
                  <w:rFonts w:ascii="Cambria Math" w:hAnsi="Cambria Math"/>
                </w:rPr>
                <m:t>A</m:t>
              </m:r>
            </m:sup>
          </m:sSubSup>
          <m:r>
            <w:rPr>
              <w:rFonts w:ascii="Cambria Math" w:hAnsi="Cambria Math"/>
            </w:rPr>
            <m:t>=&gt;</m:t>
          </m:r>
          <m:sSubSup>
            <m:sSubSupPr>
              <m:ctrlPr>
                <w:rPr>
                  <w:rFonts w:ascii="Cambria Math" w:hAnsi="Cambria Math"/>
                  <w:i/>
                </w:rPr>
              </m:ctrlPr>
            </m:sSubSupPr>
            <m:e>
              <m:r>
                <w:rPr>
                  <w:rFonts w:ascii="Cambria Math" w:hAnsi="Cambria Math"/>
                </w:rPr>
                <m:t>Я</m:t>
              </m:r>
            </m:e>
            <m:sub>
              <m:r>
                <w:rPr>
                  <w:rFonts w:ascii="Cambria Math" w:hAnsi="Cambria Math"/>
                </w:rPr>
                <m:t>Z+1</m:t>
              </m:r>
            </m:sub>
            <m:sup>
              <m:r>
                <w:rPr>
                  <w:rFonts w:ascii="Cambria Math" w:hAnsi="Cambria Math"/>
                </w:rPr>
                <m:t>A</m:t>
              </m:r>
            </m:sup>
          </m:sSubSup>
          <m:r>
            <w:rPr>
              <w:rFonts w:ascii="Cambria Math" w:hAnsi="Cambria Math"/>
            </w:rPr>
            <m:t>+</m:t>
          </m:r>
          <m:sSup>
            <m:sSupPr>
              <m:ctrlPr>
                <w:rPr>
                  <w:rFonts w:ascii="Cambria Math" w:hAnsi="Cambria Math"/>
                  <w:i/>
                </w:rPr>
              </m:ctrlPr>
            </m:sSupPr>
            <m:e>
              <m:r>
                <w:rPr>
                  <w:rFonts w:ascii="Cambria Math" w:hAnsi="Cambria Math"/>
                </w:rPr>
                <m:t>β</m:t>
              </m:r>
            </m:e>
            <m:sup>
              <m:r>
                <w:rPr>
                  <w:rFonts w:ascii="Cambria Math" w:hAnsi="Cambria Math"/>
                </w:rPr>
                <m:t>-</m:t>
              </m:r>
            </m:sup>
          </m:sSup>
          <m:r>
            <w:rPr>
              <w:rFonts w:ascii="Cambria Math" w:hAnsi="Cambria Math"/>
            </w:rPr>
            <m:t>+ν</m:t>
          </m:r>
        </m:oMath>
      </m:oMathPara>
    </w:p>
    <w:p w:rsidR="00CD3673" w:rsidRPr="00A00DF6" w:rsidRDefault="00143AD4" w:rsidP="007316E0">
      <w:pPr>
        <w:pStyle w:val="11"/>
        <w:shd w:val="clear" w:color="auto" w:fill="auto"/>
        <w:spacing w:line="276" w:lineRule="auto"/>
        <w:ind w:firstLine="397"/>
        <w:jc w:val="center"/>
        <w:rPr>
          <w:lang w:val="en-US"/>
        </w:rPr>
      </w:pPr>
      <m:oMathPara>
        <m:oMath>
          <m:sSubSup>
            <m:sSubSupPr>
              <m:ctrlPr>
                <w:rPr>
                  <w:rFonts w:ascii="Cambria Math" w:hAnsi="Cambria Math"/>
                  <w:i/>
                </w:rPr>
              </m:ctrlPr>
            </m:sSubSupPr>
            <m:e>
              <m:r>
                <w:rPr>
                  <w:rFonts w:ascii="Cambria Math" w:hAnsi="Cambria Math"/>
                </w:rPr>
                <m:t>Я</m:t>
              </m:r>
            </m:e>
            <m:sub>
              <m:r>
                <w:rPr>
                  <w:rFonts w:ascii="Cambria Math" w:hAnsi="Cambria Math"/>
                </w:rPr>
                <m:t>Z</m:t>
              </m:r>
            </m:sub>
            <m:sup>
              <m:r>
                <w:rPr>
                  <w:rFonts w:ascii="Cambria Math" w:hAnsi="Cambria Math"/>
                </w:rPr>
                <m:t>A</m:t>
              </m:r>
            </m:sup>
          </m:sSubSup>
          <m:r>
            <w:rPr>
              <w:rFonts w:ascii="Cambria Math" w:hAnsi="Cambria Math"/>
            </w:rPr>
            <m:t>=&gt;</m:t>
          </m:r>
          <m:sSubSup>
            <m:sSubSupPr>
              <m:ctrlPr>
                <w:rPr>
                  <w:rFonts w:ascii="Cambria Math" w:hAnsi="Cambria Math"/>
                  <w:i/>
                </w:rPr>
              </m:ctrlPr>
            </m:sSubSupPr>
            <m:e>
              <m:r>
                <w:rPr>
                  <w:rFonts w:ascii="Cambria Math" w:hAnsi="Cambria Math"/>
                </w:rPr>
                <m:t>Я</m:t>
              </m:r>
            </m:e>
            <m:sub>
              <m:r>
                <w:rPr>
                  <w:rFonts w:ascii="Cambria Math" w:hAnsi="Cambria Math"/>
                </w:rPr>
                <m:t>Z-1</m:t>
              </m:r>
            </m:sub>
            <m:sup>
              <m:r>
                <w:rPr>
                  <w:rFonts w:ascii="Cambria Math" w:hAnsi="Cambria Math"/>
                </w:rPr>
                <m:t>A</m:t>
              </m:r>
            </m:sup>
          </m:sSubSup>
          <m:r>
            <w:rPr>
              <w:rFonts w:ascii="Cambria Math" w:hAnsi="Cambria Math"/>
            </w:rPr>
            <m:t>+</m:t>
          </m:r>
          <m:sSup>
            <m:sSupPr>
              <m:ctrlPr>
                <w:rPr>
                  <w:rFonts w:ascii="Cambria Math" w:hAnsi="Cambria Math"/>
                  <w:i/>
                </w:rPr>
              </m:ctrlPr>
            </m:sSupPr>
            <m:e>
              <m:r>
                <w:rPr>
                  <w:rFonts w:ascii="Cambria Math" w:hAnsi="Cambria Math"/>
                </w:rPr>
                <m:t>β</m:t>
              </m:r>
            </m:e>
            <m:sup>
              <m:r>
                <w:rPr>
                  <w:rFonts w:ascii="Cambria Math" w:hAnsi="Cambria Math"/>
                </w:rPr>
                <m:t>+</m:t>
              </m:r>
            </m:sup>
          </m:sSup>
          <m:r>
            <w:rPr>
              <w:rFonts w:ascii="Cambria Math" w:hAnsi="Cambria Math"/>
            </w:rPr>
            <m:t>+</m:t>
          </m:r>
          <m:acc>
            <m:accPr>
              <m:chr m:val="̅"/>
              <m:ctrlPr>
                <w:rPr>
                  <w:rFonts w:ascii="Cambria Math" w:hAnsi="Cambria Math"/>
                  <w:i/>
                </w:rPr>
              </m:ctrlPr>
            </m:accPr>
            <m:e>
              <m:r>
                <w:rPr>
                  <w:rFonts w:ascii="Cambria Math" w:hAnsi="Cambria Math"/>
                  <w:lang w:val="en-US"/>
                </w:rPr>
                <m:t>v</m:t>
              </m:r>
            </m:e>
          </m:acc>
        </m:oMath>
      </m:oMathPara>
    </w:p>
    <w:p w:rsidR="00A00DF6" w:rsidRPr="00A00DF6" w:rsidRDefault="00A00DF6" w:rsidP="007316E0">
      <w:pPr>
        <w:pStyle w:val="11"/>
        <w:shd w:val="clear" w:color="auto" w:fill="auto"/>
        <w:spacing w:line="276" w:lineRule="auto"/>
        <w:ind w:firstLine="397"/>
        <w:jc w:val="center"/>
        <w:rPr>
          <w:lang w:val="en-US"/>
        </w:rPr>
      </w:pPr>
    </w:p>
    <w:p w:rsidR="006A2788" w:rsidRDefault="006A2788" w:rsidP="007316E0">
      <w:pPr>
        <w:pStyle w:val="11"/>
        <w:shd w:val="clear" w:color="auto" w:fill="auto"/>
        <w:ind w:firstLine="397"/>
        <w:jc w:val="both"/>
      </w:pPr>
      <w:r>
        <w:t>Во многих случаях частицами уносится не вся энергия реакции распада. В этом случае остаток энергии испускается в виде одного или нескольких</w:t>
      </w:r>
      <w:r w:rsidR="0012695A">
        <w:t xml:space="preserve">                    </w:t>
      </w:r>
      <w:r>
        <w:t xml:space="preserve"> </w:t>
      </w:r>
      <w:r w:rsidR="0014017C" w:rsidRPr="0014017C">
        <w:rPr>
          <w:i/>
        </w:rPr>
        <w:t>γ</w:t>
      </w:r>
      <w:r w:rsidR="0014017C">
        <w:t>-</w:t>
      </w:r>
      <w:r>
        <w:t>квантов:</w:t>
      </w:r>
    </w:p>
    <w:p w:rsidR="0012695A" w:rsidRDefault="0012695A" w:rsidP="007316E0">
      <w:pPr>
        <w:pStyle w:val="11"/>
        <w:shd w:val="clear" w:color="auto" w:fill="auto"/>
        <w:ind w:firstLine="397"/>
        <w:jc w:val="both"/>
      </w:pPr>
    </w:p>
    <w:p w:rsidR="006A2788" w:rsidRPr="006B53B3" w:rsidRDefault="006A2788" w:rsidP="007316E0">
      <w:pPr>
        <w:pStyle w:val="50"/>
        <w:keepNext/>
        <w:keepLines/>
        <w:shd w:val="clear" w:color="auto" w:fill="auto"/>
        <w:tabs>
          <w:tab w:val="left" w:pos="2880"/>
          <w:tab w:val="center" w:pos="4731"/>
        </w:tabs>
        <w:spacing w:after="0"/>
        <w:ind w:firstLine="397"/>
        <w:jc w:val="left"/>
        <w:rPr>
          <w:lang w:val="ru-RU" w:eastAsia="ru-RU" w:bidi="ru-RU"/>
        </w:rPr>
      </w:pPr>
      <w:bookmarkStart w:id="1" w:name="bookmark2"/>
      <w:bookmarkStart w:id="2" w:name="bookmark3"/>
      <w:r>
        <w:rPr>
          <w:i w:val="0"/>
          <w:iCs w:val="0"/>
          <w:vertAlign w:val="superscript"/>
          <w:lang w:val="ru-RU" w:eastAsia="ru-RU" w:bidi="ru-RU"/>
        </w:rPr>
        <w:tab/>
      </w:r>
      <m:oMath>
        <m:sSubSup>
          <m:sSubSupPr>
            <m:ctrlPr>
              <w:rPr>
                <w:rFonts w:ascii="Cambria Math" w:hAnsi="Cambria Math"/>
                <w:i w:val="0"/>
                <w:iCs w:val="0"/>
                <w:vertAlign w:val="superscript"/>
                <w:lang w:eastAsia="ru-RU" w:bidi="ru-RU"/>
              </w:rPr>
            </m:ctrlPr>
          </m:sSubSupPr>
          <m:e>
            <m:r>
              <w:rPr>
                <w:rFonts w:ascii="Cambria Math" w:hAnsi="Cambria Math"/>
                <w:vertAlign w:val="superscript"/>
                <w:lang w:eastAsia="ru-RU" w:bidi="ru-RU"/>
              </w:rPr>
              <m:t>Na</m:t>
            </m:r>
          </m:e>
          <m:sub>
            <m:r>
              <w:rPr>
                <w:rFonts w:ascii="Cambria Math" w:hAnsi="Cambria Math"/>
                <w:vertAlign w:val="superscript"/>
                <w:lang w:val="ru-RU" w:eastAsia="ru-RU" w:bidi="ru-RU"/>
              </w:rPr>
              <m:t>11</m:t>
            </m:r>
          </m:sub>
          <m:sup>
            <m:r>
              <w:rPr>
                <w:rFonts w:ascii="Cambria Math" w:hAnsi="Cambria Math"/>
                <w:vertAlign w:val="superscript"/>
                <w:lang w:val="ru-RU" w:eastAsia="ru-RU" w:bidi="ru-RU"/>
              </w:rPr>
              <m:t>24</m:t>
            </m:r>
          </m:sup>
        </m:sSubSup>
        <m:r>
          <w:rPr>
            <w:rFonts w:ascii="Cambria Math" w:hAnsi="Cambria Math"/>
            <w:iCs w:val="0"/>
            <w:vertAlign w:val="superscript"/>
            <w:lang w:eastAsia="ru-RU" w:bidi="ru-RU"/>
          </w:rPr>
          <w:sym w:font="Symbol" w:char="F03D"/>
        </m:r>
        <m:r>
          <w:rPr>
            <w:rFonts w:ascii="Cambria Math" w:hAnsi="Cambria Math"/>
            <w:iCs w:val="0"/>
            <w:vertAlign w:val="superscript"/>
            <w:lang w:eastAsia="ru-RU" w:bidi="ru-RU"/>
          </w:rPr>
          <w:sym w:font="Symbol" w:char="F03E"/>
        </m:r>
        <m:sSubSup>
          <m:sSubSupPr>
            <m:ctrlPr>
              <w:rPr>
                <w:rFonts w:ascii="Cambria Math" w:hAnsi="Cambria Math"/>
                <w:i w:val="0"/>
                <w:iCs w:val="0"/>
                <w:vertAlign w:val="superscript"/>
                <w:lang w:eastAsia="ru-RU" w:bidi="ru-RU"/>
              </w:rPr>
            </m:ctrlPr>
          </m:sSubSupPr>
          <m:e>
            <m:r>
              <w:rPr>
                <w:rFonts w:ascii="Cambria Math" w:hAnsi="Cambria Math"/>
                <w:vertAlign w:val="superscript"/>
                <w:lang w:eastAsia="ru-RU" w:bidi="ru-RU"/>
              </w:rPr>
              <m:t>Mg</m:t>
            </m:r>
          </m:e>
          <m:sub>
            <m:r>
              <w:rPr>
                <w:rFonts w:ascii="Cambria Math" w:hAnsi="Cambria Math"/>
                <w:vertAlign w:val="superscript"/>
                <w:lang w:val="ru-RU" w:eastAsia="ru-RU" w:bidi="ru-RU"/>
              </w:rPr>
              <m:t>12</m:t>
            </m:r>
          </m:sub>
          <m:sup>
            <m:r>
              <w:rPr>
                <w:rFonts w:ascii="Cambria Math" w:hAnsi="Cambria Math"/>
                <w:vertAlign w:val="superscript"/>
                <w:lang w:val="ru-RU" w:eastAsia="ru-RU" w:bidi="ru-RU"/>
              </w:rPr>
              <m:t>24</m:t>
            </m:r>
          </m:sup>
        </m:sSubSup>
        <m:r>
          <w:rPr>
            <w:rFonts w:ascii="Cambria Math" w:hAnsi="Cambria Math"/>
            <w:vertAlign w:val="superscript"/>
            <w:lang w:val="ru-RU" w:eastAsia="ru-RU" w:bidi="ru-RU"/>
          </w:rPr>
          <m:t>+</m:t>
        </m:r>
        <m:sSup>
          <m:sSupPr>
            <m:ctrlPr>
              <w:rPr>
                <w:rFonts w:ascii="Cambria Math" w:hAnsi="Cambria Math"/>
                <w:vertAlign w:val="superscript"/>
                <w:lang w:bidi="ru-RU"/>
              </w:rPr>
            </m:ctrlPr>
          </m:sSupPr>
          <m:e>
            <m:r>
              <w:rPr>
                <w:rFonts w:ascii="Cambria Math" w:hAnsi="Cambria Math"/>
                <w:iCs w:val="0"/>
                <w:vertAlign w:val="superscript"/>
                <w:lang w:eastAsia="ru-RU" w:bidi="ru-RU"/>
              </w:rPr>
              <w:sym w:font="Symbol" w:char="F062"/>
            </m:r>
            <m:ctrlPr>
              <w:rPr>
                <w:rFonts w:ascii="Cambria Math" w:hAnsi="Cambria Math"/>
                <w:vertAlign w:val="superscript"/>
                <w:lang w:val="ru-RU" w:eastAsia="ru-RU" w:bidi="ru-RU"/>
              </w:rPr>
            </m:ctrlPr>
          </m:e>
          <m:sup>
            <m:r>
              <w:rPr>
                <w:rFonts w:ascii="Cambria Math" w:hAnsi="Cambria Math"/>
                <w:vertAlign w:val="superscript"/>
                <w:lang w:val="ru-RU" w:eastAsia="ru-RU" w:bidi="ru-RU"/>
              </w:rPr>
              <m:t xml:space="preserve"> -</m:t>
            </m:r>
          </m:sup>
        </m:sSup>
        <m:r>
          <w:rPr>
            <w:rFonts w:ascii="Cambria Math" w:hAnsi="Cambria Math"/>
            <w:vertAlign w:val="superscript"/>
            <w:lang w:val="ru-RU" w:eastAsia="ru-RU" w:bidi="ru-RU"/>
          </w:rPr>
          <m:t>+</m:t>
        </m:r>
        <m:r>
          <w:rPr>
            <w:rFonts w:ascii="Cambria Math" w:hAnsi="Cambria Math"/>
            <w:iCs w:val="0"/>
            <w:vertAlign w:val="superscript"/>
            <w:lang w:eastAsia="ru-RU" w:bidi="ru-RU"/>
          </w:rPr>
          <w:sym w:font="Symbol" w:char="F06E"/>
        </m:r>
        <m:r>
          <w:rPr>
            <w:rFonts w:ascii="Cambria Math" w:hAnsi="Cambria Math"/>
            <w:vertAlign w:val="superscript"/>
            <w:lang w:val="ru-RU" w:eastAsia="ru-RU" w:bidi="ru-RU"/>
          </w:rPr>
          <m:t>+2</m:t>
        </m:r>
        <m:r>
          <w:rPr>
            <w:rFonts w:ascii="Cambria Math" w:hAnsi="Cambria Math"/>
            <w:iCs w:val="0"/>
            <w:vertAlign w:val="superscript"/>
            <w:lang w:eastAsia="ru-RU" w:bidi="ru-RU"/>
          </w:rPr>
          <w:sym w:font="Symbol" w:char="F067"/>
        </m:r>
        <w:bookmarkEnd w:id="1"/>
        <w:bookmarkEnd w:id="2"/>
        <m:r>
          <w:rPr>
            <w:rFonts w:ascii="Cambria Math" w:hAnsi="Cambria Math"/>
            <w:vertAlign w:val="superscript"/>
            <w:lang w:val="ru-RU" w:eastAsia="ru-RU" w:bidi="ru-RU"/>
          </w:rPr>
          <m:t>.</m:t>
        </m:r>
      </m:oMath>
    </w:p>
    <w:p w:rsidR="006B53B3" w:rsidRPr="006B53B3" w:rsidRDefault="006B53B3" w:rsidP="007316E0">
      <w:pPr>
        <w:pStyle w:val="50"/>
        <w:keepNext/>
        <w:keepLines/>
        <w:shd w:val="clear" w:color="auto" w:fill="auto"/>
        <w:tabs>
          <w:tab w:val="left" w:pos="2880"/>
          <w:tab w:val="center" w:pos="4731"/>
        </w:tabs>
        <w:spacing w:after="0"/>
        <w:ind w:firstLine="397"/>
        <w:jc w:val="left"/>
      </w:pPr>
    </w:p>
    <w:p w:rsidR="006A2788" w:rsidRDefault="006A2788" w:rsidP="007316E0">
      <w:pPr>
        <w:pStyle w:val="11"/>
        <w:shd w:val="clear" w:color="auto" w:fill="auto"/>
        <w:ind w:firstLine="397"/>
        <w:jc w:val="both"/>
      </w:pPr>
      <w:r>
        <w:t xml:space="preserve">Максимальная энергия бета-частиц может быть оценена по разности масс </w:t>
      </w:r>
      <w:r>
        <w:lastRenderedPageBreak/>
        <w:t xml:space="preserve">исходного и конечного ядер. Величина максимальной энергии бета-частиц у отдельных изотопов может достигать </w:t>
      </w:r>
      <w:r w:rsidRPr="007D3FF4">
        <w:t>5</w:t>
      </w:r>
      <w:r>
        <w:t xml:space="preserve"> </w:t>
      </w:r>
      <w:r>
        <w:rPr>
          <w:i/>
          <w:iCs/>
        </w:rPr>
        <w:t>Мэв.</w:t>
      </w:r>
    </w:p>
    <w:p w:rsidR="006A2788" w:rsidRDefault="006A2788" w:rsidP="007316E0">
      <w:pPr>
        <w:pStyle w:val="11"/>
        <w:shd w:val="clear" w:color="auto" w:fill="auto"/>
        <w:ind w:firstLine="397"/>
        <w:jc w:val="both"/>
      </w:pPr>
      <w:r>
        <w:t>Период полураспада бета-излучающих и</w:t>
      </w:r>
      <w:r w:rsidR="006B53B3">
        <w:t>зотопов меняется от долей секун</w:t>
      </w:r>
      <w:r>
        <w:t>ды до многих миллионов лет.</w:t>
      </w:r>
    </w:p>
    <w:p w:rsidR="006A2788" w:rsidRDefault="006A2788" w:rsidP="007316E0">
      <w:pPr>
        <w:pStyle w:val="11"/>
        <w:shd w:val="clear" w:color="auto" w:fill="auto"/>
        <w:ind w:firstLine="397"/>
        <w:jc w:val="both"/>
      </w:pPr>
      <w:r>
        <w:rPr>
          <w:i/>
          <w:iCs/>
        </w:rPr>
        <w:t>Электронный захват</w:t>
      </w:r>
      <w:r>
        <w:t xml:space="preserve"> это процесс захвата ядром электрона с одной из бли</w:t>
      </w:r>
      <w:r>
        <w:softHyphen/>
        <w:t>жайших к нему оболочек, в результате чего в ядре один протон превращается в нейтрон и из ядра вылетает нейтрино.</w:t>
      </w:r>
    </w:p>
    <w:p w:rsidR="006A2788" w:rsidRPr="006B53B3" w:rsidRDefault="006A2788" w:rsidP="007316E0">
      <w:pPr>
        <w:pStyle w:val="11"/>
        <w:spacing w:after="60"/>
        <w:ind w:firstLine="397"/>
        <w:jc w:val="both"/>
      </w:pPr>
      <w:r>
        <w:t xml:space="preserve">Захват чаще всего происходит с ближайшей к ядру </w:t>
      </w:r>
      <w:r>
        <w:rPr>
          <w:i/>
          <w:iCs/>
        </w:rPr>
        <w:t>К</w:t>
      </w:r>
      <w:r>
        <w:t>-оболочки, так назы</w:t>
      </w:r>
      <w:r>
        <w:softHyphen/>
        <w:t xml:space="preserve">ваемый </w:t>
      </w:r>
      <w:r>
        <w:rPr>
          <w:i/>
          <w:iCs/>
        </w:rPr>
        <w:t>К</w:t>
      </w:r>
      <w:r>
        <w:t xml:space="preserve">-захват. Вакантное место захваченного ядром </w:t>
      </w:r>
      <w:r w:rsidRPr="0012695A">
        <w:rPr>
          <w:i/>
        </w:rPr>
        <w:t>К</w:t>
      </w:r>
      <w:r>
        <w:t>-электрона заполняется электроном с внешней оболочки в результате чего образуются</w:t>
      </w:r>
      <w:r w:rsidR="0012695A">
        <w:t xml:space="preserve">               </w:t>
      </w:r>
      <w:r>
        <w:t xml:space="preserve"> </w:t>
      </w:r>
      <w:r w:rsidR="009D442F">
        <w:rPr>
          <w:i/>
        </w:rPr>
        <w:t>γ</w:t>
      </w:r>
      <w:r>
        <w:t xml:space="preserve">-квант и квант мягкого рентгеновского излучения (возникает </w:t>
      </w:r>
      <w:r>
        <w:rPr>
          <w:i/>
          <w:iCs/>
        </w:rPr>
        <w:t>характеристическое рентгеновское излучение</w:t>
      </w:r>
      <w:r w:rsidRPr="006B53B3">
        <w:rPr>
          <w:iCs/>
        </w:rPr>
        <w:t>)</w:t>
      </w:r>
      <w:r>
        <w:t xml:space="preserve">. Из естественных радиоактивных элементов путем </w:t>
      </w:r>
      <w:r>
        <w:rPr>
          <w:i/>
        </w:rPr>
        <w:t>К</w:t>
      </w:r>
      <w:r>
        <w:t xml:space="preserve">-захвата распадается радиоактивный изотоп калия </w:t>
      </w:r>
      <w:r w:rsidRPr="000C7593">
        <w:t>К</w:t>
      </w:r>
      <w:r w:rsidR="00CD3673" w:rsidRPr="000C7593">
        <w:rPr>
          <w:vertAlign w:val="superscript"/>
        </w:rPr>
        <w:t>40</w:t>
      </w:r>
      <w:r>
        <w:t xml:space="preserve">. При этом атом </w:t>
      </w:r>
      <w:r w:rsidRPr="000C7593">
        <w:t>К</w:t>
      </w:r>
      <w:r w:rsidR="00CD3673" w:rsidRPr="000C7593">
        <w:rPr>
          <w:vertAlign w:val="superscript"/>
        </w:rPr>
        <w:t>40</w:t>
      </w:r>
      <w:r>
        <w:t xml:space="preserve"> переходит в </w:t>
      </w:r>
      <w:r w:rsidRPr="000C7593">
        <w:t>Ar</w:t>
      </w:r>
      <w:r w:rsidR="00CD3673" w:rsidRPr="000C7593">
        <w:rPr>
          <w:vertAlign w:val="superscript"/>
        </w:rPr>
        <w:t>40</w:t>
      </w:r>
      <w:r w:rsidR="000C76D6">
        <w:t>:</w:t>
      </w:r>
    </w:p>
    <w:p w:rsidR="006B53B3" w:rsidRDefault="006B53B3" w:rsidP="007316E0">
      <w:pPr>
        <w:pStyle w:val="11"/>
        <w:spacing w:after="60"/>
        <w:ind w:firstLine="397"/>
        <w:jc w:val="both"/>
      </w:pPr>
    </w:p>
    <w:p w:rsidR="006A2788" w:rsidRPr="006B53B3" w:rsidRDefault="00143AD4" w:rsidP="007316E0">
      <w:pPr>
        <w:pStyle w:val="11"/>
        <w:shd w:val="clear" w:color="auto" w:fill="auto"/>
        <w:spacing w:after="60"/>
        <w:ind w:firstLine="397"/>
        <w:jc w:val="both"/>
      </w:pPr>
      <m:oMathPara>
        <m:oMath>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19</m:t>
              </m:r>
            </m:sub>
            <m:sup>
              <m:r>
                <m:rPr>
                  <m:sty m:val="p"/>
                </m:rPr>
                <w:rPr>
                  <w:rFonts w:ascii="Cambria Math" w:hAnsi="Cambria Math"/>
                </w:rPr>
                <m:t>40</m:t>
              </m:r>
            </m:sup>
          </m:sSubSup>
          <m:r>
            <w:rPr>
              <w:rFonts w:ascii="Cambria Math" w:hAnsi="Cambria Math"/>
            </w:rPr>
            <m:t>+</m:t>
          </m:r>
          <m:sSup>
            <m:sSupPr>
              <m:ctrlPr>
                <w:rPr>
                  <w:rFonts w:ascii="Cambria Math" w:hAnsi="Cambria Math"/>
                  <w:i/>
                  <w:lang w:eastAsia="en-US"/>
                </w:rPr>
              </m:ctrlPr>
            </m:sSupPr>
            <m:e>
              <m:r>
                <w:rPr>
                  <w:rFonts w:ascii="Cambria Math" w:hAnsi="Cambria Math"/>
                </w:rPr>
                <m:t>e</m:t>
              </m:r>
            </m:e>
            <m:sup>
              <m:r>
                <w:rPr>
                  <w:rFonts w:ascii="Cambria Math" w:hAnsi="Cambria Math"/>
                </w:rPr>
                <m:t>-</m:t>
              </m:r>
            </m:sup>
          </m:sSup>
          <m:r>
            <w:rPr>
              <w:rFonts w:ascii="Cambria Math" w:hAnsi="Cambria Math"/>
            </w:rPr>
            <m:t>=&gt;</m:t>
          </m:r>
          <m:sSubSup>
            <m:sSubSupPr>
              <m:ctrlPr>
                <w:rPr>
                  <w:rFonts w:ascii="Cambria Math" w:hAnsi="Cambria Math"/>
                </w:rPr>
              </m:ctrlPr>
            </m:sSubSupPr>
            <m:e>
              <m:r>
                <m:rPr>
                  <m:sty m:val="p"/>
                </m:rPr>
                <w:rPr>
                  <w:rFonts w:ascii="Cambria Math" w:hAnsi="Cambria Math"/>
                </w:rPr>
                <m:t>Ar</m:t>
              </m:r>
            </m:e>
            <m:sub>
              <m:r>
                <m:rPr>
                  <m:sty m:val="p"/>
                </m:rPr>
                <w:rPr>
                  <w:rFonts w:ascii="Cambria Math" w:hAnsi="Cambria Math"/>
                </w:rPr>
                <m:t>18</m:t>
              </m:r>
            </m:sub>
            <m:sup>
              <m:r>
                <m:rPr>
                  <m:sty m:val="p"/>
                </m:rPr>
                <w:rPr>
                  <w:rFonts w:ascii="Cambria Math" w:hAnsi="Cambria Math"/>
                </w:rPr>
                <m:t>40</m:t>
              </m:r>
            </m:sup>
          </m:sSubSup>
        </m:oMath>
      </m:oMathPara>
    </w:p>
    <w:p w:rsidR="006B53B3" w:rsidRDefault="006B53B3" w:rsidP="007316E0">
      <w:pPr>
        <w:pStyle w:val="11"/>
        <w:shd w:val="clear" w:color="auto" w:fill="auto"/>
        <w:spacing w:after="60"/>
        <w:ind w:firstLine="397"/>
        <w:jc w:val="both"/>
      </w:pPr>
    </w:p>
    <w:p w:rsidR="006A2788" w:rsidRDefault="006A2788" w:rsidP="007316E0">
      <w:pPr>
        <w:pStyle w:val="11"/>
        <w:ind w:firstLine="397"/>
        <w:jc w:val="both"/>
      </w:pPr>
      <w:r>
        <w:rPr>
          <w:i/>
          <w:iCs/>
        </w:rPr>
        <w:t>Спонтанное деление ядра</w:t>
      </w:r>
      <w:r>
        <w:rPr>
          <w:iCs/>
        </w:rPr>
        <w:t xml:space="preserve"> </w:t>
      </w:r>
      <w:r w:rsidR="006B53B3">
        <w:rPr>
          <w:iCs/>
        </w:rPr>
        <w:t>–</w:t>
      </w:r>
      <w:r>
        <w:rPr>
          <w:iCs/>
        </w:rPr>
        <w:t xml:space="preserve"> это вид радиоактивного превращения, сопровождающийся расщеплением ядра на два осколка примерно одинакового атомного веса и испусканием 2-3 нейтронов.</w:t>
      </w:r>
      <w:r>
        <w:t xml:space="preserve"> Самопроизвольное деление ядер наиболее характерно для самых тяжелых элементов (урана и тория)</w:t>
      </w:r>
      <w:r w:rsidR="000C76D6">
        <w:t>:</w:t>
      </w:r>
    </w:p>
    <w:p w:rsidR="006B53B3" w:rsidRDefault="006B53B3" w:rsidP="007316E0">
      <w:pPr>
        <w:pStyle w:val="11"/>
        <w:ind w:firstLine="397"/>
        <w:jc w:val="both"/>
        <w:rPr>
          <w:iCs/>
        </w:rPr>
      </w:pPr>
    </w:p>
    <w:p w:rsidR="006A2788" w:rsidRPr="006B53B3" w:rsidRDefault="00143AD4" w:rsidP="007316E0">
      <w:pPr>
        <w:pStyle w:val="11"/>
        <w:ind w:firstLine="397"/>
        <w:jc w:val="both"/>
        <w:rPr>
          <w:i/>
          <w:iCs/>
          <w:lang w:eastAsia="en-US"/>
        </w:rPr>
      </w:pPr>
      <m:oMathPara>
        <m:oMath>
          <m:sSubSup>
            <m:sSubSupPr>
              <m:ctrlPr>
                <w:rPr>
                  <w:rFonts w:ascii="Cambria Math" w:hAnsi="Cambria Math"/>
                </w:rPr>
              </m:ctrlPr>
            </m:sSubSupPr>
            <m:e>
              <m:r>
                <m:rPr>
                  <m:sty m:val="p"/>
                </m:rPr>
                <w:rPr>
                  <w:rFonts w:ascii="Cambria Math" w:hAnsi="Cambria Math"/>
                </w:rPr>
                <m:t>U</m:t>
              </m:r>
            </m:e>
            <m:sub>
              <m:r>
                <m:rPr>
                  <m:sty m:val="p"/>
                </m:rPr>
                <w:rPr>
                  <w:rFonts w:ascii="Cambria Math" w:hAnsi="Cambria Math"/>
                </w:rPr>
                <m:t>92</m:t>
              </m:r>
            </m:sub>
            <m:sup>
              <m:r>
                <m:rPr>
                  <m:sty m:val="p"/>
                </m:rPr>
                <w:rPr>
                  <w:rFonts w:ascii="Cambria Math" w:hAnsi="Cambria Math"/>
                </w:rPr>
                <m:t>238</m:t>
              </m:r>
            </m:sup>
          </m:sSubSup>
          <m:r>
            <m:rPr>
              <m:sty m:val="p"/>
            </m:rPr>
            <w:rPr>
              <w:rFonts w:ascii="Cambria Math" w:hAnsi="Cambria Math"/>
            </w:rPr>
            <m:t>=</m:t>
          </m:r>
          <m:r>
            <w:rPr>
              <w:rFonts w:ascii="Cambria Math" w:hAnsi="Cambria Math"/>
            </w:rPr>
            <m:t>&gt;Xe</m:t>
          </m:r>
          <m:sPre>
            <m:sPrePr>
              <m:ctrlPr>
                <w:rPr>
                  <w:rFonts w:ascii="Cambria Math" w:hAnsi="Cambria Math"/>
                  <w:i/>
                  <w:iCs/>
                  <w:lang w:eastAsia="en-US"/>
                </w:rPr>
              </m:ctrlPr>
            </m:sPrePr>
            <m:sub>
              <m:r>
                <w:rPr>
                  <w:rFonts w:ascii="Cambria Math" w:hAnsi="Cambria Math"/>
                </w:rPr>
                <m:t>54</m:t>
              </m:r>
            </m:sub>
            <m:sup>
              <m:r>
                <w:rPr>
                  <w:rFonts w:ascii="Cambria Math" w:hAnsi="Cambria Math"/>
                </w:rPr>
                <m:t>140</m:t>
              </m:r>
            </m:sup>
            <m:e>
              <m:r>
                <w:rPr>
                  <w:rFonts w:ascii="Cambria Math" w:hAnsi="Cambria Math"/>
                </w:rPr>
                <m:t>+</m:t>
              </m:r>
              <m:sSubSup>
                <m:sSubSupPr>
                  <m:ctrlPr>
                    <w:rPr>
                      <w:rFonts w:ascii="Cambria Math" w:hAnsi="Cambria Math"/>
                    </w:rPr>
                  </m:ctrlPr>
                </m:sSubSupPr>
                <m:e>
                  <m:r>
                    <m:rPr>
                      <m:sty m:val="p"/>
                    </m:rPr>
                    <w:rPr>
                      <w:rFonts w:ascii="Cambria Math" w:hAnsi="Cambria Math"/>
                    </w:rPr>
                    <m:t>Sr</m:t>
                  </m:r>
                </m:e>
                <m:sub>
                  <m:r>
                    <m:rPr>
                      <m:sty m:val="p"/>
                    </m:rPr>
                    <w:rPr>
                      <w:rFonts w:ascii="Cambria Math" w:hAnsi="Cambria Math"/>
                    </w:rPr>
                    <m:t>28</m:t>
                  </m:r>
                </m:sub>
                <m:sup>
                  <m:r>
                    <m:rPr>
                      <m:sty m:val="p"/>
                    </m:rPr>
                    <w:rPr>
                      <w:rFonts w:ascii="Cambria Math" w:hAnsi="Cambria Math"/>
                    </w:rPr>
                    <m:t>96</m:t>
                  </m:r>
                </m:sup>
              </m:sSubSup>
              <m:r>
                <w:rPr>
                  <w:rFonts w:ascii="Cambria Math" w:hAnsi="Cambria Math"/>
                </w:rPr>
                <m:t>+2n</m:t>
              </m:r>
            </m:e>
          </m:sPre>
        </m:oMath>
      </m:oMathPara>
    </w:p>
    <w:p w:rsidR="006B53B3" w:rsidRDefault="006B53B3" w:rsidP="007316E0">
      <w:pPr>
        <w:pStyle w:val="11"/>
        <w:ind w:firstLine="397"/>
        <w:jc w:val="both"/>
        <w:rPr>
          <w:i/>
          <w:iCs/>
        </w:rPr>
      </w:pPr>
    </w:p>
    <w:p w:rsidR="006A2788" w:rsidRDefault="006A2788" w:rsidP="007316E0">
      <w:pPr>
        <w:pStyle w:val="11"/>
        <w:shd w:val="clear" w:color="auto" w:fill="auto"/>
        <w:ind w:firstLine="397"/>
        <w:jc w:val="both"/>
        <w:rPr>
          <w:iCs/>
        </w:rPr>
      </w:pPr>
      <w:r>
        <w:rPr>
          <w:iCs/>
        </w:rPr>
        <w:t xml:space="preserve">На принципе деления ядра основано использование актино-урана в качестве материала для атомных бомб и в качестве энергетического топлива в некоторых типах атомных электростанций. </w:t>
      </w:r>
    </w:p>
    <w:p w:rsidR="006A2788" w:rsidRDefault="006A2788" w:rsidP="007316E0">
      <w:pPr>
        <w:pStyle w:val="11"/>
        <w:ind w:firstLine="397"/>
        <w:jc w:val="both"/>
        <w:rPr>
          <w:iCs/>
        </w:rPr>
      </w:pPr>
      <w:r>
        <w:rPr>
          <w:i/>
          <w:iCs/>
        </w:rPr>
        <w:t>Гамма (электромагнитное) излучение</w:t>
      </w:r>
      <w:r>
        <w:rPr>
          <w:iCs/>
        </w:rPr>
        <w:t>, сопутствующее радиоактивному распаду ядер атомов, не является самостоятельным видом излучения, приводящего к превращению ядра, а сопровождает излучение тех или иных заряженных частиц (</w:t>
      </w:r>
      <w:r w:rsidR="00AA25E5">
        <w:rPr>
          <w:i/>
        </w:rPr>
        <w:t>α</w:t>
      </w:r>
      <w:r>
        <w:rPr>
          <w:iCs/>
        </w:rPr>
        <w:t xml:space="preserve">, </w:t>
      </w:r>
      <w:r w:rsidR="00AA25E5">
        <w:rPr>
          <w:i/>
        </w:rPr>
        <w:t>β</w:t>
      </w:r>
      <w:r w:rsidR="00B3551A">
        <w:rPr>
          <w:iCs/>
        </w:rPr>
        <w:t>,</w:t>
      </w:r>
      <w:r>
        <w:rPr>
          <w:iCs/>
        </w:rPr>
        <w:t xml:space="preserve"> </w:t>
      </w:r>
      <w:r>
        <w:rPr>
          <w:i/>
          <w:iCs/>
        </w:rPr>
        <w:t>К</w:t>
      </w:r>
      <w:r>
        <w:rPr>
          <w:iCs/>
        </w:rPr>
        <w:t>-захват).</w:t>
      </w:r>
    </w:p>
    <w:p w:rsidR="006A2788" w:rsidRDefault="006A2788" w:rsidP="007316E0">
      <w:pPr>
        <w:pStyle w:val="11"/>
        <w:ind w:firstLine="397"/>
        <w:jc w:val="both"/>
        <w:rPr>
          <w:iCs/>
        </w:rPr>
      </w:pPr>
      <w:r>
        <w:rPr>
          <w:iCs/>
        </w:rPr>
        <w:t xml:space="preserve">Возникновение </w:t>
      </w:r>
      <w:r w:rsidR="009D442F">
        <w:rPr>
          <w:i/>
        </w:rPr>
        <w:t>γ</w:t>
      </w:r>
      <w:r>
        <w:rPr>
          <w:iCs/>
        </w:rPr>
        <w:t xml:space="preserve">-квантов при </w:t>
      </w:r>
      <w:r w:rsidR="00B3551A">
        <w:rPr>
          <w:i/>
        </w:rPr>
        <w:t>α</w:t>
      </w:r>
      <w:r>
        <w:rPr>
          <w:iCs/>
        </w:rPr>
        <w:t>-</w:t>
      </w:r>
      <w:r w:rsidR="00B3551A" w:rsidRPr="00B3551A">
        <w:rPr>
          <w:iCs/>
        </w:rPr>
        <w:t xml:space="preserve"> </w:t>
      </w:r>
      <w:r>
        <w:rPr>
          <w:iCs/>
        </w:rPr>
        <w:t xml:space="preserve">, </w:t>
      </w:r>
      <w:r w:rsidR="009D442F">
        <w:rPr>
          <w:i/>
        </w:rPr>
        <w:t>β</w:t>
      </w:r>
      <w:r>
        <w:rPr>
          <w:iCs/>
        </w:rPr>
        <w:t xml:space="preserve">-распаде обусловлено тем, что некоторые из дочерних (образовавшихся вследствие выброса </w:t>
      </w:r>
      <w:r w:rsidR="00B3551A">
        <w:rPr>
          <w:i/>
        </w:rPr>
        <w:t>α</w:t>
      </w:r>
      <w:r>
        <w:rPr>
          <w:iCs/>
        </w:rPr>
        <w:t xml:space="preserve">- или </w:t>
      </w:r>
      <w:r w:rsidR="009D442F">
        <w:rPr>
          <w:i/>
        </w:rPr>
        <w:t>β</w:t>
      </w:r>
      <w:r>
        <w:rPr>
          <w:iCs/>
        </w:rPr>
        <w:t>-частицы) ядер оказывается в возбужденном состоянии и при переходе в нормальное состояние избыток энергии излучают в виде кванта электромагнитной энергии. При этом переход из возбужденного состояния может осуществляться через промежуточные уровни. Тогда такой переход после испускания частицы будет сопровождаться испусканием нескольких (двух и более квантов разных энергий).</w:t>
      </w:r>
    </w:p>
    <w:p w:rsidR="006B53B3" w:rsidRDefault="006A2788" w:rsidP="007316E0">
      <w:pPr>
        <w:pStyle w:val="11"/>
        <w:ind w:firstLine="397"/>
        <w:jc w:val="both"/>
        <w:rPr>
          <w:iCs/>
        </w:rPr>
      </w:pPr>
      <w:r>
        <w:rPr>
          <w:iCs/>
        </w:rPr>
        <w:t>Энергия гамма-кванта:</w:t>
      </w:r>
    </w:p>
    <w:p w:rsidR="0012695A" w:rsidRDefault="0012695A" w:rsidP="007316E0">
      <w:pPr>
        <w:pStyle w:val="11"/>
        <w:ind w:firstLine="397"/>
        <w:jc w:val="both"/>
        <w:rPr>
          <w:iCs/>
        </w:rPr>
      </w:pPr>
    </w:p>
    <w:p w:rsidR="006A2788" w:rsidRPr="006B53B3" w:rsidRDefault="00143AD4" w:rsidP="007316E0">
      <w:pPr>
        <w:pStyle w:val="11"/>
        <w:ind w:firstLine="397"/>
        <w:jc w:val="both"/>
      </w:pPr>
      <m:oMathPara>
        <m:oMath>
          <m:sSub>
            <m:sSubPr>
              <m:ctrlPr>
                <w:rPr>
                  <w:rFonts w:ascii="Cambria Math" w:hAnsi="Cambria Math"/>
                  <w:i/>
                  <w:iCs/>
                  <w:lang w:eastAsia="en-US"/>
                </w:rPr>
              </m:ctrlPr>
            </m:sSubPr>
            <m:e>
              <m:r>
                <w:rPr>
                  <w:rFonts w:ascii="Cambria Math" w:hAnsi="Cambria Math"/>
                  <w:lang w:val="en-US"/>
                </w:rPr>
                <m:t>E</m:t>
              </m:r>
            </m:e>
            <m:sub>
              <m:r>
                <w:rPr>
                  <w:rFonts w:ascii="Cambria Math" w:hAnsi="Cambria Math"/>
                </w:rPr>
                <m:t>γ</m:t>
              </m:r>
            </m:sub>
          </m:sSub>
          <m:r>
            <w:rPr>
              <w:rFonts w:ascii="Cambria Math" w:hAnsi="Cambria Math"/>
            </w:rPr>
            <m:t>=hν,</m:t>
          </m:r>
        </m:oMath>
      </m:oMathPara>
    </w:p>
    <w:p w:rsidR="00441443" w:rsidRDefault="006A2788" w:rsidP="007316E0">
      <w:pPr>
        <w:pStyle w:val="11"/>
        <w:shd w:val="clear" w:color="auto" w:fill="auto"/>
        <w:ind w:firstLine="397"/>
        <w:jc w:val="both"/>
        <w:rPr>
          <w:iCs/>
        </w:rPr>
      </w:pPr>
      <w:r>
        <w:rPr>
          <w:iCs/>
        </w:rPr>
        <w:lastRenderedPageBreak/>
        <w:t xml:space="preserve">где </w:t>
      </w:r>
      <w:r>
        <w:rPr>
          <w:i/>
          <w:iCs/>
        </w:rPr>
        <w:t xml:space="preserve">h </w:t>
      </w:r>
      <w:r w:rsidR="00441443">
        <w:rPr>
          <w:i/>
          <w:iCs/>
        </w:rPr>
        <w:t>–</w:t>
      </w:r>
      <w:r>
        <w:rPr>
          <w:iCs/>
        </w:rPr>
        <w:t xml:space="preserve"> постоянная Планка (равная </w:t>
      </w:r>
      <w:r w:rsidRPr="007D3FF4">
        <w:rPr>
          <w:iCs/>
        </w:rPr>
        <w:t>6,63</w:t>
      </w:r>
      <w:r w:rsidR="00354202">
        <w:rPr>
          <w:iCs/>
        </w:rPr>
        <w:t xml:space="preserve"> · </w:t>
      </w:r>
      <w:r w:rsidRPr="007D3FF4">
        <w:rPr>
          <w:iCs/>
        </w:rPr>
        <w:t>10</w:t>
      </w:r>
      <w:r w:rsidRPr="007D3FF4">
        <w:rPr>
          <w:iCs/>
          <w:vertAlign w:val="superscript"/>
        </w:rPr>
        <w:t>-34</w:t>
      </w:r>
      <w:r>
        <w:rPr>
          <w:i/>
          <w:iCs/>
        </w:rPr>
        <w:t xml:space="preserve"> Дж</w:t>
      </w:r>
      <w:r>
        <w:rPr>
          <w:i/>
          <w:iCs/>
        </w:rPr>
        <w:sym w:font="Symbol" w:char="F0D7"/>
      </w:r>
      <w:r>
        <w:rPr>
          <w:i/>
          <w:iCs/>
        </w:rPr>
        <w:t>с</w:t>
      </w:r>
      <w:r>
        <w:rPr>
          <w:iCs/>
        </w:rPr>
        <w:t xml:space="preserve">), </w:t>
      </w:r>
    </w:p>
    <w:p w:rsidR="006A2788" w:rsidRDefault="006A2788" w:rsidP="000A27A3">
      <w:pPr>
        <w:pStyle w:val="11"/>
        <w:shd w:val="clear" w:color="auto" w:fill="auto"/>
        <w:ind w:firstLine="851"/>
        <w:jc w:val="both"/>
        <w:rPr>
          <w:iCs/>
        </w:rPr>
      </w:pPr>
      <w:r>
        <w:rPr>
          <w:i/>
          <w:iCs/>
        </w:rPr>
        <w:sym w:font="Symbol" w:char="F06E"/>
      </w:r>
      <w:r>
        <w:rPr>
          <w:iCs/>
        </w:rPr>
        <w:t xml:space="preserve"> </w:t>
      </w:r>
      <w:r w:rsidR="00441443">
        <w:rPr>
          <w:iCs/>
        </w:rPr>
        <w:t>–</w:t>
      </w:r>
      <w:r>
        <w:rPr>
          <w:iCs/>
        </w:rPr>
        <w:t xml:space="preserve"> частота колебаний электромагнитной волны.</w:t>
      </w:r>
    </w:p>
    <w:p w:rsidR="006A2788" w:rsidRDefault="006A2788" w:rsidP="007316E0">
      <w:pPr>
        <w:pStyle w:val="11"/>
        <w:shd w:val="clear" w:color="auto" w:fill="auto"/>
        <w:ind w:firstLine="397"/>
        <w:jc w:val="both"/>
      </w:pPr>
      <w:r>
        <w:rPr>
          <w:i/>
          <w:iCs/>
        </w:rPr>
        <w:t>Ядерные реакции</w:t>
      </w:r>
      <w:r>
        <w:t xml:space="preserve"> происходят как при </w:t>
      </w:r>
      <w:r w:rsidR="00441443">
        <w:t>взаимодействии элементарных час</w:t>
      </w:r>
      <w:r>
        <w:t>тиц (нейтронов, протонов и т.д.) с атомными ядрами или одних атомных ядер с другими атомными ядрами, так и при самопроизвольном распаде ядер. По аналогии с химическими превращениями атомов и молекул ядерные пре</w:t>
      </w:r>
      <w:r>
        <w:softHyphen/>
        <w:t>вращения называют ядерными реакциями.</w:t>
      </w:r>
    </w:p>
    <w:p w:rsidR="006A2788" w:rsidRDefault="006A2788" w:rsidP="007316E0">
      <w:pPr>
        <w:pStyle w:val="11"/>
        <w:shd w:val="clear" w:color="auto" w:fill="auto"/>
        <w:ind w:firstLine="397"/>
        <w:jc w:val="both"/>
      </w:pPr>
      <w:r>
        <w:t>Запись ядерных реакций аналогична принятой в химии: слева обычно пишут символы частиц, вступающих в реакцию, а справа</w:t>
      </w:r>
      <w:r w:rsidR="0012695A">
        <w:t xml:space="preserve"> –</w:t>
      </w:r>
      <w:r>
        <w:t xml:space="preserve"> ее продукты, например:</w:t>
      </w:r>
    </w:p>
    <w:p w:rsidR="00441443" w:rsidRDefault="00441443" w:rsidP="007316E0">
      <w:pPr>
        <w:pStyle w:val="11"/>
        <w:shd w:val="clear" w:color="auto" w:fill="auto"/>
        <w:ind w:firstLine="397"/>
        <w:jc w:val="both"/>
      </w:pPr>
    </w:p>
    <w:p w:rsidR="00441443" w:rsidRPr="00441443" w:rsidRDefault="00441443" w:rsidP="007316E0">
      <w:pPr>
        <w:pStyle w:val="11"/>
        <w:shd w:val="clear" w:color="auto" w:fill="auto"/>
        <w:ind w:firstLine="397"/>
        <w:jc w:val="center"/>
        <w:rPr>
          <w:i/>
        </w:rPr>
      </w:pPr>
      <m:oMathPara>
        <m:oMath>
          <m:r>
            <w:rPr>
              <w:rFonts w:ascii="Cambria Math" w:hAnsi="Cambria Math"/>
            </w:rPr>
            <m:t>X+x=Y+y,</m:t>
          </m:r>
        </m:oMath>
      </m:oMathPara>
    </w:p>
    <w:p w:rsidR="00441443" w:rsidRDefault="00441443" w:rsidP="007316E0">
      <w:pPr>
        <w:pStyle w:val="11"/>
        <w:shd w:val="clear" w:color="auto" w:fill="auto"/>
        <w:spacing w:line="228" w:lineRule="auto"/>
        <w:ind w:firstLine="397"/>
        <w:jc w:val="center"/>
      </w:pPr>
    </w:p>
    <w:p w:rsidR="00441443" w:rsidRDefault="006A2788" w:rsidP="007316E0">
      <w:pPr>
        <w:pStyle w:val="11"/>
        <w:shd w:val="clear" w:color="auto" w:fill="auto"/>
        <w:ind w:firstLine="397"/>
        <w:jc w:val="both"/>
      </w:pPr>
      <w:r>
        <w:t xml:space="preserve">где </w:t>
      </w:r>
      <w:r>
        <w:rPr>
          <w:i/>
          <w:iCs/>
        </w:rPr>
        <w:t>Х</w:t>
      </w:r>
      <w:r>
        <w:t xml:space="preserve"> </w:t>
      </w:r>
      <w:r w:rsidR="00441443">
        <w:t xml:space="preserve">– </w:t>
      </w:r>
      <w:r>
        <w:t xml:space="preserve">ядро мишени; </w:t>
      </w:r>
    </w:p>
    <w:p w:rsidR="00441443" w:rsidRDefault="006A2788" w:rsidP="000A27A3">
      <w:pPr>
        <w:pStyle w:val="11"/>
        <w:shd w:val="clear" w:color="auto" w:fill="auto"/>
        <w:ind w:firstLine="851"/>
        <w:jc w:val="both"/>
      </w:pPr>
      <w:r>
        <w:rPr>
          <w:i/>
          <w:iCs/>
        </w:rPr>
        <w:t>х</w:t>
      </w:r>
      <w:r>
        <w:t xml:space="preserve"> </w:t>
      </w:r>
      <w:r w:rsidR="00441443">
        <w:t>–</w:t>
      </w:r>
      <w:r>
        <w:t xml:space="preserve"> бомбардирующая частица; </w:t>
      </w:r>
    </w:p>
    <w:p w:rsidR="00441443" w:rsidRDefault="006A2788" w:rsidP="000A27A3">
      <w:pPr>
        <w:pStyle w:val="11"/>
        <w:shd w:val="clear" w:color="auto" w:fill="auto"/>
        <w:ind w:firstLine="851"/>
        <w:jc w:val="both"/>
      </w:pPr>
      <w:r>
        <w:rPr>
          <w:i/>
          <w:iCs/>
          <w:lang w:val="en-US" w:bidi="en-US"/>
        </w:rPr>
        <w:t>Y</w:t>
      </w:r>
      <w:r w:rsidRPr="006A2788">
        <w:rPr>
          <w:lang w:bidi="en-US"/>
        </w:rPr>
        <w:t xml:space="preserve"> </w:t>
      </w:r>
      <w:r w:rsidR="00441443">
        <w:rPr>
          <w:lang w:bidi="en-US"/>
        </w:rPr>
        <w:t>–</w:t>
      </w:r>
      <w:r w:rsidR="00441443">
        <w:t xml:space="preserve"> конечное ядро (ядро-</w:t>
      </w:r>
      <w:r>
        <w:t xml:space="preserve">продукт); </w:t>
      </w:r>
    </w:p>
    <w:p w:rsidR="006A2788" w:rsidRDefault="006A2788" w:rsidP="000A27A3">
      <w:pPr>
        <w:pStyle w:val="11"/>
        <w:shd w:val="clear" w:color="auto" w:fill="auto"/>
        <w:ind w:firstLine="851"/>
        <w:jc w:val="both"/>
      </w:pPr>
      <w:r>
        <w:rPr>
          <w:i/>
          <w:iCs/>
        </w:rPr>
        <w:t>у</w:t>
      </w:r>
      <w:r>
        <w:t xml:space="preserve"> </w:t>
      </w:r>
      <w:r w:rsidR="00441443">
        <w:t>–</w:t>
      </w:r>
      <w:r>
        <w:t xml:space="preserve"> вылетающая частица.</w:t>
      </w:r>
    </w:p>
    <w:p w:rsidR="006A2788" w:rsidRDefault="006A2788" w:rsidP="007316E0">
      <w:pPr>
        <w:pStyle w:val="11"/>
        <w:shd w:val="clear" w:color="auto" w:fill="auto"/>
        <w:ind w:firstLine="397"/>
        <w:jc w:val="both"/>
      </w:pPr>
      <w:r>
        <w:t>Около знаков символов элементов обычно записывают массовое число изотопа (справа сверху) и заряд его ядра (слева снизу):</w:t>
      </w:r>
    </w:p>
    <w:p w:rsidR="00441443" w:rsidRDefault="00441443" w:rsidP="007316E0">
      <w:pPr>
        <w:pStyle w:val="11"/>
        <w:shd w:val="clear" w:color="auto" w:fill="auto"/>
        <w:ind w:firstLine="397"/>
        <w:jc w:val="both"/>
      </w:pPr>
    </w:p>
    <w:p w:rsidR="00441443" w:rsidRPr="00441443" w:rsidRDefault="00143AD4" w:rsidP="007316E0">
      <w:pPr>
        <w:pStyle w:val="11"/>
        <w:shd w:val="clear" w:color="auto" w:fill="auto"/>
        <w:ind w:firstLine="397"/>
        <w:jc w:val="center"/>
        <w:rPr>
          <w:i/>
        </w:rPr>
      </w:pPr>
      <m:oMathPara>
        <m:oMath>
          <m:sSubSup>
            <m:sSubSupPr>
              <m:ctrlPr>
                <w:rPr>
                  <w:rFonts w:ascii="Cambria Math" w:hAnsi="Cambria Math"/>
                  <w:i/>
                </w:rPr>
              </m:ctrlPr>
            </m:sSubSupPr>
            <m:e>
              <m:r>
                <w:rPr>
                  <w:rFonts w:ascii="Cambria Math" w:hAnsi="Cambria Math"/>
                  <w:lang w:val="en-US"/>
                </w:rPr>
                <m:t>X</m:t>
              </m:r>
            </m:e>
            <m:sub>
              <m:r>
                <w:rPr>
                  <w:rFonts w:ascii="Cambria Math" w:hAnsi="Cambria Math"/>
                </w:rPr>
                <m:t>Z</m:t>
              </m:r>
            </m:sub>
            <m:sup>
              <m:r>
                <w:rPr>
                  <w:rFonts w:ascii="Cambria Math" w:hAnsi="Cambria Math"/>
                </w:rPr>
                <m:t>A</m:t>
              </m:r>
            </m:sup>
          </m:sSubSup>
          <m:r>
            <w:rPr>
              <w:rFonts w:ascii="Cambria Math" w:hAnsi="Cambria Math"/>
            </w:rPr>
            <m:t>+x=</m:t>
          </m:r>
          <m:sSubSup>
            <m:sSubSupPr>
              <m:ctrlPr>
                <w:rPr>
                  <w:rFonts w:ascii="Cambria Math" w:hAnsi="Cambria Math"/>
                  <w:i/>
                </w:rPr>
              </m:ctrlPr>
            </m:sSubSupPr>
            <m:e>
              <m:r>
                <w:rPr>
                  <w:rFonts w:ascii="Cambria Math" w:hAnsi="Cambria Math"/>
                </w:rPr>
                <m:t>Y</m:t>
              </m:r>
            </m:e>
            <m:sub>
              <m:r>
                <w:rPr>
                  <w:rFonts w:ascii="Cambria Math" w:hAnsi="Cambria Math"/>
                </w:rPr>
                <m:t>Z</m:t>
              </m:r>
            </m:sub>
            <m:sup>
              <m:r>
                <w:rPr>
                  <w:rFonts w:ascii="Cambria Math" w:hAnsi="Cambria Math"/>
                </w:rPr>
                <m:t>A</m:t>
              </m:r>
            </m:sup>
          </m:sSubSup>
          <m:r>
            <w:rPr>
              <w:rFonts w:ascii="Cambria Math" w:hAnsi="Cambria Math"/>
            </w:rPr>
            <m:t>+y.</m:t>
          </m:r>
        </m:oMath>
      </m:oMathPara>
    </w:p>
    <w:p w:rsidR="00441443" w:rsidRDefault="00441443" w:rsidP="007316E0">
      <w:pPr>
        <w:pStyle w:val="40"/>
        <w:keepNext/>
        <w:keepLines/>
        <w:shd w:val="clear" w:color="auto" w:fill="auto"/>
        <w:ind w:firstLine="397"/>
        <w:jc w:val="center"/>
        <w:rPr>
          <w:sz w:val="28"/>
          <w:szCs w:val="28"/>
          <w:lang w:val="ru-RU"/>
        </w:rPr>
      </w:pPr>
    </w:p>
    <w:p w:rsidR="006A2788" w:rsidRDefault="006A2788" w:rsidP="007316E0">
      <w:pPr>
        <w:pStyle w:val="11"/>
        <w:shd w:val="clear" w:color="auto" w:fill="auto"/>
        <w:ind w:firstLine="397"/>
        <w:jc w:val="both"/>
      </w:pPr>
      <w:r>
        <w:t xml:space="preserve">Для сокращения </w:t>
      </w:r>
      <w:r>
        <w:rPr>
          <w:lang w:val="en-US" w:bidi="en-US"/>
        </w:rPr>
        <w:t>Z</w:t>
      </w:r>
      <w:r w:rsidRPr="006A2788">
        <w:rPr>
          <w:lang w:bidi="en-US"/>
        </w:rPr>
        <w:t xml:space="preserve"> </w:t>
      </w:r>
      <w:r>
        <w:t>обычно опускают и реакцию записывают следующим образом:</w:t>
      </w:r>
    </w:p>
    <w:bookmarkStart w:id="3" w:name="bookmark10"/>
    <w:bookmarkStart w:id="4" w:name="bookmark11"/>
    <w:p w:rsidR="00441443" w:rsidRPr="00441443" w:rsidRDefault="00143AD4" w:rsidP="007316E0">
      <w:pPr>
        <w:pStyle w:val="32"/>
        <w:keepNext/>
        <w:keepLines/>
        <w:shd w:val="clear" w:color="auto" w:fill="auto"/>
        <w:ind w:firstLine="397"/>
        <w:rPr>
          <w:sz w:val="28"/>
          <w:szCs w:val="28"/>
          <w:lang w:val="ru-RU"/>
        </w:rPr>
      </w:pPr>
      <m:oMathPara>
        <m:oMath>
          <m:sSup>
            <m:sSupPr>
              <m:ctrlPr>
                <w:rPr>
                  <w:rFonts w:ascii="Cambria Math" w:hAnsi="Cambria Math"/>
                  <w:sz w:val="28"/>
                  <w:szCs w:val="28"/>
                </w:rPr>
              </m:ctrlPr>
            </m:sSupPr>
            <m:e>
              <m:r>
                <w:rPr>
                  <w:rFonts w:ascii="Cambria Math" w:hAnsi="Cambria Math"/>
                  <w:sz w:val="28"/>
                  <w:szCs w:val="28"/>
                </w:rPr>
                <m:t>X</m:t>
              </m:r>
            </m:e>
            <m:sup>
              <m:r>
                <w:rPr>
                  <w:rFonts w:ascii="Cambria Math" w:hAnsi="Cambria Math"/>
                  <w:sz w:val="28"/>
                  <w:szCs w:val="28"/>
                </w:rPr>
                <m:t>A</m:t>
              </m:r>
            </m:sup>
          </m:sSup>
          <m:r>
            <w:rPr>
              <w:rFonts w:ascii="Cambria Math" w:hAnsi="Cambria Math"/>
              <w:sz w:val="28"/>
              <w:szCs w:val="28"/>
            </w:rPr>
            <m:t>∙</m:t>
          </m:r>
          <m:d>
            <m:dPr>
              <m:ctrlPr>
                <w:rPr>
                  <w:rFonts w:ascii="Cambria Math" w:hAnsi="Cambria Math"/>
                  <w:sz w:val="28"/>
                  <w:szCs w:val="28"/>
                </w:rPr>
              </m:ctrlPr>
            </m:dPr>
            <m:e>
              <m:r>
                <w:rPr>
                  <w:rFonts w:ascii="Cambria Math" w:hAnsi="Cambria Math"/>
                  <w:sz w:val="28"/>
                  <w:szCs w:val="28"/>
                </w:rPr>
                <m:t>x</m:t>
              </m:r>
              <m:r>
                <w:rPr>
                  <w:rFonts w:ascii="Cambria Math" w:hAnsi="Cambria Math"/>
                  <w:sz w:val="28"/>
                  <w:szCs w:val="28"/>
                  <w:lang w:val="ru-RU"/>
                </w:rPr>
                <m:t>,</m:t>
              </m:r>
              <m:r>
                <w:rPr>
                  <w:rFonts w:ascii="Cambria Math" w:hAnsi="Cambria Math"/>
                  <w:sz w:val="28"/>
                  <w:szCs w:val="28"/>
                </w:rPr>
                <m:t>y</m:t>
              </m:r>
            </m:e>
          </m:d>
          <m: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Y</m:t>
              </m:r>
            </m:e>
            <m:sup>
              <m:r>
                <w:rPr>
                  <w:rFonts w:ascii="Cambria Math" w:hAnsi="Cambria Math"/>
                  <w:sz w:val="28"/>
                  <w:szCs w:val="28"/>
                </w:rPr>
                <m:t>A</m:t>
              </m:r>
            </m:sup>
          </m:sSup>
          <m:r>
            <w:rPr>
              <w:rFonts w:ascii="Cambria Math" w:hAnsi="Cambria Math"/>
              <w:sz w:val="28"/>
              <w:szCs w:val="28"/>
            </w:rPr>
            <m:t>.</m:t>
          </m:r>
        </m:oMath>
      </m:oMathPara>
    </w:p>
    <w:p w:rsidR="00441443" w:rsidRPr="00441443" w:rsidRDefault="00441443" w:rsidP="007316E0">
      <w:pPr>
        <w:pStyle w:val="32"/>
        <w:keepNext/>
        <w:keepLines/>
        <w:shd w:val="clear" w:color="auto" w:fill="auto"/>
        <w:ind w:firstLine="397"/>
        <w:rPr>
          <w:sz w:val="28"/>
          <w:szCs w:val="28"/>
          <w:lang w:val="ru-RU"/>
        </w:rPr>
      </w:pPr>
    </w:p>
    <w:bookmarkEnd w:id="3"/>
    <w:bookmarkEnd w:id="4"/>
    <w:p w:rsidR="006A2788" w:rsidRDefault="006A2788" w:rsidP="000A27A3">
      <w:pPr>
        <w:pStyle w:val="11"/>
        <w:shd w:val="clear" w:color="auto" w:fill="auto"/>
        <w:ind w:firstLine="397"/>
        <w:jc w:val="both"/>
      </w:pPr>
      <w:r>
        <w:t xml:space="preserve">Исходя из выше сказанного </w:t>
      </w:r>
      <w:r>
        <w:rPr>
          <w:i/>
          <w:iCs/>
        </w:rPr>
        <w:t>естественная радиоактивность</w:t>
      </w:r>
      <w:r>
        <w:t xml:space="preserve"> это само</w:t>
      </w:r>
      <w:r>
        <w:softHyphen/>
        <w:t>произвольный распад неустойчивых атомных ядер, спонтанно превращаю</w:t>
      </w:r>
      <w:r>
        <w:softHyphen/>
        <w:t xml:space="preserve">щихся в ядра других элементов, сопровождается испусканием </w:t>
      </w:r>
      <w:r>
        <w:rPr>
          <w:i/>
          <w:iCs/>
        </w:rPr>
        <w:t>альфа</w:t>
      </w:r>
      <w:r>
        <w:t xml:space="preserve">-, </w:t>
      </w:r>
      <w:r>
        <w:rPr>
          <w:i/>
          <w:iCs/>
        </w:rPr>
        <w:t>бета</w:t>
      </w:r>
      <w:r>
        <w:t xml:space="preserve">- частиц, </w:t>
      </w:r>
      <w:r>
        <w:rPr>
          <w:i/>
          <w:iCs/>
        </w:rPr>
        <w:t>гамм</w:t>
      </w:r>
      <w:r>
        <w:t>а-квантов и другими процессами.</w:t>
      </w:r>
    </w:p>
    <w:p w:rsidR="006A2788" w:rsidRDefault="006A2788" w:rsidP="000A27A3">
      <w:pPr>
        <w:pStyle w:val="11"/>
        <w:shd w:val="clear" w:color="auto" w:fill="auto"/>
        <w:ind w:firstLine="397"/>
        <w:jc w:val="both"/>
        <w:rPr>
          <w:b/>
          <w:bCs/>
        </w:rPr>
      </w:pPr>
    </w:p>
    <w:p w:rsidR="00C239C1" w:rsidRDefault="00C239C1" w:rsidP="000A27A3">
      <w:pPr>
        <w:pStyle w:val="11"/>
        <w:shd w:val="clear" w:color="auto" w:fill="auto"/>
        <w:ind w:firstLine="397"/>
        <w:rPr>
          <w:b/>
          <w:bCs/>
        </w:rPr>
      </w:pPr>
    </w:p>
    <w:p w:rsidR="006A2788" w:rsidRPr="000A27A3" w:rsidRDefault="004D1F17" w:rsidP="000A27A3">
      <w:pPr>
        <w:pStyle w:val="11"/>
        <w:shd w:val="clear" w:color="auto" w:fill="auto"/>
        <w:ind w:firstLine="397"/>
        <w:jc w:val="both"/>
        <w:rPr>
          <w:b/>
          <w:bCs/>
          <w:sz w:val="36"/>
          <w:szCs w:val="36"/>
        </w:rPr>
      </w:pPr>
      <w:r w:rsidRPr="000A27A3">
        <w:rPr>
          <w:b/>
          <w:bCs/>
          <w:sz w:val="36"/>
          <w:szCs w:val="36"/>
        </w:rPr>
        <w:t xml:space="preserve">2.3 </w:t>
      </w:r>
      <w:r w:rsidR="006A2788" w:rsidRPr="000A27A3">
        <w:rPr>
          <w:b/>
          <w:bCs/>
          <w:sz w:val="36"/>
          <w:szCs w:val="36"/>
        </w:rPr>
        <w:t>Одиночные радионуклиды и цепочки радиоактивных превращений</w:t>
      </w:r>
    </w:p>
    <w:p w:rsidR="00441443" w:rsidRPr="000A27A3" w:rsidRDefault="00441443" w:rsidP="000A27A3">
      <w:pPr>
        <w:pStyle w:val="11"/>
        <w:shd w:val="clear" w:color="auto" w:fill="auto"/>
        <w:ind w:firstLine="397"/>
        <w:rPr>
          <w:sz w:val="36"/>
          <w:szCs w:val="36"/>
        </w:rPr>
      </w:pPr>
    </w:p>
    <w:p w:rsidR="006A2788" w:rsidRDefault="006A2788" w:rsidP="000A27A3">
      <w:pPr>
        <w:pStyle w:val="11"/>
        <w:shd w:val="clear" w:color="auto" w:fill="auto"/>
        <w:ind w:firstLine="397"/>
        <w:jc w:val="both"/>
      </w:pPr>
      <w:r>
        <w:t>В настоящее время известно более 50 естественных радиоактивных эле</w:t>
      </w:r>
      <w:r>
        <w:softHyphen/>
        <w:t xml:space="preserve">ментов. К ним относятся </w:t>
      </w:r>
      <w:r>
        <w:rPr>
          <w:i/>
          <w:iCs/>
        </w:rPr>
        <w:t>тяжелые элементы,</w:t>
      </w:r>
      <w:r>
        <w:t xml:space="preserve"> входящие в состав радиоак</w:t>
      </w:r>
      <w:r>
        <w:softHyphen/>
        <w:t xml:space="preserve">тивных семейств, и </w:t>
      </w:r>
      <w:r>
        <w:rPr>
          <w:i/>
          <w:iCs/>
        </w:rPr>
        <w:t>более легкие</w:t>
      </w:r>
      <w:r>
        <w:t xml:space="preserve"> радиоактивные элементы, распад которых ограничивается одним звеном превращений.</w:t>
      </w:r>
    </w:p>
    <w:p w:rsidR="006A2788" w:rsidRDefault="006A2788" w:rsidP="000A27A3">
      <w:pPr>
        <w:pStyle w:val="11"/>
        <w:ind w:firstLine="397"/>
        <w:jc w:val="both"/>
      </w:pPr>
      <w:r>
        <w:t xml:space="preserve">Природные радионуклиды с порядковыми номерами от </w:t>
      </w:r>
      <w:r w:rsidRPr="0012695A">
        <w:t>81</w:t>
      </w:r>
      <w:r w:rsidR="00C239C1">
        <w:t xml:space="preserve"> (Т</w:t>
      </w:r>
      <w:r>
        <w:t xml:space="preserve">аллий) до </w:t>
      </w:r>
      <w:r w:rsidRPr="0012695A">
        <w:t>92</w:t>
      </w:r>
      <w:r>
        <w:t xml:space="preserve"> (</w:t>
      </w:r>
      <w:r w:rsidR="00C239C1">
        <w:t>У</w:t>
      </w:r>
      <w:r>
        <w:t xml:space="preserve">ран) образуют три радиоактивных ряда (семейства) </w:t>
      </w:r>
      <w:r w:rsidR="0012695A">
        <w:t>–</w:t>
      </w:r>
      <w:r>
        <w:t xml:space="preserve"> </w:t>
      </w:r>
      <w:r>
        <w:rPr>
          <w:i/>
          <w:iCs/>
        </w:rPr>
        <w:t xml:space="preserve">урана </w:t>
      </w:r>
      <w:r w:rsidRPr="00AB100A">
        <w:rPr>
          <w:iCs/>
          <w:lang w:val="en-US" w:bidi="en-US"/>
        </w:rPr>
        <w:t>U</w:t>
      </w:r>
      <w:r w:rsidR="00C239C1" w:rsidRPr="00AB100A">
        <w:rPr>
          <w:iCs/>
          <w:vertAlign w:val="superscript"/>
          <w:lang w:bidi="en-US"/>
        </w:rPr>
        <w:t>238</w:t>
      </w:r>
      <w:r>
        <w:rPr>
          <w:i/>
          <w:iCs/>
          <w:lang w:bidi="en-US"/>
        </w:rPr>
        <w:t xml:space="preserve">, </w:t>
      </w:r>
      <w:r>
        <w:rPr>
          <w:i/>
          <w:iCs/>
        </w:rPr>
        <w:t xml:space="preserve">актиноурана </w:t>
      </w:r>
      <w:r w:rsidRPr="00AB100A">
        <w:rPr>
          <w:iCs/>
          <w:lang w:val="en-US" w:bidi="en-US"/>
        </w:rPr>
        <w:t>AcU</w:t>
      </w:r>
      <w:r w:rsidRPr="00AB100A">
        <w:rPr>
          <w:iCs/>
          <w:lang w:bidi="en-US"/>
        </w:rPr>
        <w:t xml:space="preserve"> (</w:t>
      </w:r>
      <w:r w:rsidRPr="00AB100A">
        <w:rPr>
          <w:iCs/>
          <w:lang w:val="en-US" w:bidi="en-US"/>
        </w:rPr>
        <w:t>U</w:t>
      </w:r>
      <w:r w:rsidR="00C239C1" w:rsidRPr="00AB100A">
        <w:rPr>
          <w:iCs/>
          <w:vertAlign w:val="superscript"/>
          <w:lang w:bidi="en-US"/>
        </w:rPr>
        <w:t>235</w:t>
      </w:r>
      <w:r w:rsidRPr="00AB100A">
        <w:rPr>
          <w:iCs/>
          <w:lang w:bidi="en-US"/>
        </w:rPr>
        <w:t xml:space="preserve">), </w:t>
      </w:r>
      <w:r>
        <w:rPr>
          <w:i/>
          <w:iCs/>
        </w:rPr>
        <w:t xml:space="preserve">тория </w:t>
      </w:r>
      <w:r w:rsidRPr="00AB100A">
        <w:rPr>
          <w:iCs/>
          <w:lang w:val="en-US" w:bidi="en-US"/>
        </w:rPr>
        <w:t>Th</w:t>
      </w:r>
      <w:r w:rsidRPr="00AB100A">
        <w:rPr>
          <w:lang w:bidi="en-US"/>
        </w:rPr>
        <w:t xml:space="preserve"> </w:t>
      </w:r>
      <w:r w:rsidR="00C239C1" w:rsidRPr="00AB100A">
        <w:rPr>
          <w:iCs/>
          <w:vertAlign w:val="superscript"/>
          <w:lang w:bidi="en-US"/>
        </w:rPr>
        <w:t>232</w:t>
      </w:r>
      <w:r>
        <w:t xml:space="preserve">и </w:t>
      </w:r>
      <w:r>
        <w:rPr>
          <w:i/>
          <w:iCs/>
        </w:rPr>
        <w:t xml:space="preserve">нептуния </w:t>
      </w:r>
      <w:r w:rsidRPr="00AB100A">
        <w:rPr>
          <w:iCs/>
          <w:lang w:val="en-US" w:bidi="en-US"/>
        </w:rPr>
        <w:t>Np</w:t>
      </w:r>
      <w:r w:rsidR="00C239C1" w:rsidRPr="00AB100A">
        <w:rPr>
          <w:iCs/>
          <w:vertAlign w:val="superscript"/>
          <w:lang w:bidi="en-US"/>
        </w:rPr>
        <w:t>237</w:t>
      </w:r>
      <w:r>
        <w:rPr>
          <w:i/>
          <w:iCs/>
          <w:lang w:bidi="en-US"/>
        </w:rPr>
        <w:t>.</w:t>
      </w:r>
      <w:r>
        <w:rPr>
          <w:lang w:bidi="en-US"/>
        </w:rPr>
        <w:t xml:space="preserve"> </w:t>
      </w:r>
      <w:r>
        <w:t xml:space="preserve">Представители последнего ряда в природе встречаются в ничтожно малых количествах. </w:t>
      </w:r>
      <w:r>
        <w:lastRenderedPageBreak/>
        <w:t>Относительно короткоживущий родоначальник этого семейства</w:t>
      </w:r>
      <w:r w:rsidR="00AA25E5" w:rsidRPr="00AA25E5">
        <w:t xml:space="preserve"> </w:t>
      </w:r>
      <w:r w:rsidR="000F5D0A" w:rsidRPr="000F5D0A">
        <w:t xml:space="preserve"> </w:t>
      </w:r>
      <w:r w:rsidR="00AA25E5" w:rsidRPr="00AA25E5">
        <w:t xml:space="preserve">                </w:t>
      </w:r>
      <w:r>
        <w:t xml:space="preserve"> </w:t>
      </w:r>
      <w:r w:rsidRPr="00AB100A">
        <w:rPr>
          <w:iCs/>
          <w:lang w:val="en-US" w:bidi="en-US"/>
        </w:rPr>
        <w:t>Np</w:t>
      </w:r>
      <w:r w:rsidR="00C239C1" w:rsidRPr="00AB100A">
        <w:rPr>
          <w:iCs/>
          <w:vertAlign w:val="superscript"/>
          <w:lang w:bidi="en-US"/>
        </w:rPr>
        <w:t>237</w:t>
      </w:r>
      <w:r w:rsidR="000F5D0A" w:rsidRPr="000F5D0A">
        <w:rPr>
          <w:iCs/>
          <w:vertAlign w:val="superscript"/>
          <w:lang w:bidi="en-US"/>
        </w:rPr>
        <w:t xml:space="preserve"> </w:t>
      </w:r>
      <w:r w:rsidR="006D79C4" w:rsidRPr="00595643">
        <w:rPr>
          <w:i/>
          <w:lang w:val="en-US"/>
        </w:rPr>
        <w:t>T</w:t>
      </w:r>
      <w:r w:rsidR="006D79C4" w:rsidRPr="00595643">
        <w:rPr>
          <w:vertAlign w:val="subscript"/>
        </w:rPr>
        <w:t>½</w:t>
      </w:r>
      <w:r w:rsidR="000F5D0A">
        <w:rPr>
          <w:sz w:val="30"/>
          <w:szCs w:val="30"/>
        </w:rPr>
        <w:t xml:space="preserve"> </w:t>
      </w:r>
      <w:r w:rsidR="000F5D0A" w:rsidRPr="00104C85">
        <w:t>= 2,25</w:t>
      </w:r>
      <w:r w:rsidR="00104C85" w:rsidRPr="00104C85">
        <w:t xml:space="preserve"> </w:t>
      </w:r>
      <w:r w:rsidR="000F5D0A" w:rsidRPr="00104C85">
        <w:t>·</w:t>
      </w:r>
      <w:r w:rsidR="00104C85" w:rsidRPr="00104C85">
        <w:t xml:space="preserve"> </w:t>
      </w:r>
      <w:r w:rsidR="000F5D0A" w:rsidRPr="00104C85">
        <w:t>10</w:t>
      </w:r>
      <w:r w:rsidR="000F5D0A" w:rsidRPr="00104C85">
        <w:rPr>
          <w:vertAlign w:val="superscript"/>
        </w:rPr>
        <w:t>6</w:t>
      </w:r>
      <w:r w:rsidRPr="00104C85">
        <w:rPr>
          <w:sz w:val="24"/>
        </w:rPr>
        <w:t xml:space="preserve"> </w:t>
      </w:r>
      <w:r w:rsidR="000F5D0A" w:rsidRPr="000F5D0A">
        <w:rPr>
          <w:i/>
          <w:iCs/>
          <w:lang w:bidi="en-US"/>
        </w:rPr>
        <w:t>(лет)</w:t>
      </w:r>
      <w:r w:rsidR="000F5D0A" w:rsidRPr="000F5D0A">
        <w:rPr>
          <w:i/>
          <w:sz w:val="30"/>
          <w:szCs w:val="30"/>
        </w:rPr>
        <w:t xml:space="preserve"> </w:t>
      </w:r>
      <w:r>
        <w:t>был получен искусственно при бомбардировке урана быстрыми нейтронами.</w:t>
      </w:r>
    </w:p>
    <w:p w:rsidR="006A2788" w:rsidRDefault="006A2788" w:rsidP="000A27A3">
      <w:pPr>
        <w:pStyle w:val="11"/>
        <w:ind w:firstLine="397"/>
        <w:jc w:val="both"/>
      </w:pPr>
      <w:r>
        <w:t>В этих рядах каждый радионуклид возникает из предыдущего и превращается в последующий до тех пор, пока не образуется устойчивый изотоп элемента.</w:t>
      </w:r>
    </w:p>
    <w:p w:rsidR="006A2788" w:rsidRDefault="006A2788" w:rsidP="000A27A3">
      <w:pPr>
        <w:pStyle w:val="11"/>
        <w:ind w:firstLine="397"/>
        <w:jc w:val="both"/>
      </w:pPr>
      <w:r>
        <w:t xml:space="preserve">Распадающийся нуклид называют </w:t>
      </w:r>
      <w:r>
        <w:rPr>
          <w:i/>
        </w:rPr>
        <w:t>материнским</w:t>
      </w:r>
      <w:r>
        <w:t xml:space="preserve">, а вновь образующийся </w:t>
      </w:r>
      <w:r w:rsidR="00DC2DA9">
        <w:t>–</w:t>
      </w:r>
      <w:r>
        <w:rPr>
          <w:i/>
        </w:rPr>
        <w:t>дочерним</w:t>
      </w:r>
      <w:r>
        <w:t xml:space="preserve">. Нуклид, с которого начинается ряд, называется </w:t>
      </w:r>
      <w:r>
        <w:rPr>
          <w:i/>
        </w:rPr>
        <w:t>родоначальником ряда</w:t>
      </w:r>
      <w:r>
        <w:t>.</w:t>
      </w:r>
    </w:p>
    <w:p w:rsidR="006A2788" w:rsidRDefault="006A2788" w:rsidP="000A27A3">
      <w:pPr>
        <w:pStyle w:val="11"/>
        <w:shd w:val="clear" w:color="auto" w:fill="auto"/>
        <w:ind w:firstLine="397"/>
        <w:jc w:val="both"/>
      </w:pPr>
      <w:r>
        <w:t>Каким бы путем не распадался нуклид (изотоп), число атомных ядер, распавшихся в единицу времени, пропорционально числу имевшихся ядер.</w:t>
      </w:r>
    </w:p>
    <w:p w:rsidR="006A2788" w:rsidRDefault="006A2788" w:rsidP="000A27A3">
      <w:pPr>
        <w:pStyle w:val="11"/>
        <w:shd w:val="clear" w:color="auto" w:fill="auto"/>
        <w:ind w:firstLine="397"/>
        <w:jc w:val="both"/>
      </w:pPr>
      <w:r>
        <w:t xml:space="preserve">Распад семейств </w:t>
      </w:r>
      <w:r>
        <w:rPr>
          <w:i/>
        </w:rPr>
        <w:t>урана</w:t>
      </w:r>
      <w:r>
        <w:t xml:space="preserve">, </w:t>
      </w:r>
      <w:r>
        <w:rPr>
          <w:i/>
        </w:rPr>
        <w:t>тория</w:t>
      </w:r>
      <w:r>
        <w:t xml:space="preserve"> и </w:t>
      </w:r>
      <w:r>
        <w:rPr>
          <w:i/>
        </w:rPr>
        <w:t>актиноурана</w:t>
      </w:r>
      <w:r>
        <w:t xml:space="preserve"> имеет много общего:</w:t>
      </w:r>
    </w:p>
    <w:p w:rsidR="006A2788" w:rsidRDefault="00DC2DA9" w:rsidP="000A27A3">
      <w:pPr>
        <w:pStyle w:val="11"/>
        <w:shd w:val="clear" w:color="auto" w:fill="auto"/>
        <w:ind w:firstLine="397"/>
        <w:jc w:val="both"/>
      </w:pPr>
      <w:r>
        <w:t>– р</w:t>
      </w:r>
      <w:r w:rsidR="006A2788">
        <w:t>одоначальники семейств характ</w:t>
      </w:r>
      <w:r w:rsidR="007776C3">
        <w:t>еризуются самыми большими массо</w:t>
      </w:r>
      <w:r w:rsidR="006A2788">
        <w:t>выми числами и относятся к наиболее долгоживущим</w:t>
      </w:r>
      <w:r>
        <w:t>;</w:t>
      </w:r>
    </w:p>
    <w:p w:rsidR="006A2788" w:rsidRDefault="00DC2DA9" w:rsidP="000A27A3">
      <w:pPr>
        <w:pStyle w:val="11"/>
        <w:shd w:val="clear" w:color="auto" w:fill="auto"/>
        <w:ind w:firstLine="397"/>
        <w:jc w:val="both"/>
      </w:pPr>
      <w:r>
        <w:t>– в</w:t>
      </w:r>
      <w:r w:rsidR="006A2788">
        <w:t xml:space="preserve"> первой половине цепи превращений каждого семейства распад сопровождается преимущественно испусканием </w:t>
      </w:r>
      <w:r w:rsidR="00985DE5">
        <w:rPr>
          <w:i/>
        </w:rPr>
        <w:t>α</w:t>
      </w:r>
      <w:r w:rsidR="006A2788">
        <w:t xml:space="preserve">-частиц, во второй половине преобладает </w:t>
      </w:r>
      <w:r w:rsidR="00AA25E5">
        <w:rPr>
          <w:i/>
        </w:rPr>
        <w:t>β</w:t>
      </w:r>
      <w:r w:rsidR="006A2788">
        <w:t>-распад</w:t>
      </w:r>
      <w:r w:rsidR="00C239C1">
        <w:t xml:space="preserve"> (рисунок 2.</w:t>
      </w:r>
      <w:r w:rsidR="00354202" w:rsidRPr="00354202">
        <w:t>3.</w:t>
      </w:r>
      <w:r w:rsidR="00C239C1">
        <w:t>1)</w:t>
      </w:r>
      <w:r>
        <w:t>;</w:t>
      </w:r>
      <w:r w:rsidR="006A2788">
        <w:t xml:space="preserve"> </w:t>
      </w:r>
    </w:p>
    <w:p w:rsidR="006A2788" w:rsidRDefault="00DC2DA9" w:rsidP="000A27A3">
      <w:pPr>
        <w:pStyle w:val="11"/>
        <w:shd w:val="clear" w:color="auto" w:fill="auto"/>
        <w:ind w:firstLine="397"/>
        <w:jc w:val="both"/>
      </w:pPr>
      <w:r>
        <w:t>– в</w:t>
      </w:r>
      <w:r w:rsidR="006A2788">
        <w:t xml:space="preserve"> середине цепи превращений каждого семейства имеются радиоактивные газы </w:t>
      </w:r>
      <w:r>
        <w:t>–</w:t>
      </w:r>
      <w:r w:rsidR="006A2788">
        <w:t xml:space="preserve"> </w:t>
      </w:r>
      <w:r w:rsidR="006A2788">
        <w:rPr>
          <w:i/>
          <w:iCs/>
        </w:rPr>
        <w:t>эманации,</w:t>
      </w:r>
      <w:r w:rsidR="006A2788">
        <w:t xml:space="preserve"> относящиеся к группе инертных </w:t>
      </w:r>
      <w:r w:rsidR="006A2788" w:rsidRPr="007F000A">
        <w:t>(</w:t>
      </w:r>
      <w:r w:rsidR="006A2788" w:rsidRPr="007F000A">
        <w:rPr>
          <w:iCs/>
          <w:lang w:val="en-US" w:bidi="en-US"/>
        </w:rPr>
        <w:t>Rn</w:t>
      </w:r>
      <w:r w:rsidR="00C239C1" w:rsidRPr="007F000A">
        <w:rPr>
          <w:iCs/>
          <w:vertAlign w:val="superscript"/>
          <w:lang w:bidi="en-US"/>
        </w:rPr>
        <w:t>222</w:t>
      </w:r>
      <w:r w:rsidR="006A2788" w:rsidRPr="007F000A">
        <w:rPr>
          <w:iCs/>
          <w:lang w:bidi="en-US"/>
        </w:rPr>
        <w:t xml:space="preserve">, </w:t>
      </w:r>
      <w:r w:rsidR="006A2788" w:rsidRPr="007F000A">
        <w:rPr>
          <w:iCs/>
          <w:lang w:val="en-US" w:bidi="en-US"/>
        </w:rPr>
        <w:t>Th</w:t>
      </w:r>
      <w:r w:rsidR="006A2788" w:rsidRPr="007F000A">
        <w:rPr>
          <w:iCs/>
          <w:lang w:bidi="en-US"/>
        </w:rPr>
        <w:t>(</w:t>
      </w:r>
      <w:r w:rsidR="006A2788" w:rsidRPr="007F000A">
        <w:rPr>
          <w:iCs/>
          <w:lang w:val="en-US" w:bidi="en-US"/>
        </w:rPr>
        <w:t>Rn</w:t>
      </w:r>
      <w:r w:rsidR="00C239C1" w:rsidRPr="007F000A">
        <w:rPr>
          <w:iCs/>
          <w:vertAlign w:val="superscript"/>
          <w:lang w:bidi="en-US"/>
        </w:rPr>
        <w:t>220</w:t>
      </w:r>
      <w:r w:rsidR="006A2788" w:rsidRPr="007F000A">
        <w:rPr>
          <w:iCs/>
          <w:lang w:bidi="en-US"/>
        </w:rPr>
        <w:t>)</w:t>
      </w:r>
      <w:r w:rsidR="006A2788">
        <w:rPr>
          <w:lang w:bidi="en-US"/>
        </w:rPr>
        <w:t xml:space="preserve"> </w:t>
      </w:r>
      <w:r w:rsidR="006A2788">
        <w:t xml:space="preserve">и </w:t>
      </w:r>
      <w:r w:rsidR="007F000A">
        <w:t xml:space="preserve">                        </w:t>
      </w:r>
      <w:r w:rsidR="006A2788" w:rsidRPr="007F000A">
        <w:rPr>
          <w:iCs/>
          <w:lang w:val="en-US" w:bidi="en-US"/>
        </w:rPr>
        <w:t>An</w:t>
      </w:r>
      <w:r w:rsidR="006A2788" w:rsidRPr="007F000A">
        <w:rPr>
          <w:iCs/>
          <w:lang w:bidi="en-US"/>
        </w:rPr>
        <w:t>(</w:t>
      </w:r>
      <w:r w:rsidR="006A2788" w:rsidRPr="007F000A">
        <w:rPr>
          <w:iCs/>
          <w:lang w:val="en-US" w:bidi="en-US"/>
        </w:rPr>
        <w:t>Rn</w:t>
      </w:r>
      <w:r w:rsidR="00C239C1" w:rsidRPr="007F000A">
        <w:rPr>
          <w:iCs/>
          <w:vertAlign w:val="superscript"/>
          <w:lang w:bidi="en-US"/>
        </w:rPr>
        <w:t>2</w:t>
      </w:r>
      <w:r w:rsidR="00C239C1" w:rsidRPr="007F000A">
        <w:rPr>
          <w:iCs/>
          <w:vertAlign w:val="superscript"/>
          <w:lang w:val="en-US" w:bidi="en-US"/>
        </w:rPr>
        <w:t>l</w:t>
      </w:r>
      <w:r w:rsidR="00C239C1" w:rsidRPr="007F000A">
        <w:rPr>
          <w:iCs/>
          <w:vertAlign w:val="superscript"/>
          <w:lang w:bidi="en-US"/>
        </w:rPr>
        <w:t>9</w:t>
      </w:r>
      <w:r w:rsidR="006A2788" w:rsidRPr="007F000A">
        <w:rPr>
          <w:iCs/>
          <w:lang w:bidi="en-US"/>
        </w:rPr>
        <w:t>))</w:t>
      </w:r>
      <w:r>
        <w:rPr>
          <w:iCs/>
          <w:lang w:bidi="en-US"/>
        </w:rPr>
        <w:t>;</w:t>
      </w:r>
      <w:r w:rsidR="006A2788">
        <w:t xml:space="preserve"> </w:t>
      </w:r>
    </w:p>
    <w:p w:rsidR="006A2788" w:rsidRPr="00DC2DA9" w:rsidRDefault="00DC2DA9" w:rsidP="000A27A3">
      <w:pPr>
        <w:pStyle w:val="11"/>
        <w:shd w:val="clear" w:color="auto" w:fill="auto"/>
        <w:ind w:firstLine="397"/>
        <w:jc w:val="both"/>
      </w:pPr>
      <w:r>
        <w:t>– з</w:t>
      </w:r>
      <w:r w:rsidR="006A2788">
        <w:t xml:space="preserve">а эманациями следуют группы короткоживущих элементов, часть атомов которых распадается с испусканием </w:t>
      </w:r>
      <w:r w:rsidR="00985DE5">
        <w:rPr>
          <w:i/>
        </w:rPr>
        <w:t>α</w:t>
      </w:r>
      <w:r w:rsidR="006A2788">
        <w:t xml:space="preserve">-частиц, а другая часть </w:t>
      </w:r>
      <w:r>
        <w:t>–</w:t>
      </w:r>
      <w:r w:rsidR="006A2788">
        <w:t xml:space="preserve"> </w:t>
      </w:r>
      <w:r w:rsidR="00AA25E5">
        <w:rPr>
          <w:i/>
        </w:rPr>
        <w:t>β</w:t>
      </w:r>
      <w:r w:rsidR="006A2788">
        <w:t xml:space="preserve">-частиц. Эти элементы образуют разветвления рядов </w:t>
      </w:r>
      <w:r>
        <w:t>–</w:t>
      </w:r>
      <w:r w:rsidR="006A2788">
        <w:t xml:space="preserve"> «вилки»</w:t>
      </w:r>
      <w:r>
        <w:t>;</w:t>
      </w:r>
    </w:p>
    <w:p w:rsidR="006A2788" w:rsidRDefault="00DC2DA9" w:rsidP="000A27A3">
      <w:pPr>
        <w:pStyle w:val="11"/>
        <w:shd w:val="clear" w:color="auto" w:fill="auto"/>
        <w:ind w:firstLine="397"/>
        <w:jc w:val="both"/>
      </w:pPr>
      <w:r>
        <w:t xml:space="preserve">– </w:t>
      </w:r>
      <w:r w:rsidR="00DE4D44">
        <w:t>к</w:t>
      </w:r>
      <w:r w:rsidR="006A2788">
        <w:t xml:space="preserve">аждый ряд заканчивается стабильным изотопом свинца </w:t>
      </w:r>
      <w:r w:rsidR="006A2788" w:rsidRPr="007F000A">
        <w:t>(</w:t>
      </w:r>
      <w:r w:rsidR="006A2788" w:rsidRPr="007F000A">
        <w:rPr>
          <w:iCs/>
        </w:rPr>
        <w:t>Р</w:t>
      </w:r>
      <w:r w:rsidR="006A2788" w:rsidRPr="007F000A">
        <w:rPr>
          <w:iCs/>
          <w:lang w:val="en-US"/>
        </w:rPr>
        <w:t>b</w:t>
      </w:r>
      <w:r w:rsidR="00C239C1" w:rsidRPr="007F000A">
        <w:rPr>
          <w:iCs/>
          <w:vertAlign w:val="superscript"/>
        </w:rPr>
        <w:t>20б</w:t>
      </w:r>
      <w:r w:rsidR="006A2788" w:rsidRPr="007F000A">
        <w:rPr>
          <w:iCs/>
        </w:rPr>
        <w:t>,</w:t>
      </w:r>
      <w:r w:rsidR="006A2788" w:rsidRPr="007F000A">
        <w:rPr>
          <w:sz w:val="18"/>
          <w:szCs w:val="18"/>
        </w:rPr>
        <w:t xml:space="preserve"> </w:t>
      </w:r>
      <w:r w:rsidR="006A2788" w:rsidRPr="007F000A">
        <w:rPr>
          <w:iCs/>
          <w:lang w:val="en-US" w:bidi="en-US"/>
        </w:rPr>
        <w:t>Pb</w:t>
      </w:r>
      <w:r w:rsidR="00C239C1" w:rsidRPr="007F000A">
        <w:rPr>
          <w:vertAlign w:val="superscript"/>
          <w:lang w:bidi="en-US"/>
        </w:rPr>
        <w:t>207</w:t>
      </w:r>
      <w:r w:rsidR="006A2788" w:rsidRPr="007F000A">
        <w:rPr>
          <w:lang w:bidi="en-US"/>
        </w:rPr>
        <w:t xml:space="preserve"> </w:t>
      </w:r>
      <w:r w:rsidR="006A2788" w:rsidRPr="007F000A">
        <w:t xml:space="preserve">и </w:t>
      </w:r>
      <w:r w:rsidR="006A2788" w:rsidRPr="007F000A">
        <w:rPr>
          <w:iCs/>
        </w:rPr>
        <w:t>Р</w:t>
      </w:r>
      <w:r w:rsidR="006A2788" w:rsidRPr="007F000A">
        <w:rPr>
          <w:iCs/>
          <w:lang w:val="en-US"/>
        </w:rPr>
        <w:t>b</w:t>
      </w:r>
      <w:r w:rsidR="00C239C1" w:rsidRPr="007F000A">
        <w:rPr>
          <w:iCs/>
          <w:vertAlign w:val="superscript"/>
        </w:rPr>
        <w:t>208</w:t>
      </w:r>
      <w:r w:rsidR="006A2788" w:rsidRPr="007F000A">
        <w:rPr>
          <w:iCs/>
        </w:rPr>
        <w:t>)</w:t>
      </w:r>
      <w:r>
        <w:rPr>
          <w:iCs/>
        </w:rPr>
        <w:t>;</w:t>
      </w:r>
      <w:r w:rsidR="006A2788">
        <w:t xml:space="preserve"> </w:t>
      </w:r>
    </w:p>
    <w:p w:rsidR="006A2788" w:rsidRDefault="00DC2DA9" w:rsidP="000A27A3">
      <w:pPr>
        <w:pStyle w:val="11"/>
        <w:shd w:val="clear" w:color="auto" w:fill="auto"/>
        <w:ind w:firstLine="397"/>
        <w:jc w:val="both"/>
      </w:pPr>
      <w:r>
        <w:t>– в</w:t>
      </w:r>
      <w:r w:rsidR="006A2788">
        <w:t xml:space="preserve">се члены рядов </w:t>
      </w:r>
      <w:r w:rsidR="006A2788" w:rsidRPr="007F000A">
        <w:rPr>
          <w:iCs/>
          <w:lang w:val="en-US" w:bidi="en-US"/>
        </w:rPr>
        <w:t>U</w:t>
      </w:r>
      <w:r w:rsidR="006A2788" w:rsidRPr="007F000A">
        <w:rPr>
          <w:iCs/>
          <w:lang w:bidi="en-US"/>
        </w:rPr>
        <w:t xml:space="preserve">, </w:t>
      </w:r>
      <w:r w:rsidR="006A2788" w:rsidRPr="007F000A">
        <w:rPr>
          <w:iCs/>
          <w:lang w:val="en-US" w:bidi="en-US"/>
        </w:rPr>
        <w:t>U</w:t>
      </w:r>
      <w:r w:rsidR="006A2788" w:rsidRPr="006A2788">
        <w:rPr>
          <w:lang w:bidi="en-US"/>
        </w:rPr>
        <w:t xml:space="preserve"> </w:t>
      </w:r>
      <w:r w:rsidR="006A2788">
        <w:t xml:space="preserve">и </w:t>
      </w:r>
      <w:r w:rsidR="006A2788" w:rsidRPr="007F000A">
        <w:rPr>
          <w:lang w:val="en-US" w:bidi="en-US"/>
        </w:rPr>
        <w:t>Th</w:t>
      </w:r>
      <w:r w:rsidR="006A2788" w:rsidRPr="006A2788">
        <w:rPr>
          <w:lang w:bidi="en-US"/>
        </w:rPr>
        <w:t xml:space="preserve"> </w:t>
      </w:r>
      <w:r w:rsidR="006A2788">
        <w:t xml:space="preserve">имеют по два названия, так, например, </w:t>
      </w:r>
      <w:r w:rsidR="006A2788" w:rsidRPr="007F000A">
        <w:rPr>
          <w:iCs/>
          <w:vertAlign w:val="superscript"/>
          <w:lang w:bidi="en-US"/>
        </w:rPr>
        <w:t>234</w:t>
      </w:r>
      <w:r w:rsidR="006A2788" w:rsidRPr="007F000A">
        <w:rPr>
          <w:iCs/>
          <w:lang w:val="en-US" w:bidi="en-US"/>
        </w:rPr>
        <w:t>Th</w:t>
      </w:r>
      <w:r w:rsidR="006A2788" w:rsidRPr="006A2788">
        <w:rPr>
          <w:lang w:bidi="en-US"/>
        </w:rPr>
        <w:t xml:space="preserve"> </w:t>
      </w:r>
      <w:r w:rsidR="006A2788">
        <w:t xml:space="preserve">называется еще ураном </w:t>
      </w:r>
      <w:r w:rsidR="006A2788" w:rsidRPr="007F000A">
        <w:rPr>
          <w:iCs/>
          <w:lang w:val="en-US" w:bidi="en-US"/>
        </w:rPr>
        <w:t>X</w:t>
      </w:r>
      <w:r w:rsidR="006A2788" w:rsidRPr="007F000A">
        <w:rPr>
          <w:iCs/>
          <w:vertAlign w:val="subscript"/>
          <w:lang w:bidi="en-US"/>
        </w:rPr>
        <w:t>1</w:t>
      </w:r>
      <w:r w:rsidR="006A2788" w:rsidRPr="007F000A">
        <w:rPr>
          <w:iCs/>
          <w:lang w:bidi="en-US"/>
        </w:rPr>
        <w:t>(</w:t>
      </w:r>
      <w:r w:rsidR="006A2788" w:rsidRPr="007F000A">
        <w:rPr>
          <w:iCs/>
          <w:lang w:val="en-US" w:bidi="en-US"/>
        </w:rPr>
        <w:t>UX</w:t>
      </w:r>
      <w:r w:rsidR="006A2788" w:rsidRPr="007F000A">
        <w:rPr>
          <w:iCs/>
          <w:vertAlign w:val="subscript"/>
          <w:lang w:bidi="en-US"/>
        </w:rPr>
        <w:t>1</w:t>
      </w:r>
      <w:r w:rsidR="006A2788" w:rsidRPr="007F000A">
        <w:rPr>
          <w:iCs/>
          <w:lang w:bidi="en-US"/>
        </w:rPr>
        <w:t xml:space="preserve">), </w:t>
      </w:r>
      <w:r w:rsidR="006A2788" w:rsidRPr="007F000A">
        <w:rPr>
          <w:iCs/>
        </w:rPr>
        <w:t>Ро</w:t>
      </w:r>
      <w:r w:rsidR="00C239C1" w:rsidRPr="007F000A">
        <w:rPr>
          <w:iCs/>
          <w:vertAlign w:val="superscript"/>
        </w:rPr>
        <w:t>210</w:t>
      </w:r>
      <w:r w:rsidR="00DE4D44">
        <w:rPr>
          <w:i/>
          <w:iCs/>
        </w:rPr>
        <w:t xml:space="preserve"> – </w:t>
      </w:r>
      <w:r w:rsidR="006A2788">
        <w:t xml:space="preserve">радием </w:t>
      </w:r>
      <w:r w:rsidR="006A2788" w:rsidRPr="007F000A">
        <w:rPr>
          <w:iCs/>
          <w:lang w:val="en-US" w:bidi="en-US"/>
        </w:rPr>
        <w:t>F</w:t>
      </w:r>
      <w:r w:rsidR="006A2788" w:rsidRPr="007F000A">
        <w:rPr>
          <w:iCs/>
          <w:lang w:bidi="en-US"/>
        </w:rPr>
        <w:t xml:space="preserve"> (</w:t>
      </w:r>
      <w:r w:rsidR="006A2788" w:rsidRPr="007F000A">
        <w:rPr>
          <w:iCs/>
          <w:lang w:val="en-US" w:bidi="en-US"/>
        </w:rPr>
        <w:t>RaF</w:t>
      </w:r>
      <w:r w:rsidR="006A2788" w:rsidRPr="007F000A">
        <w:rPr>
          <w:iCs/>
          <w:lang w:bidi="en-US"/>
        </w:rPr>
        <w:t>)</w:t>
      </w:r>
      <w:r w:rsidR="006A2788">
        <w:rPr>
          <w:lang w:bidi="en-US"/>
        </w:rPr>
        <w:t xml:space="preserve"> </w:t>
      </w:r>
      <w:r w:rsidR="006A2788">
        <w:t>и т.д.</w:t>
      </w:r>
    </w:p>
    <w:p w:rsidR="006A2788" w:rsidRDefault="006A2788" w:rsidP="000A27A3">
      <w:pPr>
        <w:pStyle w:val="11"/>
        <w:shd w:val="clear" w:color="auto" w:fill="auto"/>
        <w:ind w:firstLine="397"/>
        <w:jc w:val="both"/>
      </w:pPr>
      <w:r>
        <w:t xml:space="preserve">Несмотря на некоторую трудность использования двух рядов названий, старые названия употребляются и в настоящее время, </w:t>
      </w:r>
      <w:r w:rsidR="00DE4D44">
        <w:t>поскольку они указы</w:t>
      </w:r>
      <w:r>
        <w:t>вают на принадлежность изотопа к опр</w:t>
      </w:r>
      <w:r w:rsidR="00DE4D44">
        <w:t>еделенному семейству. Их запоми</w:t>
      </w:r>
      <w:r>
        <w:t xml:space="preserve">нание несколько облегчается тем, что во всех трех семействах продукты с индексами </w:t>
      </w:r>
      <w:r w:rsidR="00DE4D44">
        <w:rPr>
          <w:i/>
          <w:iCs/>
        </w:rPr>
        <w:t xml:space="preserve">А, </w:t>
      </w:r>
      <w:r>
        <w:rPr>
          <w:i/>
          <w:iCs/>
        </w:rPr>
        <w:t xml:space="preserve">С, </w:t>
      </w:r>
      <w:r>
        <w:rPr>
          <w:i/>
          <w:iCs/>
          <w:lang w:val="en-US" w:bidi="en-US"/>
        </w:rPr>
        <w:t>F</w:t>
      </w:r>
      <w:r w:rsidRPr="006A2788">
        <w:rPr>
          <w:lang w:bidi="en-US"/>
        </w:rPr>
        <w:t xml:space="preserve"> </w:t>
      </w:r>
      <w:r>
        <w:t xml:space="preserve">являются изотопами полония, с индексами </w:t>
      </w:r>
      <w:r>
        <w:rPr>
          <w:i/>
          <w:iCs/>
        </w:rPr>
        <w:t>С</w:t>
      </w:r>
      <w:r>
        <w:t xml:space="preserve"> и </w:t>
      </w:r>
      <w:r>
        <w:rPr>
          <w:i/>
          <w:iCs/>
        </w:rPr>
        <w:t xml:space="preserve">Е </w:t>
      </w:r>
      <w:r w:rsidR="00DE4D44">
        <w:rPr>
          <w:i/>
          <w:iCs/>
        </w:rPr>
        <w:t>–</w:t>
      </w:r>
      <w:r w:rsidR="00DE4D44">
        <w:t xml:space="preserve"> изото</w:t>
      </w:r>
      <w:r>
        <w:t xml:space="preserve">пами висмута, с индексами </w:t>
      </w:r>
      <w:r>
        <w:rPr>
          <w:i/>
          <w:iCs/>
        </w:rPr>
        <w:t xml:space="preserve">В, </w:t>
      </w:r>
      <w:r>
        <w:rPr>
          <w:i/>
          <w:iCs/>
          <w:lang w:val="en-US" w:bidi="en-US"/>
        </w:rPr>
        <w:t>D</w:t>
      </w:r>
      <w:r w:rsidRPr="006A2788">
        <w:rPr>
          <w:lang w:bidi="en-US"/>
        </w:rPr>
        <w:t xml:space="preserve"> </w:t>
      </w:r>
      <w:r>
        <w:t xml:space="preserve">и </w:t>
      </w:r>
      <w:r>
        <w:rPr>
          <w:i/>
          <w:iCs/>
          <w:lang w:val="en-US" w:bidi="en-US"/>
        </w:rPr>
        <w:t>G</w:t>
      </w:r>
      <w:r w:rsidRPr="006A2788">
        <w:rPr>
          <w:i/>
          <w:iCs/>
          <w:lang w:bidi="en-US"/>
        </w:rPr>
        <w:t xml:space="preserve"> </w:t>
      </w:r>
      <w:r w:rsidR="00DE4D44">
        <w:rPr>
          <w:i/>
          <w:iCs/>
          <w:lang w:bidi="en-US"/>
        </w:rPr>
        <w:t>–</w:t>
      </w:r>
      <w:r>
        <w:t xml:space="preserve"> свинца, </w:t>
      </w:r>
      <w:r>
        <w:rPr>
          <w:i/>
          <w:iCs/>
        </w:rPr>
        <w:t>С"</w:t>
      </w:r>
      <w:r>
        <w:t xml:space="preserve"> и </w:t>
      </w:r>
      <w:r>
        <w:rPr>
          <w:i/>
          <w:iCs/>
        </w:rPr>
        <w:t xml:space="preserve">Е" </w:t>
      </w:r>
      <w:r w:rsidR="00DE4D44">
        <w:rPr>
          <w:i/>
          <w:iCs/>
        </w:rPr>
        <w:t>–</w:t>
      </w:r>
      <w:r>
        <w:t xml:space="preserve"> таллия. Конечным продуктом распада всех трех семейств являются стабильные изотопы свинца</w:t>
      </w:r>
      <w:r>
        <w:rPr>
          <w:i/>
          <w:iCs/>
        </w:rPr>
        <w:t>,</w:t>
      </w:r>
      <w:r>
        <w:t xml:space="preserve"> которые принято обозначать также </w:t>
      </w:r>
      <w:r w:rsidRPr="00C52FE7">
        <w:rPr>
          <w:iCs/>
          <w:lang w:val="en-US" w:bidi="en-US"/>
        </w:rPr>
        <w:t>RaG</w:t>
      </w:r>
      <w:r>
        <w:rPr>
          <w:i/>
          <w:iCs/>
          <w:lang w:bidi="en-US"/>
        </w:rPr>
        <w:t xml:space="preserve">, </w:t>
      </w:r>
      <w:r w:rsidRPr="00C52FE7">
        <w:rPr>
          <w:iCs/>
          <w:lang w:val="en-US" w:bidi="en-US"/>
        </w:rPr>
        <w:t>AcD</w:t>
      </w:r>
      <w:r w:rsidRPr="006A2788">
        <w:rPr>
          <w:lang w:bidi="en-US"/>
        </w:rPr>
        <w:t xml:space="preserve"> </w:t>
      </w:r>
      <w:r>
        <w:t xml:space="preserve">и </w:t>
      </w:r>
      <w:r w:rsidRPr="00C52FE7">
        <w:rPr>
          <w:iCs/>
          <w:lang w:val="en-US" w:bidi="en-US"/>
        </w:rPr>
        <w:t>ThD</w:t>
      </w:r>
      <w:r w:rsidRPr="006A2788">
        <w:rPr>
          <w:lang w:bidi="en-US"/>
        </w:rPr>
        <w:t xml:space="preserve"> </w:t>
      </w:r>
      <w:r>
        <w:t>соответственно.</w:t>
      </w:r>
    </w:p>
    <w:p w:rsidR="006A2788" w:rsidRDefault="006A2788" w:rsidP="000A27A3">
      <w:pPr>
        <w:pStyle w:val="11"/>
        <w:shd w:val="clear" w:color="auto" w:fill="auto"/>
        <w:ind w:firstLine="397"/>
        <w:jc w:val="both"/>
      </w:pPr>
      <w:r>
        <w:t>К числу радиоактивных элементов, не входящих в состав рассмотренных семейств, относятся изотопы калия (</w:t>
      </w:r>
      <w:r w:rsidRPr="007F000A">
        <w:rPr>
          <w:iCs/>
        </w:rPr>
        <w:t>К</w:t>
      </w:r>
      <w:r w:rsidR="00C239C1" w:rsidRPr="007F000A">
        <w:rPr>
          <w:iCs/>
          <w:vertAlign w:val="superscript"/>
        </w:rPr>
        <w:t>40</w:t>
      </w:r>
      <w:r>
        <w:t xml:space="preserve">), рубидия </w:t>
      </w:r>
      <w:r>
        <w:rPr>
          <w:lang w:bidi="en-US"/>
        </w:rPr>
        <w:t>(</w:t>
      </w:r>
      <w:r w:rsidRPr="007F000A">
        <w:rPr>
          <w:iCs/>
          <w:lang w:val="en-US" w:bidi="en-US"/>
        </w:rPr>
        <w:t>Rb</w:t>
      </w:r>
      <w:r w:rsidR="00C239C1" w:rsidRPr="007F000A">
        <w:rPr>
          <w:iCs/>
          <w:vertAlign w:val="superscript"/>
          <w:lang w:bidi="en-US"/>
        </w:rPr>
        <w:t>87</w:t>
      </w:r>
      <w:r>
        <w:rPr>
          <w:lang w:bidi="en-US"/>
        </w:rPr>
        <w:t xml:space="preserve">), </w:t>
      </w:r>
      <w:r>
        <w:t xml:space="preserve">индия </w:t>
      </w:r>
      <w:r>
        <w:rPr>
          <w:lang w:bidi="en-US"/>
        </w:rPr>
        <w:t>(</w:t>
      </w:r>
      <w:r w:rsidRPr="007F000A">
        <w:rPr>
          <w:iCs/>
          <w:lang w:val="en-US" w:bidi="en-US"/>
        </w:rPr>
        <w:t>In</w:t>
      </w:r>
      <w:r w:rsidR="00C239C1" w:rsidRPr="007F000A">
        <w:rPr>
          <w:iCs/>
          <w:vertAlign w:val="superscript"/>
          <w:lang w:bidi="en-US"/>
        </w:rPr>
        <w:t>155</w:t>
      </w:r>
      <w:r>
        <w:rPr>
          <w:lang w:bidi="en-US"/>
        </w:rPr>
        <w:t xml:space="preserve">), </w:t>
      </w:r>
      <w:r>
        <w:t xml:space="preserve">самария </w:t>
      </w:r>
      <w:r>
        <w:rPr>
          <w:lang w:bidi="en-US"/>
        </w:rPr>
        <w:t>(</w:t>
      </w:r>
      <w:r>
        <w:rPr>
          <w:lang w:val="en-US" w:bidi="en-US"/>
        </w:rPr>
        <w:t>Sm</w:t>
      </w:r>
      <w:r w:rsidR="00C239C1" w:rsidRPr="00C239C1">
        <w:rPr>
          <w:vertAlign w:val="superscript"/>
          <w:lang w:bidi="en-US"/>
        </w:rPr>
        <w:t xml:space="preserve"> </w:t>
      </w:r>
      <w:r w:rsidR="00C239C1">
        <w:rPr>
          <w:vertAlign w:val="superscript"/>
          <w:lang w:val="en-US" w:bidi="en-US"/>
        </w:rPr>
        <w:t>l</w:t>
      </w:r>
      <w:r w:rsidR="00C239C1">
        <w:rPr>
          <w:vertAlign w:val="superscript"/>
          <w:lang w:bidi="en-US"/>
        </w:rPr>
        <w:t>47</w:t>
      </w:r>
      <w:r>
        <w:rPr>
          <w:lang w:bidi="en-US"/>
        </w:rPr>
        <w:t xml:space="preserve">), </w:t>
      </w:r>
      <w:r>
        <w:t xml:space="preserve">лютеция </w:t>
      </w:r>
      <w:r w:rsidRPr="007F000A">
        <w:rPr>
          <w:lang w:bidi="en-US"/>
        </w:rPr>
        <w:t>(</w:t>
      </w:r>
      <w:r w:rsidRPr="007F000A">
        <w:rPr>
          <w:iCs/>
          <w:lang w:val="en-US" w:bidi="en-US"/>
        </w:rPr>
        <w:t>Lu</w:t>
      </w:r>
      <w:r w:rsidR="00C239C1" w:rsidRPr="007F000A">
        <w:rPr>
          <w:iCs/>
          <w:vertAlign w:val="superscript"/>
          <w:lang w:bidi="en-US"/>
        </w:rPr>
        <w:t xml:space="preserve"> </w:t>
      </w:r>
      <w:r w:rsidR="00C239C1" w:rsidRPr="007F000A">
        <w:rPr>
          <w:iCs/>
          <w:vertAlign w:val="superscript"/>
          <w:lang w:val="en-US" w:bidi="en-US"/>
        </w:rPr>
        <w:t>l</w:t>
      </w:r>
      <w:r w:rsidR="00C239C1" w:rsidRPr="007F000A">
        <w:rPr>
          <w:iCs/>
          <w:vertAlign w:val="superscript"/>
          <w:lang w:bidi="en-US"/>
        </w:rPr>
        <w:t>76</w:t>
      </w:r>
      <w:r w:rsidRPr="007F000A">
        <w:rPr>
          <w:lang w:bidi="en-US"/>
        </w:rPr>
        <w:t>)</w:t>
      </w:r>
      <w:r>
        <w:rPr>
          <w:lang w:bidi="en-US"/>
        </w:rPr>
        <w:t xml:space="preserve">, </w:t>
      </w:r>
      <w:r>
        <w:t xml:space="preserve">рения </w:t>
      </w:r>
      <w:r w:rsidRPr="007F000A">
        <w:rPr>
          <w:iCs/>
          <w:lang w:bidi="en-US"/>
        </w:rPr>
        <w:t>(</w:t>
      </w:r>
      <w:r w:rsidRPr="007F000A">
        <w:rPr>
          <w:iCs/>
          <w:lang w:val="en-US" w:bidi="en-US"/>
        </w:rPr>
        <w:t>Re</w:t>
      </w:r>
      <w:r w:rsidR="00C239C1" w:rsidRPr="007F000A">
        <w:rPr>
          <w:iCs/>
          <w:vertAlign w:val="superscript"/>
          <w:lang w:bidi="en-US"/>
        </w:rPr>
        <w:t>87</w:t>
      </w:r>
      <w:r w:rsidRPr="007F000A">
        <w:rPr>
          <w:iCs/>
          <w:lang w:bidi="en-US"/>
        </w:rPr>
        <w:t>)</w:t>
      </w:r>
      <w:r>
        <w:rPr>
          <w:lang w:bidi="en-US"/>
        </w:rPr>
        <w:t xml:space="preserve"> </w:t>
      </w:r>
      <w:r>
        <w:t>и др.</w:t>
      </w:r>
    </w:p>
    <w:p w:rsidR="006A2788" w:rsidRDefault="006A2788" w:rsidP="000A27A3">
      <w:pPr>
        <w:pStyle w:val="11"/>
        <w:shd w:val="clear" w:color="auto" w:fill="auto"/>
        <w:ind w:firstLine="397"/>
        <w:jc w:val="both"/>
      </w:pPr>
      <w:r>
        <w:t>Все одиночные радиоактивные изотопы характеризуются весьма большими периодами полураспада (</w:t>
      </w:r>
      <w:r w:rsidR="006D79C4" w:rsidRPr="00595643">
        <w:rPr>
          <w:i/>
          <w:lang w:val="en-US"/>
        </w:rPr>
        <w:t>T</w:t>
      </w:r>
      <w:r w:rsidR="006D79C4" w:rsidRPr="00595643">
        <w:rPr>
          <w:vertAlign w:val="subscript"/>
        </w:rPr>
        <w:t>½</w:t>
      </w:r>
      <w:r w:rsidR="000F5D0A">
        <w:rPr>
          <w:sz w:val="30"/>
          <w:szCs w:val="30"/>
        </w:rPr>
        <w:t xml:space="preserve"> &gt;</w:t>
      </w:r>
      <w:r w:rsidR="000F5D0A" w:rsidRPr="000F5D0A">
        <w:rPr>
          <w:sz w:val="30"/>
          <w:szCs w:val="30"/>
        </w:rPr>
        <w:t xml:space="preserve"> </w:t>
      </w:r>
      <w:r w:rsidRPr="007776C3">
        <w:rPr>
          <w:iCs/>
        </w:rPr>
        <w:t>10</w:t>
      </w:r>
      <w:r w:rsidRPr="007776C3">
        <w:rPr>
          <w:iCs/>
          <w:vertAlign w:val="superscript"/>
        </w:rPr>
        <w:t>9</w:t>
      </w:r>
      <w:r>
        <w:t xml:space="preserve"> лет). За исключением самария, вольфрама и висмута они распадаются путем </w:t>
      </w:r>
      <w:r>
        <w:rPr>
          <w:i/>
        </w:rPr>
        <w:t>К</w:t>
      </w:r>
      <w:r>
        <w:t xml:space="preserve">-захвата и </w:t>
      </w:r>
      <w:r w:rsidR="00AA25E5">
        <w:rPr>
          <w:i/>
        </w:rPr>
        <w:t>β</w:t>
      </w:r>
      <w:r>
        <w:t>-распада, превращаясь в устойчивый изотоп нового элемента.</w:t>
      </w:r>
    </w:p>
    <w:p w:rsidR="006A2788" w:rsidRDefault="006A2788" w:rsidP="000A27A3">
      <w:pPr>
        <w:pStyle w:val="11"/>
        <w:shd w:val="clear" w:color="auto" w:fill="auto"/>
        <w:ind w:firstLine="397"/>
        <w:jc w:val="both"/>
      </w:pPr>
    </w:p>
    <w:p w:rsidR="00C239C1" w:rsidRPr="00604791" w:rsidRDefault="006A2788" w:rsidP="00C77930">
      <w:pPr>
        <w:pStyle w:val="42"/>
        <w:keepNext/>
        <w:shd w:val="clear" w:color="auto" w:fill="auto"/>
        <w:spacing w:line="240" w:lineRule="auto"/>
        <w:ind w:left="0"/>
        <w:jc w:val="center"/>
        <w:rPr>
          <w:sz w:val="28"/>
          <w:lang w:val="en-US"/>
        </w:rPr>
      </w:pPr>
      <w:r>
        <w:rPr>
          <w:noProof/>
          <w:lang w:bidi="ar-SA"/>
        </w:rPr>
        <w:lastRenderedPageBreak/>
        <w:drawing>
          <wp:inline distT="0" distB="0" distL="0" distR="0" wp14:anchorId="52B0CCB1" wp14:editId="63A972B2">
            <wp:extent cx="5448300" cy="3267417"/>
            <wp:effectExtent l="0" t="0" r="0" b="9525"/>
            <wp:docPr id="6" name="Рисунок 6" descr="Описание: Описание: ÐÐ°ÑÑÐ¸Ð½ÐºÐ¸ Ð¿Ð¾ Ð·Ð°Ð¿ÑÐ¾ÑÑ Ð¡ÑÐµÐ¼Ñ ÑÐ°Ð´Ð¸Ð¾Ð°ÐºÑÐ¸Ð²Ð½ÑÑ ÑÑÐ´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Описание: ÐÐ°ÑÑÐ¸Ð½ÐºÐ¸ Ð¿Ð¾ Ð·Ð°Ð¿ÑÐ¾ÑÑ Ð¡ÑÐµÐ¼Ñ ÑÐ°Ð´Ð¸Ð¾Ð°ÐºÑÐ¸Ð²Ð½ÑÑ ÑÑÐ´Ð¾Ð²"/>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48910" cy="3267783"/>
                    </a:xfrm>
                    <a:prstGeom prst="rect">
                      <a:avLst/>
                    </a:prstGeom>
                    <a:noFill/>
                    <a:ln>
                      <a:noFill/>
                    </a:ln>
                  </pic:spPr>
                </pic:pic>
              </a:graphicData>
            </a:graphic>
          </wp:inline>
        </w:drawing>
      </w:r>
    </w:p>
    <w:p w:rsidR="006B70A0" w:rsidRDefault="006B70A0" w:rsidP="00AA25E5">
      <w:pPr>
        <w:pStyle w:val="af7"/>
        <w:spacing w:after="0"/>
        <w:jc w:val="center"/>
        <w:rPr>
          <w:rFonts w:ascii="Times New Roman" w:hAnsi="Times New Roman" w:cs="Times New Roman"/>
          <w:b w:val="0"/>
          <w:color w:val="auto"/>
          <w:sz w:val="26"/>
          <w:szCs w:val="26"/>
        </w:rPr>
      </w:pPr>
    </w:p>
    <w:p w:rsidR="006A2788" w:rsidRPr="00376869" w:rsidRDefault="00C239C1" w:rsidP="00AA25E5">
      <w:pPr>
        <w:pStyle w:val="af7"/>
        <w:spacing w:after="0"/>
        <w:jc w:val="center"/>
        <w:rPr>
          <w:rFonts w:ascii="Times New Roman" w:hAnsi="Times New Roman" w:cs="Times New Roman"/>
          <w:b w:val="0"/>
          <w:i/>
          <w:iCs/>
          <w:color w:val="auto"/>
          <w:sz w:val="28"/>
          <w:szCs w:val="28"/>
        </w:rPr>
      </w:pPr>
      <w:r w:rsidRPr="00376869">
        <w:rPr>
          <w:rFonts w:ascii="Times New Roman" w:hAnsi="Times New Roman" w:cs="Times New Roman"/>
          <w:b w:val="0"/>
          <w:color w:val="auto"/>
          <w:sz w:val="28"/>
          <w:szCs w:val="28"/>
        </w:rPr>
        <w:t xml:space="preserve">Рисунок </w:t>
      </w:r>
      <w:r w:rsidR="00C77930" w:rsidRPr="00376869">
        <w:rPr>
          <w:rFonts w:ascii="Times New Roman" w:hAnsi="Times New Roman" w:cs="Times New Roman"/>
          <w:b w:val="0"/>
          <w:color w:val="auto"/>
          <w:sz w:val="28"/>
          <w:szCs w:val="28"/>
        </w:rPr>
        <w:t>2.</w:t>
      </w:r>
      <w:r w:rsidR="00A11E56" w:rsidRPr="00376869">
        <w:rPr>
          <w:rFonts w:ascii="Times New Roman" w:hAnsi="Times New Roman" w:cs="Times New Roman"/>
          <w:b w:val="0"/>
          <w:color w:val="auto"/>
          <w:sz w:val="28"/>
          <w:szCs w:val="28"/>
        </w:rPr>
        <w:t>3.</w:t>
      </w:r>
      <w:r w:rsidR="00C77930" w:rsidRPr="00376869">
        <w:rPr>
          <w:rFonts w:ascii="Times New Roman" w:hAnsi="Times New Roman" w:cs="Times New Roman"/>
          <w:b w:val="0"/>
          <w:color w:val="auto"/>
          <w:sz w:val="28"/>
          <w:szCs w:val="28"/>
        </w:rPr>
        <w:t xml:space="preserve">1 </w:t>
      </w:r>
      <w:r w:rsidR="007D3FF4" w:rsidRPr="00376869">
        <w:rPr>
          <w:rFonts w:ascii="Times New Roman" w:hAnsi="Times New Roman" w:cs="Times New Roman"/>
          <w:b w:val="0"/>
          <w:color w:val="auto"/>
          <w:sz w:val="28"/>
          <w:szCs w:val="28"/>
        </w:rPr>
        <w:t xml:space="preserve">– </w:t>
      </w:r>
      <w:r w:rsidR="00C77930" w:rsidRPr="00376869">
        <w:rPr>
          <w:rFonts w:ascii="Times New Roman" w:hAnsi="Times New Roman" w:cs="Times New Roman"/>
          <w:b w:val="0"/>
          <w:color w:val="auto"/>
          <w:sz w:val="28"/>
          <w:szCs w:val="28"/>
        </w:rPr>
        <w:t>Цепочки распада урана, тория и актиноурана</w:t>
      </w:r>
    </w:p>
    <w:p w:rsidR="006A2788" w:rsidRDefault="006A2788" w:rsidP="006D79C4">
      <w:pPr>
        <w:pStyle w:val="42"/>
        <w:shd w:val="clear" w:color="auto" w:fill="auto"/>
        <w:spacing w:line="240" w:lineRule="auto"/>
        <w:ind w:left="2620"/>
        <w:jc w:val="both"/>
        <w:rPr>
          <w:i w:val="0"/>
          <w:iCs w:val="0"/>
          <w:sz w:val="28"/>
          <w:szCs w:val="28"/>
        </w:rPr>
      </w:pPr>
    </w:p>
    <w:p w:rsidR="007776C3" w:rsidRDefault="007776C3" w:rsidP="007776C3">
      <w:pPr>
        <w:pStyle w:val="42"/>
        <w:shd w:val="clear" w:color="auto" w:fill="auto"/>
        <w:spacing w:line="240" w:lineRule="auto"/>
        <w:ind w:left="2620"/>
        <w:rPr>
          <w:i w:val="0"/>
          <w:iCs w:val="0"/>
          <w:sz w:val="28"/>
          <w:szCs w:val="28"/>
        </w:rPr>
      </w:pPr>
    </w:p>
    <w:p w:rsidR="004B284F" w:rsidRPr="00EF4323" w:rsidRDefault="004B284F"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267FF2" w:rsidRPr="00EF4323" w:rsidRDefault="00267FF2" w:rsidP="007776C3">
      <w:pPr>
        <w:pStyle w:val="42"/>
        <w:shd w:val="clear" w:color="auto" w:fill="auto"/>
        <w:spacing w:line="240" w:lineRule="auto"/>
        <w:ind w:left="2620"/>
        <w:rPr>
          <w:i w:val="0"/>
          <w:iCs w:val="0"/>
          <w:sz w:val="28"/>
          <w:szCs w:val="28"/>
        </w:rPr>
      </w:pPr>
    </w:p>
    <w:p w:rsidR="004B284F" w:rsidRPr="00A11E56" w:rsidRDefault="004B284F" w:rsidP="007776C3">
      <w:pPr>
        <w:pStyle w:val="42"/>
        <w:shd w:val="clear" w:color="auto" w:fill="auto"/>
        <w:spacing w:line="240" w:lineRule="auto"/>
        <w:ind w:left="2620"/>
        <w:rPr>
          <w:i w:val="0"/>
          <w:iCs w:val="0"/>
          <w:sz w:val="28"/>
          <w:szCs w:val="28"/>
        </w:rPr>
      </w:pPr>
    </w:p>
    <w:p w:rsidR="000A27A3" w:rsidRPr="00A11E56" w:rsidRDefault="000A27A3" w:rsidP="007776C3">
      <w:pPr>
        <w:pStyle w:val="42"/>
        <w:shd w:val="clear" w:color="auto" w:fill="auto"/>
        <w:spacing w:line="240" w:lineRule="auto"/>
        <w:ind w:left="2620"/>
        <w:rPr>
          <w:i w:val="0"/>
          <w:iCs w:val="0"/>
          <w:sz w:val="28"/>
          <w:szCs w:val="28"/>
        </w:rPr>
      </w:pPr>
    </w:p>
    <w:p w:rsidR="000A27A3" w:rsidRPr="00A11E56" w:rsidRDefault="000A27A3" w:rsidP="007776C3">
      <w:pPr>
        <w:pStyle w:val="42"/>
        <w:shd w:val="clear" w:color="auto" w:fill="auto"/>
        <w:spacing w:line="240" w:lineRule="auto"/>
        <w:ind w:left="2620"/>
        <w:rPr>
          <w:i w:val="0"/>
          <w:iCs w:val="0"/>
          <w:sz w:val="28"/>
          <w:szCs w:val="28"/>
        </w:rPr>
      </w:pPr>
    </w:p>
    <w:p w:rsidR="000A27A3" w:rsidRPr="00A11E56" w:rsidRDefault="000A27A3" w:rsidP="007776C3">
      <w:pPr>
        <w:pStyle w:val="42"/>
        <w:shd w:val="clear" w:color="auto" w:fill="auto"/>
        <w:spacing w:line="240" w:lineRule="auto"/>
        <w:ind w:left="2620"/>
        <w:rPr>
          <w:i w:val="0"/>
          <w:iCs w:val="0"/>
          <w:sz w:val="28"/>
          <w:szCs w:val="28"/>
        </w:rPr>
      </w:pPr>
    </w:p>
    <w:p w:rsidR="000A27A3" w:rsidRPr="00A11E56" w:rsidRDefault="000A27A3" w:rsidP="007776C3">
      <w:pPr>
        <w:pStyle w:val="42"/>
        <w:shd w:val="clear" w:color="auto" w:fill="auto"/>
        <w:spacing w:line="240" w:lineRule="auto"/>
        <w:ind w:left="2620"/>
        <w:rPr>
          <w:i w:val="0"/>
          <w:iCs w:val="0"/>
          <w:sz w:val="28"/>
          <w:szCs w:val="28"/>
        </w:rPr>
      </w:pPr>
    </w:p>
    <w:p w:rsidR="000A27A3" w:rsidRPr="00A11E56" w:rsidRDefault="000A27A3" w:rsidP="007776C3">
      <w:pPr>
        <w:pStyle w:val="42"/>
        <w:shd w:val="clear" w:color="auto" w:fill="auto"/>
        <w:spacing w:line="240" w:lineRule="auto"/>
        <w:ind w:left="2620"/>
        <w:rPr>
          <w:i w:val="0"/>
          <w:iCs w:val="0"/>
          <w:sz w:val="28"/>
          <w:szCs w:val="28"/>
        </w:rPr>
      </w:pPr>
    </w:p>
    <w:p w:rsidR="006A2788" w:rsidRPr="000A27A3" w:rsidRDefault="004D1F17" w:rsidP="006A2788">
      <w:pPr>
        <w:pStyle w:val="11"/>
        <w:shd w:val="clear" w:color="auto" w:fill="auto"/>
        <w:ind w:firstLine="0"/>
        <w:jc w:val="center"/>
        <w:rPr>
          <w:b/>
          <w:bCs/>
          <w:sz w:val="40"/>
          <w:szCs w:val="40"/>
        </w:rPr>
      </w:pPr>
      <w:r w:rsidRPr="000A27A3">
        <w:rPr>
          <w:b/>
          <w:bCs/>
          <w:sz w:val="40"/>
          <w:szCs w:val="40"/>
        </w:rPr>
        <w:lastRenderedPageBreak/>
        <w:t xml:space="preserve">3 </w:t>
      </w:r>
      <w:r w:rsidR="007776C3" w:rsidRPr="000A27A3">
        <w:rPr>
          <w:b/>
          <w:bCs/>
          <w:sz w:val="40"/>
          <w:szCs w:val="40"/>
        </w:rPr>
        <w:t>ЗАКОНЫ РАДИОАКТИВНЫХ ПРЕВРАЩЕНИЙ</w:t>
      </w:r>
    </w:p>
    <w:p w:rsidR="006A2788" w:rsidRPr="006B70A0" w:rsidRDefault="006A2788" w:rsidP="006A2788">
      <w:pPr>
        <w:pStyle w:val="11"/>
        <w:shd w:val="clear" w:color="auto" w:fill="auto"/>
        <w:ind w:firstLine="0"/>
        <w:jc w:val="center"/>
        <w:rPr>
          <w:b/>
          <w:bCs/>
          <w:sz w:val="40"/>
          <w:szCs w:val="40"/>
        </w:rPr>
      </w:pPr>
    </w:p>
    <w:p w:rsidR="000A27A3" w:rsidRPr="000A27A3" w:rsidRDefault="000A27A3" w:rsidP="000A27A3">
      <w:pPr>
        <w:pStyle w:val="11"/>
        <w:shd w:val="clear" w:color="auto" w:fill="auto"/>
        <w:ind w:firstLine="397"/>
        <w:rPr>
          <w:bCs/>
        </w:rPr>
      </w:pPr>
      <w:r w:rsidRPr="000A27A3">
        <w:rPr>
          <w:bCs/>
        </w:rPr>
        <w:t>3.1 Основной закон радиоактивного распада</w:t>
      </w:r>
    </w:p>
    <w:p w:rsidR="000A27A3" w:rsidRPr="000A27A3" w:rsidRDefault="000A27A3" w:rsidP="000A27A3">
      <w:pPr>
        <w:pStyle w:val="11"/>
        <w:spacing w:line="252" w:lineRule="auto"/>
        <w:ind w:firstLine="397"/>
      </w:pPr>
      <w:r w:rsidRPr="000A27A3">
        <w:t>3.2 Закон накопления радиоактивных элементов</w:t>
      </w:r>
    </w:p>
    <w:p w:rsidR="000A27A3" w:rsidRPr="000A27A3" w:rsidRDefault="000A27A3" w:rsidP="000A27A3">
      <w:pPr>
        <w:pStyle w:val="11"/>
        <w:ind w:firstLine="397"/>
      </w:pPr>
      <w:r w:rsidRPr="000A27A3">
        <w:t>3.3 Подвижное радиоактивное равновесие</w:t>
      </w:r>
    </w:p>
    <w:p w:rsidR="000A27A3" w:rsidRPr="000A27A3" w:rsidRDefault="000A27A3" w:rsidP="000A27A3">
      <w:pPr>
        <w:pStyle w:val="11"/>
        <w:ind w:firstLine="397"/>
      </w:pPr>
      <w:r w:rsidRPr="000A27A3">
        <w:t>3.</w:t>
      </w:r>
      <w:r w:rsidRPr="000C76D6">
        <w:t>4</w:t>
      </w:r>
      <w:r w:rsidRPr="000A27A3">
        <w:t xml:space="preserve"> Устойчивое радиоактивное равновесие</w:t>
      </w:r>
    </w:p>
    <w:p w:rsidR="000A27A3" w:rsidRDefault="000A27A3" w:rsidP="000A27A3">
      <w:pPr>
        <w:pStyle w:val="11"/>
        <w:ind w:firstLine="420"/>
        <w:jc w:val="center"/>
        <w:rPr>
          <w:b/>
        </w:rPr>
      </w:pPr>
    </w:p>
    <w:p w:rsidR="000A27A3" w:rsidRPr="000A27A3" w:rsidRDefault="000A27A3" w:rsidP="000A27A3">
      <w:pPr>
        <w:pStyle w:val="11"/>
        <w:shd w:val="clear" w:color="auto" w:fill="auto"/>
        <w:ind w:firstLine="0"/>
        <w:jc w:val="both"/>
        <w:rPr>
          <w:b/>
          <w:bCs/>
        </w:rPr>
      </w:pPr>
    </w:p>
    <w:p w:rsidR="006A2788" w:rsidRPr="000A27A3" w:rsidRDefault="004D1F17" w:rsidP="000A27A3">
      <w:pPr>
        <w:pStyle w:val="11"/>
        <w:shd w:val="clear" w:color="auto" w:fill="auto"/>
        <w:ind w:firstLine="397"/>
        <w:rPr>
          <w:b/>
          <w:bCs/>
          <w:sz w:val="36"/>
          <w:szCs w:val="36"/>
        </w:rPr>
      </w:pPr>
      <w:r w:rsidRPr="000A27A3">
        <w:rPr>
          <w:b/>
          <w:bCs/>
          <w:sz w:val="36"/>
          <w:szCs w:val="36"/>
        </w:rPr>
        <w:t xml:space="preserve">3.1 </w:t>
      </w:r>
      <w:r w:rsidR="006A2788" w:rsidRPr="000A27A3">
        <w:rPr>
          <w:b/>
          <w:bCs/>
          <w:sz w:val="36"/>
          <w:szCs w:val="36"/>
        </w:rPr>
        <w:t>Основной закон радиоактивного распада</w:t>
      </w:r>
    </w:p>
    <w:p w:rsidR="007F000A" w:rsidRPr="000A27A3" w:rsidRDefault="007F000A" w:rsidP="000A27A3">
      <w:pPr>
        <w:pStyle w:val="11"/>
        <w:shd w:val="clear" w:color="auto" w:fill="auto"/>
        <w:ind w:firstLine="397"/>
        <w:jc w:val="center"/>
        <w:rPr>
          <w:sz w:val="36"/>
          <w:szCs w:val="36"/>
        </w:rPr>
      </w:pPr>
    </w:p>
    <w:p w:rsidR="006A2788" w:rsidRDefault="006A2788" w:rsidP="000A27A3">
      <w:pPr>
        <w:pStyle w:val="11"/>
        <w:ind w:firstLine="397"/>
        <w:jc w:val="both"/>
      </w:pPr>
      <w:r>
        <w:t>Распад радиоактивного ядра подчиняется определенному закону, сформулированному Э.</w:t>
      </w:r>
      <w:r w:rsidR="007F000A">
        <w:t xml:space="preserve"> </w:t>
      </w:r>
      <w:r>
        <w:t>Резерфордом и Ф.</w:t>
      </w:r>
      <w:r w:rsidR="004B284F" w:rsidRPr="004B284F">
        <w:t xml:space="preserve"> </w:t>
      </w:r>
      <w:r>
        <w:t>Содди в 1902</w:t>
      </w:r>
      <w:r w:rsidR="007F000A">
        <w:t xml:space="preserve"> </w:t>
      </w:r>
      <w:r>
        <w:t>г.</w:t>
      </w:r>
    </w:p>
    <w:p w:rsidR="006A2788" w:rsidRDefault="006A2788" w:rsidP="000A27A3">
      <w:pPr>
        <w:pStyle w:val="11"/>
        <w:ind w:firstLine="397"/>
        <w:jc w:val="both"/>
      </w:pPr>
      <w:r>
        <w:t>Физический смысл закона радиоактивного распада заключается в том, что распад отдельного атома есть явление случайное (т.е. подчиняется закону теории вероятностей).</w:t>
      </w:r>
    </w:p>
    <w:p w:rsidR="006A2788" w:rsidRDefault="006A2788" w:rsidP="000A27A3">
      <w:pPr>
        <w:pStyle w:val="11"/>
        <w:shd w:val="clear" w:color="auto" w:fill="auto"/>
        <w:ind w:firstLine="397"/>
        <w:jc w:val="both"/>
      </w:pPr>
      <w:r>
        <w:t xml:space="preserve">Согласно этой теории каждое радиоактивное ядро распадается независимо от других ядер и поэтому количество ядер радиоактивного элемента </w:t>
      </w:r>
      <w:r>
        <w:rPr>
          <w:i/>
          <w:iCs/>
          <w:lang w:val="en-US" w:bidi="en-US"/>
        </w:rPr>
        <w:t>dN</w:t>
      </w:r>
      <w:r w:rsidRPr="006A2788">
        <w:rPr>
          <w:lang w:bidi="en-US"/>
        </w:rPr>
        <w:t xml:space="preserve"> </w:t>
      </w:r>
      <w:r>
        <w:t xml:space="preserve">распавшихся за бесконечно малый промежуток времени </w:t>
      </w:r>
      <w:r>
        <w:rPr>
          <w:i/>
          <w:iCs/>
          <w:lang w:val="en-US" w:bidi="en-US"/>
        </w:rPr>
        <w:t>dt</w:t>
      </w:r>
      <w:r w:rsidRPr="006A2788">
        <w:rPr>
          <w:lang w:bidi="en-US"/>
        </w:rPr>
        <w:t xml:space="preserve"> </w:t>
      </w:r>
      <w:r>
        <w:t xml:space="preserve">будет пропорционально числу ядер </w:t>
      </w:r>
      <w:r>
        <w:rPr>
          <w:i/>
          <w:iCs/>
          <w:lang w:val="en-US" w:bidi="en-US"/>
        </w:rPr>
        <w:t>N</w:t>
      </w:r>
      <w:r w:rsidRPr="006A2788">
        <w:rPr>
          <w:lang w:bidi="en-US"/>
        </w:rPr>
        <w:t xml:space="preserve"> </w:t>
      </w:r>
      <w:r>
        <w:t xml:space="preserve">. не распавшихся к моменту времени </w:t>
      </w:r>
      <w:r>
        <w:rPr>
          <w:i/>
          <w:iCs/>
          <w:lang w:val="en-US" w:bidi="en-US"/>
        </w:rPr>
        <w:t>t</w:t>
      </w:r>
      <w:r>
        <w:rPr>
          <w:lang w:bidi="en-US"/>
        </w:rPr>
        <w:t>:</w:t>
      </w:r>
    </w:p>
    <w:p w:rsidR="007F000A" w:rsidRDefault="007F000A" w:rsidP="000A27A3">
      <w:pPr>
        <w:pStyle w:val="40"/>
        <w:keepNext/>
        <w:keepLines/>
        <w:shd w:val="clear" w:color="auto" w:fill="auto"/>
        <w:spacing w:line="204" w:lineRule="auto"/>
        <w:ind w:left="3720" w:firstLine="397"/>
        <w:rPr>
          <w:i w:val="0"/>
          <w:iCs w:val="0"/>
          <w:sz w:val="28"/>
          <w:szCs w:val="28"/>
          <w:lang w:val="ru-RU" w:eastAsia="ru-RU" w:bidi="ru-RU"/>
        </w:rPr>
      </w:pPr>
      <w:bookmarkStart w:id="5" w:name="bookmark14"/>
      <w:bookmarkStart w:id="6" w:name="bookmark15"/>
    </w:p>
    <w:p w:rsidR="007F000A" w:rsidRPr="0026683F" w:rsidRDefault="0026683F" w:rsidP="000A27A3">
      <w:pPr>
        <w:pStyle w:val="40"/>
        <w:keepNext/>
        <w:keepLines/>
        <w:shd w:val="clear" w:color="auto" w:fill="auto"/>
        <w:spacing w:line="204" w:lineRule="auto"/>
        <w:ind w:firstLine="397"/>
        <w:rPr>
          <w:i w:val="0"/>
          <w:iCs w:val="0"/>
          <w:sz w:val="28"/>
          <w:szCs w:val="28"/>
          <w:lang w:val="ru-RU"/>
        </w:rPr>
      </w:pPr>
      <m:oMathPara>
        <m:oMathParaPr>
          <m:jc m:val="center"/>
        </m:oMathParaPr>
        <m:oMath>
          <m:r>
            <w:rPr>
              <w:rFonts w:ascii="Cambria Math" w:hAnsi="Cambria Math"/>
              <w:sz w:val="28"/>
              <w:szCs w:val="28"/>
              <w:lang w:val="ru-RU" w:eastAsia="ru-RU" w:bidi="ru-RU"/>
            </w:rPr>
            <m:t>-</m:t>
          </m:r>
          <m:r>
            <w:rPr>
              <w:rFonts w:ascii="Cambria Math" w:hAnsi="Cambria Math"/>
              <w:sz w:val="28"/>
              <w:szCs w:val="28"/>
            </w:rPr>
            <m:t>dN=</m:t>
          </m:r>
          <m:r>
            <w:rPr>
              <w:rFonts w:ascii="Cambria Math" w:eastAsia="Arial" w:hAnsi="Cambria Math"/>
              <w:sz w:val="28"/>
              <w:szCs w:val="28"/>
              <w:lang w:val="ru-RU" w:eastAsia="ru-RU" w:bidi="ru-RU"/>
            </w:rPr>
            <w:sym w:font="Symbol" w:char="F06C"/>
          </m:r>
          <m:r>
            <w:rPr>
              <w:rFonts w:ascii="Cambria Math" w:hAnsi="Cambria Math"/>
              <w:sz w:val="28"/>
              <w:szCs w:val="28"/>
            </w:rPr>
            <m:t>Ndt</m:t>
          </m:r>
          <m:r>
            <w:rPr>
              <w:rFonts w:ascii="Cambria Math" w:hAnsi="Cambria Math"/>
              <w:sz w:val="28"/>
              <w:szCs w:val="28"/>
              <w:lang w:val="ru-RU"/>
            </w:rPr>
            <m:t xml:space="preserve"> .</m:t>
          </m:r>
        </m:oMath>
      </m:oMathPara>
    </w:p>
    <w:p w:rsidR="0026683F" w:rsidRPr="007F000A" w:rsidRDefault="0026683F" w:rsidP="000A27A3">
      <w:pPr>
        <w:pStyle w:val="40"/>
        <w:keepNext/>
        <w:keepLines/>
        <w:shd w:val="clear" w:color="auto" w:fill="auto"/>
        <w:spacing w:line="204" w:lineRule="auto"/>
        <w:ind w:firstLine="397"/>
        <w:rPr>
          <w:i w:val="0"/>
          <w:iCs w:val="0"/>
          <w:sz w:val="28"/>
          <w:szCs w:val="28"/>
          <w:lang w:val="ru-RU" w:eastAsia="ru-RU" w:bidi="ru-RU"/>
        </w:rPr>
      </w:pPr>
    </w:p>
    <w:bookmarkEnd w:id="5"/>
    <w:bookmarkEnd w:id="6"/>
    <w:p w:rsidR="006A2788" w:rsidRDefault="006A2788" w:rsidP="000A27A3">
      <w:pPr>
        <w:pStyle w:val="11"/>
        <w:ind w:firstLine="397"/>
        <w:jc w:val="both"/>
      </w:pPr>
      <w:r>
        <w:t>Знак минус указывает, что имеет место убыль в числе атомов радиоактивного вещества.</w:t>
      </w:r>
    </w:p>
    <w:p w:rsidR="00376869" w:rsidRPr="00D3756C" w:rsidRDefault="006A2788" w:rsidP="000A27A3">
      <w:pPr>
        <w:pStyle w:val="11"/>
        <w:ind w:firstLine="397"/>
        <w:jc w:val="both"/>
      </w:pPr>
      <w:r>
        <w:rPr>
          <w:i/>
        </w:rPr>
        <w:sym w:font="Symbol" w:char="F06C"/>
      </w:r>
      <w:r>
        <w:t xml:space="preserve"> </w:t>
      </w:r>
      <w:r w:rsidR="001744E0" w:rsidRPr="007D3FF4">
        <w:t>–</w:t>
      </w:r>
      <w:r>
        <w:t xml:space="preserve"> постоянная радиоактивного распада. </w:t>
      </w:r>
    </w:p>
    <w:p w:rsidR="006A2788" w:rsidRDefault="006A2788" w:rsidP="000A27A3">
      <w:pPr>
        <w:pStyle w:val="11"/>
        <w:ind w:firstLine="397"/>
        <w:jc w:val="both"/>
      </w:pPr>
      <w:r>
        <w:t xml:space="preserve">Она характеризует вероятность распада атома и показывает, какая часть общего числа атомов распадается за единицу времени (размерность </w:t>
      </w:r>
      <w:r>
        <w:rPr>
          <w:i/>
          <w:iCs/>
        </w:rPr>
        <w:t>с</w:t>
      </w:r>
      <w:r w:rsidRPr="0026683F">
        <w:rPr>
          <w:iCs/>
          <w:vertAlign w:val="superscript"/>
        </w:rPr>
        <w:t>-1</w:t>
      </w:r>
      <w:r>
        <w:t>).</w:t>
      </w:r>
    </w:p>
    <w:p w:rsidR="006A2788" w:rsidRDefault="006A2788" w:rsidP="000A27A3">
      <w:pPr>
        <w:pStyle w:val="11"/>
        <w:shd w:val="clear" w:color="auto" w:fill="auto"/>
        <w:ind w:firstLine="397"/>
        <w:jc w:val="both"/>
      </w:pPr>
      <w:r>
        <w:t xml:space="preserve">Интегрируя полученное уравнение по </w:t>
      </w:r>
      <w:r>
        <w:rPr>
          <w:i/>
          <w:iCs/>
          <w:lang w:val="en-US" w:bidi="en-US"/>
        </w:rPr>
        <w:t>t</w:t>
      </w:r>
      <w:r w:rsidRPr="006A2788">
        <w:rPr>
          <w:lang w:bidi="en-US"/>
        </w:rPr>
        <w:t xml:space="preserve"> </w:t>
      </w:r>
      <w:r>
        <w:t xml:space="preserve">от 0 до </w:t>
      </w:r>
      <w:r>
        <w:rPr>
          <w:i/>
          <w:iCs/>
          <w:lang w:val="en-US" w:bidi="en-US"/>
        </w:rPr>
        <w:t>t</w:t>
      </w:r>
      <w:r w:rsidRPr="006A2788">
        <w:rPr>
          <w:lang w:bidi="en-US"/>
        </w:rPr>
        <w:t xml:space="preserve"> </w:t>
      </w:r>
      <w:r>
        <w:t xml:space="preserve">и по </w:t>
      </w:r>
      <w:r w:rsidR="000C76D6" w:rsidRPr="000C76D6">
        <w:rPr>
          <w:i/>
          <w:lang w:val="en-US"/>
        </w:rPr>
        <w:t>N</w:t>
      </w:r>
      <w:r w:rsidR="000C76D6" w:rsidRPr="000C76D6">
        <w:rPr>
          <w:i/>
        </w:rPr>
        <w:t xml:space="preserve"> </w:t>
      </w:r>
      <w:r>
        <w:t xml:space="preserve">от </w:t>
      </w:r>
      <w:r w:rsidR="000C76D6" w:rsidRPr="000C76D6">
        <w:rPr>
          <w:i/>
          <w:lang w:val="en-US"/>
        </w:rPr>
        <w:t>N</w:t>
      </w:r>
      <w:r w:rsidR="000C76D6" w:rsidRPr="000C76D6">
        <w:rPr>
          <w:vertAlign w:val="subscript"/>
        </w:rPr>
        <w:t>0</w:t>
      </w:r>
      <w:r w:rsidRPr="006A2788">
        <w:rPr>
          <w:lang w:bidi="en-US"/>
        </w:rPr>
        <w:t xml:space="preserve"> </w:t>
      </w:r>
      <w:r>
        <w:t>(число ра</w:t>
      </w:r>
      <w:r>
        <w:softHyphen/>
        <w:t xml:space="preserve">диоактивных атомов при </w:t>
      </w:r>
      <w:r>
        <w:rPr>
          <w:i/>
          <w:iCs/>
          <w:lang w:val="en-US" w:bidi="en-US"/>
        </w:rPr>
        <w:t>t</w:t>
      </w:r>
      <w:r w:rsidRPr="006A2788">
        <w:rPr>
          <w:i/>
          <w:iCs/>
          <w:lang w:bidi="en-US"/>
        </w:rPr>
        <w:t xml:space="preserve"> </w:t>
      </w:r>
      <w:r>
        <w:rPr>
          <w:i/>
          <w:iCs/>
        </w:rPr>
        <w:t xml:space="preserve">= </w:t>
      </w:r>
      <w:r w:rsidRPr="007D3FF4">
        <w:rPr>
          <w:iCs/>
        </w:rPr>
        <w:t>0</w:t>
      </w:r>
      <w:r>
        <w:t xml:space="preserve">) до </w:t>
      </w:r>
      <w:r>
        <w:rPr>
          <w:i/>
          <w:iCs/>
          <w:lang w:val="en-US" w:bidi="en-US"/>
        </w:rPr>
        <w:t>N</w:t>
      </w:r>
      <w:r>
        <w:rPr>
          <w:i/>
          <w:iCs/>
          <w:lang w:bidi="en-US"/>
        </w:rPr>
        <w:t>,</w:t>
      </w:r>
      <w:r>
        <w:rPr>
          <w:lang w:bidi="en-US"/>
        </w:rPr>
        <w:t xml:space="preserve"> </w:t>
      </w:r>
      <w:r>
        <w:t>получим</w:t>
      </w:r>
    </w:p>
    <w:p w:rsidR="0026683F" w:rsidRDefault="0026683F" w:rsidP="000A27A3">
      <w:pPr>
        <w:pStyle w:val="11"/>
        <w:shd w:val="clear" w:color="auto" w:fill="auto"/>
        <w:ind w:firstLine="397"/>
        <w:jc w:val="both"/>
      </w:pPr>
    </w:p>
    <w:p w:rsidR="0026683F" w:rsidRPr="0026683F" w:rsidRDefault="0026683F" w:rsidP="000A27A3">
      <w:pPr>
        <w:pStyle w:val="11"/>
        <w:shd w:val="clear" w:color="auto" w:fill="auto"/>
        <w:ind w:firstLine="397"/>
        <w:jc w:val="center"/>
        <w:rPr>
          <w:i/>
          <w:iCs/>
          <w:lang w:val="en-US"/>
        </w:rPr>
      </w:pPr>
      <m:oMathPara>
        <m:oMath>
          <m:r>
            <w:rPr>
              <w:rFonts w:ascii="Cambria Math" w:hAnsi="Cambria Math"/>
            </w:rPr>
            <m:t>N</m:t>
          </m:r>
          <m:r>
            <w:rPr>
              <w:rFonts w:ascii="Cambria Math" w:eastAsia="Arial" w:hAnsi="Cambria Math" w:cs="Arial"/>
            </w:rPr>
            <m:t xml:space="preserve"> =</m:t>
          </m:r>
          <m:sSub>
            <m:sSubPr>
              <m:ctrlPr>
                <w:rPr>
                  <w:rFonts w:ascii="Cambria Math" w:eastAsia="Arial" w:hAnsi="Cambria Math" w:cs="Arial"/>
                  <w:i/>
                  <w:iCs/>
                </w:rPr>
              </m:ctrlPr>
            </m:sSubPr>
            <m:e>
              <m:r>
                <w:rPr>
                  <w:rFonts w:ascii="Cambria Math" w:eastAsia="Arial" w:hAnsi="Cambria Math" w:cs="Arial"/>
                  <w:lang w:val="en-US"/>
                </w:rPr>
                <m:t>N</m:t>
              </m:r>
            </m:e>
            <m:sub>
              <m:r>
                <m:rPr>
                  <m:sty m:val="p"/>
                </m:rPr>
                <w:rPr>
                  <w:rFonts w:ascii="Cambria Math" w:eastAsia="Arial" w:hAnsi="Cambria Math" w:cs="Arial"/>
                </w:rPr>
                <m:t>0</m:t>
              </m:r>
            </m:sub>
          </m:sSub>
          <m:sSup>
            <m:sSupPr>
              <m:ctrlPr>
                <w:rPr>
                  <w:rFonts w:ascii="Cambria Math" w:eastAsia="Arial" w:hAnsi="Cambria Math" w:cs="Arial"/>
                  <w:i/>
                  <w:iCs/>
                </w:rPr>
              </m:ctrlPr>
            </m:sSupPr>
            <m:e>
              <m:r>
                <w:rPr>
                  <w:rFonts w:ascii="Cambria Math" w:eastAsia="Arial" w:hAnsi="Cambria Math" w:cs="Arial"/>
                </w:rPr>
                <m:t>e</m:t>
              </m:r>
            </m:e>
            <m:sup>
              <m:r>
                <w:rPr>
                  <w:rFonts w:ascii="Cambria Math" w:eastAsia="Arial" w:hAnsi="Cambria Math" w:cs="Arial"/>
                </w:rPr>
                <m:t>-λt</m:t>
              </m:r>
            </m:sup>
          </m:sSup>
          <m:r>
            <w:rPr>
              <w:rFonts w:ascii="Cambria Math" w:eastAsia="Arial" w:hAnsi="Cambria Math" w:cs="Arial"/>
            </w:rPr>
            <m:t>.</m:t>
          </m:r>
        </m:oMath>
      </m:oMathPara>
    </w:p>
    <w:p w:rsidR="0026683F" w:rsidRPr="0026683F" w:rsidRDefault="0026683F" w:rsidP="000A27A3">
      <w:pPr>
        <w:pStyle w:val="11"/>
        <w:shd w:val="clear" w:color="auto" w:fill="auto"/>
        <w:ind w:firstLine="397"/>
        <w:jc w:val="center"/>
        <w:rPr>
          <w:i/>
          <w:lang w:val="en-US"/>
        </w:rPr>
      </w:pPr>
    </w:p>
    <w:p w:rsidR="006A2788" w:rsidRDefault="006A2788" w:rsidP="000A27A3">
      <w:pPr>
        <w:pStyle w:val="11"/>
        <w:shd w:val="clear" w:color="auto" w:fill="auto"/>
        <w:ind w:firstLine="397"/>
        <w:jc w:val="both"/>
      </w:pPr>
      <w:r>
        <w:t>Из этого уравнения следует, что радиоактивный распад подчиняется экс</w:t>
      </w:r>
      <w:r>
        <w:softHyphen/>
        <w:t>поненциальному закону. В полулогарифмическом масштабе это уравнение представляет прямую, угловой коэффициент которой определяет постоянную распада.</w:t>
      </w:r>
    </w:p>
    <w:p w:rsidR="006A2788" w:rsidRDefault="006A2788" w:rsidP="000A27A3">
      <w:pPr>
        <w:pStyle w:val="11"/>
        <w:shd w:val="clear" w:color="auto" w:fill="auto"/>
        <w:ind w:firstLine="397"/>
        <w:jc w:val="both"/>
      </w:pPr>
      <w:r>
        <w:t>Кроме постоянной распада скорость радиоактивного превращения харак</w:t>
      </w:r>
      <w:r>
        <w:softHyphen/>
        <w:t xml:space="preserve">теризуют периодом полураспада </w:t>
      </w:r>
      <w:r w:rsidR="006D79C4">
        <w:rPr>
          <w:i/>
          <w:sz w:val="30"/>
          <w:szCs w:val="30"/>
          <w:lang w:val="en-US"/>
        </w:rPr>
        <w:t>T</w:t>
      </w:r>
      <w:r w:rsidR="006D79C4" w:rsidRPr="00595643">
        <w:rPr>
          <w:szCs w:val="30"/>
          <w:vertAlign w:val="subscript"/>
        </w:rPr>
        <w:t>½</w:t>
      </w:r>
      <w:r w:rsidR="004B284F">
        <w:rPr>
          <w:sz w:val="30"/>
          <w:szCs w:val="30"/>
        </w:rPr>
        <w:t xml:space="preserve"> </w:t>
      </w:r>
      <w:r>
        <w:t xml:space="preserve">и средним временем жизни </w:t>
      </w:r>
      <w:r w:rsidR="00985DE5" w:rsidRPr="00985DE5">
        <w:t xml:space="preserve">      </w:t>
      </w:r>
      <w:r>
        <w:t xml:space="preserve">радионуклида </w:t>
      </w:r>
      <w:r>
        <w:rPr>
          <w:i/>
        </w:rPr>
        <w:sym w:font="Symbol" w:char="F074"/>
      </w:r>
      <w:r>
        <w:rPr>
          <w:i/>
          <w:iCs/>
        </w:rPr>
        <w:t>.</w:t>
      </w:r>
    </w:p>
    <w:p w:rsidR="00376869" w:rsidRPr="00D3756C" w:rsidRDefault="006A2788" w:rsidP="000A27A3">
      <w:pPr>
        <w:pStyle w:val="11"/>
        <w:shd w:val="clear" w:color="auto" w:fill="auto"/>
        <w:ind w:firstLine="397"/>
        <w:jc w:val="both"/>
      </w:pPr>
      <w:r>
        <w:rPr>
          <w:i/>
          <w:iCs/>
        </w:rPr>
        <w:t>Период полураспада</w:t>
      </w:r>
      <w:r>
        <w:t xml:space="preserve"> радионуклида </w:t>
      </w:r>
      <w:r w:rsidR="006D79C4">
        <w:rPr>
          <w:i/>
          <w:sz w:val="30"/>
          <w:szCs w:val="30"/>
          <w:lang w:val="en-US"/>
        </w:rPr>
        <w:t>T</w:t>
      </w:r>
      <w:r w:rsidR="006D79C4" w:rsidRPr="00595643">
        <w:rPr>
          <w:szCs w:val="30"/>
          <w:vertAlign w:val="subscript"/>
        </w:rPr>
        <w:t>½</w:t>
      </w:r>
      <w:r w:rsidR="004B284F">
        <w:rPr>
          <w:sz w:val="30"/>
          <w:szCs w:val="30"/>
        </w:rPr>
        <w:t xml:space="preserve"> </w:t>
      </w:r>
      <w:r>
        <w:t>это промежуток времени, в течение которого распадается половина всех его атомов.</w:t>
      </w:r>
    </w:p>
    <w:p w:rsidR="006A2788" w:rsidRDefault="006A2788" w:rsidP="000A27A3">
      <w:pPr>
        <w:pStyle w:val="11"/>
        <w:shd w:val="clear" w:color="auto" w:fill="auto"/>
        <w:ind w:firstLine="397"/>
        <w:jc w:val="both"/>
      </w:pPr>
      <w:r>
        <w:t xml:space="preserve">Связь между константами </w:t>
      </w:r>
      <w:r w:rsidR="004B284F" w:rsidRPr="004B284F">
        <w:rPr>
          <w:i/>
        </w:rPr>
        <w:t>λ</w:t>
      </w:r>
      <w:r w:rsidR="004B284F" w:rsidRPr="00376869">
        <w:t xml:space="preserve"> </w:t>
      </w:r>
      <w:r>
        <w:t xml:space="preserve">и </w:t>
      </w:r>
      <w:r w:rsidR="006D79C4" w:rsidRPr="00595643">
        <w:rPr>
          <w:i/>
          <w:lang w:val="en-US"/>
        </w:rPr>
        <w:t>T</w:t>
      </w:r>
      <w:r w:rsidR="006D79C4" w:rsidRPr="00595643">
        <w:rPr>
          <w:vertAlign w:val="subscript"/>
        </w:rPr>
        <w:t>½</w:t>
      </w:r>
      <w:r w:rsidR="004B284F">
        <w:rPr>
          <w:sz w:val="30"/>
          <w:szCs w:val="30"/>
        </w:rPr>
        <w:t xml:space="preserve"> </w:t>
      </w:r>
      <w:r>
        <w:t>выражается формулой</w:t>
      </w:r>
    </w:p>
    <w:p w:rsidR="006A2788" w:rsidRPr="0026683F" w:rsidRDefault="00143AD4" w:rsidP="000A27A3">
      <w:pPr>
        <w:pStyle w:val="11"/>
        <w:shd w:val="clear" w:color="auto" w:fill="auto"/>
        <w:ind w:firstLine="397"/>
        <w:jc w:val="center"/>
        <w:rPr>
          <w:lang w:eastAsia="en-US"/>
        </w:rPr>
      </w:pPr>
      <m:oMathPara>
        <m:oMath>
          <m:sSub>
            <m:sSubPr>
              <m:ctrlPr>
                <w:rPr>
                  <w:rFonts w:ascii="Cambria Math" w:hAnsi="Cambria Math"/>
                  <w:i/>
                  <w:iCs/>
                  <w:lang w:bidi="en-US"/>
                </w:rPr>
              </m:ctrlPr>
            </m:sSubPr>
            <m:e>
              <m:r>
                <w:rPr>
                  <w:rFonts w:ascii="Cambria Math" w:hAnsi="Cambria Math"/>
                  <w:lang w:bidi="en-US"/>
                </w:rPr>
                <m:t>T</m:t>
              </m:r>
            </m:e>
            <m:sub>
              <m:f>
                <m:fPr>
                  <m:type m:val="skw"/>
                  <m:ctrlPr>
                    <w:rPr>
                      <w:rFonts w:ascii="Cambria Math" w:hAnsi="Cambria Math"/>
                      <w:i/>
                      <w:iCs/>
                      <w:lang w:bidi="en-US"/>
                    </w:rPr>
                  </m:ctrlPr>
                </m:fPr>
                <m:num>
                  <m:r>
                    <w:rPr>
                      <w:rFonts w:ascii="Cambria Math" w:hAnsi="Cambria Math"/>
                      <w:lang w:bidi="en-US"/>
                    </w:rPr>
                    <m:t>1</m:t>
                  </m:r>
                </m:num>
                <m:den>
                  <m:r>
                    <w:rPr>
                      <w:rFonts w:ascii="Cambria Math" w:hAnsi="Cambria Math"/>
                      <w:lang w:bidi="en-US"/>
                    </w:rPr>
                    <m:t>2</m:t>
                  </m:r>
                </m:den>
              </m:f>
            </m:sub>
          </m:sSub>
          <m:r>
            <w:rPr>
              <w:rFonts w:ascii="Cambria Math" w:hAnsi="Cambria Math"/>
            </w:rPr>
            <m:t>=</m:t>
          </m:r>
          <m:f>
            <m:fPr>
              <m:ctrlPr>
                <w:rPr>
                  <w:rFonts w:ascii="Cambria Math" w:hAnsi="Cambria Math"/>
                  <w:i/>
                  <w:lang w:eastAsia="en-US"/>
                </w:rPr>
              </m:ctrlPr>
            </m:fPr>
            <m:num>
              <m:r>
                <m:rPr>
                  <m:sty m:val="p"/>
                </m:rPr>
                <w:rPr>
                  <w:rFonts w:ascii="Cambria Math" w:hAnsi="Cambria Math"/>
                  <w:lang w:val="en-US"/>
                </w:rPr>
                <m:t>ln</m:t>
              </m:r>
              <m:r>
                <w:rPr>
                  <w:rFonts w:ascii="Cambria Math" w:hAnsi="Cambria Math"/>
                </w:rPr>
                <m:t>2</m:t>
              </m:r>
            </m:num>
            <m:den>
              <m:r>
                <w:rPr>
                  <w:rFonts w:ascii="Cambria Math" w:hAnsi="Cambria Math"/>
                </w:rPr>
                <m:t>λ</m:t>
              </m:r>
            </m:den>
          </m:f>
          <m:r>
            <w:rPr>
              <w:rFonts w:ascii="Cambria Math" w:hAnsi="Cambria Math"/>
            </w:rPr>
            <m:t>=</m:t>
          </m:r>
          <m:f>
            <m:fPr>
              <m:ctrlPr>
                <w:rPr>
                  <w:rFonts w:ascii="Cambria Math" w:hAnsi="Cambria Math"/>
                  <w:i/>
                  <w:lang w:eastAsia="en-US"/>
                </w:rPr>
              </m:ctrlPr>
            </m:fPr>
            <m:num>
              <m:r>
                <w:rPr>
                  <w:rFonts w:ascii="Cambria Math" w:hAnsi="Cambria Math"/>
                </w:rPr>
                <m:t>0,693</m:t>
              </m:r>
            </m:num>
            <m:den>
              <m:r>
                <w:rPr>
                  <w:rFonts w:ascii="Cambria Math" w:hAnsi="Cambria Math"/>
                </w:rPr>
                <m:t>λ</m:t>
              </m:r>
            </m:den>
          </m:f>
          <m:r>
            <w:rPr>
              <w:rFonts w:ascii="Cambria Math" w:hAnsi="Cambria Math"/>
              <w:lang w:eastAsia="en-US"/>
            </w:rPr>
            <m:t>.</m:t>
          </m:r>
        </m:oMath>
      </m:oMathPara>
    </w:p>
    <w:p w:rsidR="0026683F" w:rsidRDefault="0026683F" w:rsidP="000A27A3">
      <w:pPr>
        <w:pStyle w:val="11"/>
        <w:shd w:val="clear" w:color="auto" w:fill="auto"/>
        <w:ind w:firstLine="397"/>
        <w:jc w:val="center"/>
      </w:pPr>
    </w:p>
    <w:p w:rsidR="006A2788" w:rsidRDefault="006A2788" w:rsidP="000A27A3">
      <w:pPr>
        <w:pStyle w:val="11"/>
        <w:shd w:val="clear" w:color="auto" w:fill="auto"/>
        <w:ind w:firstLine="397"/>
        <w:jc w:val="both"/>
      </w:pPr>
      <w:r>
        <w:t>Зная постоянную распада</w:t>
      </w:r>
      <w:r w:rsidR="004B284F" w:rsidRPr="004B284F">
        <w:t xml:space="preserve"> </w:t>
      </w:r>
      <w:r w:rsidR="004B284F" w:rsidRPr="004B284F">
        <w:rPr>
          <w:i/>
        </w:rPr>
        <w:t>λ</w:t>
      </w:r>
      <w:r>
        <w:rPr>
          <w:lang w:bidi="en-US"/>
        </w:rPr>
        <w:t xml:space="preserve">, </w:t>
      </w:r>
      <w:r>
        <w:t xml:space="preserve">можно определить среднюю про-должительность жизни </w:t>
      </w:r>
      <w:r w:rsidR="004B284F" w:rsidRPr="004B284F">
        <w:rPr>
          <w:i/>
        </w:rPr>
        <w:t>τ</w:t>
      </w:r>
      <w:r w:rsidR="004B284F" w:rsidRPr="004B284F">
        <w:t xml:space="preserve"> </w:t>
      </w:r>
      <w:r>
        <w:t>радиоактивного атома</w:t>
      </w:r>
    </w:p>
    <w:p w:rsidR="0026683F" w:rsidRDefault="0026683F" w:rsidP="000A27A3">
      <w:pPr>
        <w:pStyle w:val="11"/>
        <w:shd w:val="clear" w:color="auto" w:fill="auto"/>
        <w:ind w:firstLine="397"/>
        <w:jc w:val="both"/>
      </w:pPr>
    </w:p>
    <w:p w:rsidR="006A2788" w:rsidRDefault="006A2788" w:rsidP="000A27A3">
      <w:pPr>
        <w:pStyle w:val="11"/>
        <w:shd w:val="clear" w:color="auto" w:fill="auto"/>
        <w:spacing w:line="252" w:lineRule="auto"/>
        <w:ind w:firstLine="397"/>
        <w:jc w:val="center"/>
      </w:pPr>
      <m:oMathPara>
        <m:oMath>
          <m:r>
            <w:rPr>
              <w:rFonts w:ascii="Cambria Math" w:hAnsi="Cambria Math"/>
            </w:rPr>
            <m:t>τ=</m:t>
          </m:r>
          <m:f>
            <m:fPr>
              <m:ctrlPr>
                <w:rPr>
                  <w:rFonts w:ascii="Cambria Math" w:hAnsi="Cambria Math"/>
                  <w:i/>
                  <w:lang w:eastAsia="en-US"/>
                </w:rPr>
              </m:ctrlPr>
            </m:fPr>
            <m:num>
              <m:r>
                <w:rPr>
                  <w:rFonts w:ascii="Cambria Math" w:hAnsi="Cambria Math"/>
                </w:rPr>
                <m:t>1</m:t>
              </m:r>
            </m:num>
            <m:den>
              <m:r>
                <w:rPr>
                  <w:rFonts w:ascii="Cambria Math" w:hAnsi="Cambria Math"/>
                </w:rPr>
                <m:t>λ</m:t>
              </m:r>
            </m:den>
          </m:f>
          <m:r>
            <w:rPr>
              <w:rFonts w:ascii="Cambria Math" w:hAnsi="Cambria Math"/>
            </w:rPr>
            <m:t>=1,44</m:t>
          </m:r>
          <m:sSub>
            <m:sSubPr>
              <m:ctrlPr>
                <w:rPr>
                  <w:rFonts w:ascii="Cambria Math" w:hAnsi="Cambria Math"/>
                  <w:i/>
                  <w:iCs/>
                  <w:lang w:bidi="en-US"/>
                </w:rPr>
              </m:ctrlPr>
            </m:sSubPr>
            <m:e>
              <m:r>
                <w:rPr>
                  <w:rFonts w:ascii="Cambria Math" w:hAnsi="Cambria Math"/>
                  <w:lang w:bidi="en-US"/>
                </w:rPr>
                <m:t>∙T</m:t>
              </m:r>
            </m:e>
            <m:sub>
              <m:f>
                <m:fPr>
                  <m:type m:val="skw"/>
                  <m:ctrlPr>
                    <w:rPr>
                      <w:rFonts w:ascii="Cambria Math" w:hAnsi="Cambria Math"/>
                      <w:i/>
                      <w:iCs/>
                      <w:lang w:bidi="en-US"/>
                    </w:rPr>
                  </m:ctrlPr>
                </m:fPr>
                <m:num>
                  <m:r>
                    <w:rPr>
                      <w:rFonts w:ascii="Cambria Math" w:hAnsi="Cambria Math"/>
                      <w:lang w:bidi="en-US"/>
                    </w:rPr>
                    <m:t>1</m:t>
                  </m:r>
                </m:num>
                <m:den>
                  <m:r>
                    <w:rPr>
                      <w:rFonts w:ascii="Cambria Math" w:hAnsi="Cambria Math"/>
                      <w:lang w:bidi="en-US"/>
                    </w:rPr>
                    <m:t>2</m:t>
                  </m:r>
                </m:den>
              </m:f>
            </m:sub>
          </m:sSub>
          <m:r>
            <w:rPr>
              <w:rFonts w:ascii="Cambria Math" w:hAnsi="Cambria Math"/>
              <w:lang w:bidi="en-US"/>
            </w:rPr>
            <m:t>.</m:t>
          </m:r>
        </m:oMath>
      </m:oMathPara>
    </w:p>
    <w:p w:rsidR="0026683F" w:rsidRDefault="0026683F" w:rsidP="000A27A3">
      <w:pPr>
        <w:pStyle w:val="11"/>
        <w:shd w:val="clear" w:color="auto" w:fill="auto"/>
        <w:spacing w:line="252" w:lineRule="auto"/>
        <w:ind w:firstLine="397"/>
        <w:jc w:val="center"/>
      </w:pPr>
    </w:p>
    <w:p w:rsidR="006A2788" w:rsidRPr="00C97EA1" w:rsidRDefault="006A2788" w:rsidP="000A27A3">
      <w:pPr>
        <w:pStyle w:val="11"/>
        <w:spacing w:line="252" w:lineRule="auto"/>
        <w:ind w:firstLine="397"/>
        <w:jc w:val="both"/>
      </w:pPr>
      <w:r>
        <w:t>Практически полный распад (с точностью до 0,1</w:t>
      </w:r>
      <w:r w:rsidR="004B284F" w:rsidRPr="004B284F">
        <w:rPr>
          <w:i/>
        </w:rPr>
        <w:t>%</w:t>
      </w:r>
      <w:r>
        <w:t xml:space="preserve"> от начального количества атомов) наступает за время</w:t>
      </w:r>
      <w:r w:rsidR="004B284F" w:rsidRPr="004B284F">
        <w:t xml:space="preserve"> </w:t>
      </w:r>
      <w:r w:rsidR="004B284F" w:rsidRPr="00595643">
        <w:rPr>
          <w:lang w:val="en-US"/>
        </w:rPr>
        <w:t>t</w:t>
      </w:r>
      <w:r w:rsidR="004B284F" w:rsidRPr="00595643">
        <w:t xml:space="preserve"> = 10</w:t>
      </w:r>
      <w:r w:rsidR="006D79C4" w:rsidRPr="00595643">
        <w:rPr>
          <w:i/>
          <w:lang w:val="en-US"/>
        </w:rPr>
        <w:t>T</w:t>
      </w:r>
      <w:r w:rsidR="006D79C4" w:rsidRPr="00595643">
        <w:rPr>
          <w:vertAlign w:val="subscript"/>
        </w:rPr>
        <w:t>½</w:t>
      </w:r>
    </w:p>
    <w:p w:rsidR="006A2788" w:rsidRDefault="006A2788" w:rsidP="000A27A3">
      <w:pPr>
        <w:pStyle w:val="11"/>
        <w:spacing w:line="252" w:lineRule="auto"/>
        <w:ind w:firstLine="397"/>
        <w:jc w:val="center"/>
        <w:rPr>
          <w:b/>
        </w:rPr>
      </w:pPr>
    </w:p>
    <w:p w:rsidR="00C97EA1" w:rsidRDefault="00C97EA1" w:rsidP="006A2788">
      <w:pPr>
        <w:pStyle w:val="11"/>
        <w:spacing w:line="252" w:lineRule="auto"/>
        <w:ind w:firstLine="420"/>
        <w:jc w:val="center"/>
        <w:rPr>
          <w:b/>
        </w:rPr>
      </w:pPr>
    </w:p>
    <w:p w:rsidR="006A2788" w:rsidRPr="000A27A3" w:rsidRDefault="004D1F17" w:rsidP="000A27A3">
      <w:pPr>
        <w:pStyle w:val="11"/>
        <w:spacing w:line="252" w:lineRule="auto"/>
        <w:ind w:firstLine="420"/>
        <w:jc w:val="both"/>
        <w:rPr>
          <w:b/>
          <w:sz w:val="36"/>
          <w:szCs w:val="36"/>
        </w:rPr>
      </w:pPr>
      <w:r w:rsidRPr="000A27A3">
        <w:rPr>
          <w:b/>
          <w:sz w:val="36"/>
          <w:szCs w:val="36"/>
        </w:rPr>
        <w:t xml:space="preserve">3.2 </w:t>
      </w:r>
      <w:r w:rsidR="006A2788" w:rsidRPr="000A27A3">
        <w:rPr>
          <w:b/>
          <w:sz w:val="36"/>
          <w:szCs w:val="36"/>
        </w:rPr>
        <w:t>Закон накопления радиоактивных элементов</w:t>
      </w:r>
    </w:p>
    <w:p w:rsidR="007776C3" w:rsidRPr="000A27A3" w:rsidRDefault="007776C3" w:rsidP="000A27A3">
      <w:pPr>
        <w:pStyle w:val="11"/>
        <w:spacing w:line="252" w:lineRule="auto"/>
        <w:ind w:firstLine="420"/>
        <w:jc w:val="both"/>
        <w:rPr>
          <w:b/>
          <w:sz w:val="36"/>
          <w:szCs w:val="36"/>
        </w:rPr>
      </w:pPr>
    </w:p>
    <w:p w:rsidR="00376869" w:rsidRPr="00D3756C" w:rsidRDefault="006A2788" w:rsidP="006A2788">
      <w:pPr>
        <w:pStyle w:val="11"/>
        <w:ind w:firstLine="420"/>
        <w:jc w:val="both"/>
      </w:pPr>
      <w:r w:rsidRPr="001744E0">
        <w:t xml:space="preserve">При радиоактивном распаде элементов из числа членов семейств естественных радиоактивных происходит уменьшение числа атомов одного изотопа (называемого </w:t>
      </w:r>
      <w:r w:rsidRPr="001744E0">
        <w:rPr>
          <w:i/>
        </w:rPr>
        <w:t>материнским</w:t>
      </w:r>
      <w:r w:rsidRPr="001744E0">
        <w:t>) и накопление другого (</w:t>
      </w:r>
      <w:r w:rsidRPr="001744E0">
        <w:rPr>
          <w:i/>
        </w:rPr>
        <w:t>дочернего</w:t>
      </w:r>
      <w:r w:rsidRPr="001744E0">
        <w:t xml:space="preserve">). </w:t>
      </w:r>
    </w:p>
    <w:p w:rsidR="006A2788" w:rsidRPr="001744E0" w:rsidRDefault="006A2788" w:rsidP="006A2788">
      <w:pPr>
        <w:pStyle w:val="11"/>
        <w:ind w:firstLine="420"/>
        <w:jc w:val="both"/>
      </w:pPr>
      <w:r w:rsidRPr="001744E0">
        <w:t xml:space="preserve">Часто бывает так, что дочерний изотоп является радиоактивным, поэтому его количество в начальный момент времени равно нулю. В дальнейшем число атомов материнского </w:t>
      </w:r>
      <w:r w:rsidRPr="001744E0">
        <w:rPr>
          <w:i/>
          <w:iCs/>
          <w:lang w:bidi="en-US"/>
        </w:rPr>
        <w:t>(</w:t>
      </w:r>
      <w:r w:rsidRPr="001744E0">
        <w:rPr>
          <w:i/>
          <w:iCs/>
          <w:lang w:val="en-US" w:bidi="en-US"/>
        </w:rPr>
        <w:t>N</w:t>
      </w:r>
      <w:r w:rsidRPr="001744E0">
        <w:rPr>
          <w:iCs/>
          <w:vertAlign w:val="subscript"/>
          <w:lang w:bidi="en-US"/>
        </w:rPr>
        <w:t>1</w:t>
      </w:r>
      <w:r w:rsidRPr="001744E0">
        <w:rPr>
          <w:i/>
          <w:iCs/>
          <w:lang w:bidi="en-US"/>
        </w:rPr>
        <w:t>)</w:t>
      </w:r>
      <w:r w:rsidRPr="001744E0">
        <w:rPr>
          <w:lang w:bidi="en-US"/>
        </w:rPr>
        <w:t xml:space="preserve"> </w:t>
      </w:r>
      <w:r w:rsidRPr="001744E0">
        <w:t xml:space="preserve">и дочернего </w:t>
      </w:r>
      <w:r w:rsidRPr="001744E0">
        <w:rPr>
          <w:i/>
          <w:iCs/>
          <w:lang w:bidi="en-US"/>
        </w:rPr>
        <w:t>(</w:t>
      </w:r>
      <w:r w:rsidRPr="001744E0">
        <w:rPr>
          <w:i/>
          <w:iCs/>
          <w:lang w:val="en-US" w:bidi="en-US"/>
        </w:rPr>
        <w:t>N</w:t>
      </w:r>
      <w:r w:rsidRPr="001744E0">
        <w:rPr>
          <w:iCs/>
          <w:vertAlign w:val="subscript"/>
          <w:lang w:bidi="en-US"/>
        </w:rPr>
        <w:t>2</w:t>
      </w:r>
      <w:r w:rsidRPr="001744E0">
        <w:rPr>
          <w:i/>
          <w:iCs/>
          <w:lang w:bidi="en-US"/>
        </w:rPr>
        <w:t>)</w:t>
      </w:r>
      <w:r w:rsidRPr="001744E0">
        <w:rPr>
          <w:lang w:bidi="en-US"/>
        </w:rPr>
        <w:t xml:space="preserve"> </w:t>
      </w:r>
      <w:r w:rsidRPr="001744E0">
        <w:t>элемента будет зависеть от их по</w:t>
      </w:r>
      <w:r w:rsidRPr="001744E0">
        <w:softHyphen/>
        <w:t>стоянных распада.</w:t>
      </w:r>
    </w:p>
    <w:p w:rsidR="006A2788" w:rsidRPr="001744E0" w:rsidRDefault="006A2788" w:rsidP="006A2788">
      <w:pPr>
        <w:pStyle w:val="11"/>
        <w:ind w:firstLine="420"/>
        <w:jc w:val="both"/>
      </w:pPr>
      <w:r w:rsidRPr="001744E0">
        <w:t>Количество накопившегося со временем дочернего радиоактивного элемента может быть рассчитано по формуле</w:t>
      </w:r>
      <w:r w:rsidR="001744E0" w:rsidRPr="001744E0">
        <w:t>:</w:t>
      </w:r>
    </w:p>
    <w:p w:rsidR="001744E0" w:rsidRPr="001744E0" w:rsidRDefault="001744E0" w:rsidP="006A2788">
      <w:pPr>
        <w:pStyle w:val="11"/>
        <w:ind w:firstLine="420"/>
        <w:jc w:val="both"/>
      </w:pPr>
    </w:p>
    <w:p w:rsidR="006A2788" w:rsidRPr="004D1F17" w:rsidRDefault="00143AD4" w:rsidP="006A2788">
      <w:pPr>
        <w:pStyle w:val="11"/>
        <w:ind w:firstLine="420"/>
        <w:jc w:val="center"/>
        <w:rPr>
          <w:lang w:eastAsia="en-US"/>
        </w:rPr>
      </w:pPr>
      <m:oMathPara>
        <m:oMath>
          <m:sSub>
            <m:sSubPr>
              <m:ctrlPr>
                <w:rPr>
                  <w:rFonts w:ascii="Cambria Math" w:hAnsi="Cambria Math"/>
                  <w:i/>
                  <w:lang w:eastAsia="en-US"/>
                </w:rPr>
              </m:ctrlPr>
            </m:sSubPr>
            <m:e>
              <m:r>
                <w:rPr>
                  <w:rFonts w:ascii="Cambria Math" w:hAnsi="Cambria Math"/>
                  <w:lang w:val="en-US"/>
                </w:rPr>
                <m:t>N</m:t>
              </m:r>
            </m:e>
            <m:sub>
              <m:r>
                <w:rPr>
                  <w:rFonts w:ascii="Cambria Math" w:hAnsi="Cambria Math"/>
                </w:rPr>
                <m:t>2</m:t>
              </m:r>
            </m:sub>
          </m:sSub>
          <m:r>
            <w:rPr>
              <w:rFonts w:ascii="Cambria Math" w:hAns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rPr>
                    <m:t>λ</m:t>
                  </m:r>
                </m:e>
                <m:sub>
                  <m:r>
                    <w:rPr>
                      <w:rFonts w:ascii="Cambria Math" w:hAnsi="Cambria Math"/>
                    </w:rPr>
                    <m:t>1</m:t>
                  </m:r>
                </m:sub>
              </m:sSub>
              <m:sSub>
                <m:sSubPr>
                  <m:ctrlPr>
                    <w:rPr>
                      <w:rFonts w:ascii="Cambria Math" w:hAnsi="Cambria Math"/>
                      <w:i/>
                      <w:lang w:eastAsia="en-US"/>
                    </w:rPr>
                  </m:ctrlPr>
                </m:sSubPr>
                <m:e>
                  <m:r>
                    <w:rPr>
                      <w:rFonts w:ascii="Cambria Math" w:hAnsi="Cambria Math"/>
                    </w:rPr>
                    <m:t>N</m:t>
                  </m:r>
                </m:e>
                <m:sub>
                  <m:r>
                    <w:rPr>
                      <w:rFonts w:ascii="Cambria Math" w:hAnsi="Cambria Math"/>
                    </w:rPr>
                    <m:t>01</m:t>
                  </m:r>
                </m:sub>
              </m:sSub>
            </m:num>
            <m:den>
              <m:sSub>
                <m:sSubPr>
                  <m:ctrlPr>
                    <w:rPr>
                      <w:rFonts w:ascii="Cambria Math" w:hAnsi="Cambria Math"/>
                      <w:i/>
                      <w:lang w:eastAsia="en-US"/>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lang w:eastAsia="en-US"/>
                    </w:rPr>
                  </m:ctrlPr>
                </m:sSubPr>
                <m:e>
                  <m:r>
                    <w:rPr>
                      <w:rFonts w:ascii="Cambria Math" w:hAnsi="Cambria Math"/>
                    </w:rPr>
                    <m:t>λ</m:t>
                  </m:r>
                </m:e>
                <m:sub>
                  <m:r>
                    <w:rPr>
                      <w:rFonts w:ascii="Cambria Math" w:hAnsi="Cambria Math"/>
                    </w:rPr>
                    <m:t>1</m:t>
                  </m:r>
                </m:sub>
              </m:sSub>
            </m:den>
          </m:f>
          <m:d>
            <m:dPr>
              <m:ctrlPr>
                <w:rPr>
                  <w:rFonts w:ascii="Cambria Math" w:hAnsi="Cambria Math"/>
                  <w:i/>
                  <w:lang w:eastAsia="en-US"/>
                </w:rPr>
              </m:ctrlPr>
            </m:dPr>
            <m:e>
              <m:sSup>
                <m:sSupPr>
                  <m:ctrlPr>
                    <w:rPr>
                      <w:rFonts w:ascii="Cambria Math" w:hAnsi="Cambria Math"/>
                      <w:i/>
                      <w:lang w:eastAsia="en-US"/>
                    </w:rPr>
                  </m:ctrlPr>
                </m:sSupPr>
                <m:e>
                  <m:r>
                    <w:rPr>
                      <w:rFonts w:ascii="Cambria Math" w:hAnsi="Cambria Math"/>
                    </w:rPr>
                    <m:t>e</m:t>
                  </m:r>
                </m:e>
                <m:sup>
                  <m:r>
                    <w:rPr>
                      <w:rFonts w:ascii="Cambria Math" w:hAnsi="Cambria Math"/>
                    </w:rPr>
                    <m:t>-</m:t>
                  </m:r>
                  <m:sSub>
                    <m:sSubPr>
                      <m:ctrlPr>
                        <w:rPr>
                          <w:rFonts w:ascii="Cambria Math" w:hAnsi="Cambria Math"/>
                          <w:i/>
                          <w:lang w:eastAsia="en-US"/>
                        </w:rPr>
                      </m:ctrlPr>
                    </m:sSubPr>
                    <m:e>
                      <m:r>
                        <w:rPr>
                          <w:rFonts w:ascii="Cambria Math" w:hAnsi="Cambria Math"/>
                        </w:rPr>
                        <m:t>λ</m:t>
                      </m:r>
                    </m:e>
                    <m:sub>
                      <m:r>
                        <w:rPr>
                          <w:rFonts w:ascii="Cambria Math" w:hAnsi="Cambria Math"/>
                        </w:rPr>
                        <m:t>1</m:t>
                      </m:r>
                    </m:sub>
                  </m:sSub>
                  <m:r>
                    <w:rPr>
                      <w:rFonts w:ascii="Cambria Math" w:hAnsi="Cambria Math"/>
                    </w:rPr>
                    <m:t>t</m:t>
                  </m:r>
                </m:sup>
              </m:sSup>
              <m:r>
                <w:rPr>
                  <w:rFonts w:ascii="Cambria Math" w:hAnsi="Cambria Math"/>
                </w:rPr>
                <m:t>-</m:t>
              </m:r>
              <m:sSup>
                <m:sSupPr>
                  <m:ctrlPr>
                    <w:rPr>
                      <w:rFonts w:ascii="Cambria Math" w:hAnsi="Cambria Math"/>
                      <w:i/>
                      <w:lang w:eastAsia="en-US"/>
                    </w:rPr>
                  </m:ctrlPr>
                </m:sSupPr>
                <m:e>
                  <m:r>
                    <w:rPr>
                      <w:rFonts w:ascii="Cambria Math" w:hAnsi="Cambria Math"/>
                    </w:rPr>
                    <m:t>e</m:t>
                  </m:r>
                </m:e>
                <m:sup>
                  <m:r>
                    <w:rPr>
                      <w:rFonts w:ascii="Cambria Math" w:hAnsi="Cambria Math"/>
                    </w:rPr>
                    <m:t>-</m:t>
                  </m:r>
                  <m:sSub>
                    <m:sSubPr>
                      <m:ctrlPr>
                        <w:rPr>
                          <w:rFonts w:ascii="Cambria Math" w:hAnsi="Cambria Math"/>
                          <w:i/>
                          <w:lang w:eastAsia="en-US"/>
                        </w:rPr>
                      </m:ctrlPr>
                    </m:sSubPr>
                    <m:e>
                      <m:r>
                        <w:rPr>
                          <w:rFonts w:ascii="Cambria Math" w:hAnsi="Cambria Math"/>
                        </w:rPr>
                        <m:t>λ</m:t>
                      </m:r>
                    </m:e>
                    <m:sub>
                      <m:r>
                        <w:rPr>
                          <w:rFonts w:ascii="Cambria Math" w:hAnsi="Cambria Math"/>
                        </w:rPr>
                        <m:t>2</m:t>
                      </m:r>
                    </m:sub>
                  </m:sSub>
                  <m:r>
                    <w:rPr>
                      <w:rFonts w:ascii="Cambria Math" w:hAnsi="Cambria Math"/>
                    </w:rPr>
                    <m:t>t</m:t>
                  </m:r>
                </m:sup>
              </m:sSup>
            </m:e>
          </m:d>
          <m:r>
            <w:rPr>
              <w:rFonts w:ascii="Cambria Math" w:hAnsi="Cambria Math"/>
            </w:rPr>
            <m:t>+</m:t>
          </m:r>
          <m:sSub>
            <m:sSubPr>
              <m:ctrlPr>
                <w:rPr>
                  <w:rFonts w:ascii="Cambria Math" w:hAnsi="Cambria Math"/>
                  <w:i/>
                  <w:lang w:eastAsia="en-US"/>
                </w:rPr>
              </m:ctrlPr>
            </m:sSubPr>
            <m:e>
              <m:r>
                <w:rPr>
                  <w:rFonts w:ascii="Cambria Math" w:hAnsi="Cambria Math"/>
                </w:rPr>
                <m:t>N</m:t>
              </m:r>
            </m:e>
            <m:sub>
              <m:r>
                <w:rPr>
                  <w:rFonts w:ascii="Cambria Math" w:hAnsi="Cambria Math"/>
                </w:rPr>
                <m:t>02</m:t>
              </m:r>
            </m:sub>
          </m:sSub>
          <m:r>
            <w:rPr>
              <w:rFonts w:ascii="Cambria Math" w:hAnsi="Cambria Math"/>
            </w:rPr>
            <m:t>∙</m:t>
          </m:r>
          <m:sSup>
            <m:sSupPr>
              <m:ctrlPr>
                <w:rPr>
                  <w:rFonts w:ascii="Cambria Math" w:hAnsi="Cambria Math"/>
                  <w:i/>
                  <w:lang w:eastAsia="en-US"/>
                </w:rPr>
              </m:ctrlPr>
            </m:sSupPr>
            <m:e>
              <m:r>
                <w:rPr>
                  <w:rFonts w:ascii="Cambria Math" w:hAnsi="Cambria Math"/>
                </w:rPr>
                <m:t>e</m:t>
              </m:r>
            </m:e>
            <m:sup>
              <m:r>
                <w:rPr>
                  <w:rFonts w:ascii="Cambria Math" w:hAnsi="Cambria Math"/>
                </w:rPr>
                <m:t>-</m:t>
              </m:r>
              <m:sSub>
                <m:sSubPr>
                  <m:ctrlPr>
                    <w:rPr>
                      <w:rFonts w:ascii="Cambria Math" w:hAnsi="Cambria Math"/>
                      <w:i/>
                      <w:lang w:eastAsia="en-US"/>
                    </w:rPr>
                  </m:ctrlPr>
                </m:sSubPr>
                <m:e>
                  <m:r>
                    <w:rPr>
                      <w:rFonts w:ascii="Cambria Math" w:hAnsi="Cambria Math"/>
                    </w:rPr>
                    <m:t>λ</m:t>
                  </m:r>
                </m:e>
                <m:sub>
                  <m:r>
                    <w:rPr>
                      <w:rFonts w:ascii="Cambria Math" w:hAnsi="Cambria Math"/>
                    </w:rPr>
                    <m:t>2</m:t>
                  </m:r>
                </m:sub>
              </m:sSub>
              <m:r>
                <w:rPr>
                  <w:rFonts w:ascii="Cambria Math" w:hAnsi="Cambria Math"/>
                </w:rPr>
                <m:t>t</m:t>
              </m:r>
            </m:sup>
          </m:sSup>
          <m:r>
            <w:rPr>
              <w:rFonts w:ascii="Cambria Math" w:hAnsi="Cambria Math"/>
            </w:rPr>
            <m:t xml:space="preserve">= </m:t>
          </m:r>
          <m:sSub>
            <m:sSubPr>
              <m:ctrlPr>
                <w:rPr>
                  <w:rFonts w:ascii="Cambria Math" w:hAnsi="Cambria Math"/>
                  <w:i/>
                  <w:lang w:eastAsia="en-US"/>
                </w:rPr>
              </m:ctrlPr>
            </m:sSubPr>
            <m:e>
              <m:r>
                <w:rPr>
                  <w:rFonts w:ascii="Cambria Math" w:hAnsi="Cambria Math"/>
                </w:rPr>
                <m:t>N</m:t>
              </m:r>
            </m:e>
            <m:sub>
              <m:r>
                <w:rPr>
                  <w:rFonts w:ascii="Cambria Math" w:hAnsi="Cambria Math"/>
                </w:rPr>
                <m:t>21</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w:rPr>
                  <w:rFonts w:ascii="Cambria Math" w:hAnsi="Cambria Math"/>
                </w:rPr>
                <m:t>22</m:t>
              </m:r>
            </m:sub>
          </m:sSub>
          <m:r>
            <w:rPr>
              <w:rFonts w:ascii="Cambria Math" w:hAnsi="Cambria Math"/>
              <w:lang w:eastAsia="en-US"/>
            </w:rPr>
            <m:t>.</m:t>
          </m:r>
        </m:oMath>
      </m:oMathPara>
    </w:p>
    <w:p w:rsidR="004D1F17" w:rsidRPr="00376869" w:rsidRDefault="004D1F17" w:rsidP="006A2788">
      <w:pPr>
        <w:pStyle w:val="11"/>
        <w:ind w:firstLine="420"/>
        <w:jc w:val="center"/>
        <w:rPr>
          <w:sz w:val="32"/>
        </w:rPr>
      </w:pPr>
    </w:p>
    <w:p w:rsidR="00376869" w:rsidRPr="00376869" w:rsidRDefault="006A2788" w:rsidP="006A2788">
      <w:pPr>
        <w:pStyle w:val="11"/>
        <w:ind w:firstLine="420"/>
        <w:jc w:val="both"/>
      </w:pPr>
      <w:r w:rsidRPr="001744E0">
        <w:t>Первый член в правой части этого выражения характеризует накопление атомов</w:t>
      </w:r>
      <w:r>
        <w:t xml:space="preserve"> </w:t>
      </w:r>
      <w:r w:rsidR="004B284F" w:rsidRPr="004B284F">
        <w:rPr>
          <w:i/>
          <w:lang w:val="en-US"/>
        </w:rPr>
        <w:t>N</w:t>
      </w:r>
      <w:r w:rsidR="004B284F" w:rsidRPr="004B284F">
        <w:rPr>
          <w:vertAlign w:val="subscript"/>
        </w:rPr>
        <w:t>2</w:t>
      </w:r>
      <w:r>
        <w:t xml:space="preserve"> за счет распада материнского элемента</w:t>
      </w:r>
      <w:r w:rsidR="00376869" w:rsidRPr="00376869">
        <w:t>.</w:t>
      </w:r>
    </w:p>
    <w:p w:rsidR="006A2788" w:rsidRDefault="00376869" w:rsidP="006A2788">
      <w:pPr>
        <w:pStyle w:val="11"/>
        <w:ind w:firstLine="420"/>
        <w:jc w:val="both"/>
      </w:pPr>
      <w:r>
        <w:t xml:space="preserve">Второй </w:t>
      </w:r>
      <w:r w:rsidR="006A2788">
        <w:t xml:space="preserve">член характеризует распад дочернего элемента, если к началу наблюдений имелось </w:t>
      </w:r>
      <w:r w:rsidR="004B284F" w:rsidRPr="004B284F">
        <w:rPr>
          <w:i/>
          <w:lang w:val="en-US"/>
        </w:rPr>
        <w:t>N</w:t>
      </w:r>
      <w:r w:rsidR="004B284F" w:rsidRPr="004B284F">
        <w:rPr>
          <w:vertAlign w:val="subscript"/>
        </w:rPr>
        <w:t>02</w:t>
      </w:r>
      <w:r w:rsidR="006A2788">
        <w:t xml:space="preserve"> его атомов.</w:t>
      </w:r>
    </w:p>
    <w:p w:rsidR="006A2788" w:rsidRDefault="006A2788" w:rsidP="006A2788">
      <w:pPr>
        <w:pStyle w:val="11"/>
        <w:ind w:firstLine="420"/>
        <w:jc w:val="both"/>
      </w:pPr>
      <w:r>
        <w:t xml:space="preserve">Если к началу наблюдения атомы дочернего элемента </w:t>
      </w:r>
      <w:r w:rsidR="00626E26">
        <w:t>отсутствуют</w:t>
      </w:r>
      <w:r w:rsidR="001744E0">
        <w:t>,</w:t>
      </w:r>
      <w:r>
        <w:t xml:space="preserve"> то</w:t>
      </w:r>
    </w:p>
    <w:p w:rsidR="001744E0" w:rsidRPr="00376869" w:rsidRDefault="001744E0" w:rsidP="006A2788">
      <w:pPr>
        <w:pStyle w:val="11"/>
        <w:ind w:firstLine="420"/>
        <w:jc w:val="both"/>
        <w:rPr>
          <w:sz w:val="32"/>
        </w:rPr>
      </w:pPr>
    </w:p>
    <w:p w:rsidR="006A2788" w:rsidRPr="000F6472" w:rsidRDefault="00143AD4" w:rsidP="000F6472">
      <w:pPr>
        <w:pStyle w:val="11"/>
        <w:ind w:firstLine="420"/>
        <w:jc w:val="center"/>
        <w:rPr>
          <w:color w:val="auto"/>
          <w:sz w:val="24"/>
          <w:szCs w:val="24"/>
          <w:lang w:eastAsia="en-US"/>
        </w:rPr>
      </w:pPr>
      <m:oMathPara>
        <m:oMathParaPr>
          <m:jc m:val="right"/>
        </m:oMathParaPr>
        <m:oMath>
          <m:sSub>
            <m:sSubPr>
              <m:ctrlPr>
                <w:rPr>
                  <w:rFonts w:ascii="Cambria Math" w:hAnsi="Cambria Math"/>
                  <w:i/>
                  <w:sz w:val="24"/>
                  <w:szCs w:val="24"/>
                  <w:lang w:eastAsia="en-US"/>
                </w:rPr>
              </m:ctrlPr>
            </m:sSubPr>
            <m:e>
              <m:r>
                <w:rPr>
                  <w:rFonts w:ascii="Cambria Math" w:hAnsi="Cambria Math"/>
                  <w:lang w:val="en-US"/>
                </w:rPr>
                <m:t>N</m:t>
              </m:r>
            </m:e>
            <m:sub>
              <m:r>
                <w:rPr>
                  <w:rFonts w:ascii="Cambria Math" w:hAnsi="Cambria Math"/>
                </w:rPr>
                <m:t>2</m:t>
              </m:r>
            </m:sub>
          </m:sSub>
          <m:r>
            <w:rPr>
              <w:rFonts w:ascii="Cambria Math" w:hAnsi="Cambria Math"/>
            </w:rPr>
            <m:t>=</m:t>
          </m:r>
          <m:f>
            <m:fPr>
              <m:ctrlPr>
                <w:rPr>
                  <w:rFonts w:ascii="Cambria Math" w:hAnsi="Cambria Math"/>
                  <w:i/>
                  <w:sz w:val="24"/>
                  <w:szCs w:val="24"/>
                  <w:lang w:eastAsia="en-US"/>
                </w:rPr>
              </m:ctrlPr>
            </m:fPr>
            <m:num>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1</m:t>
                  </m:r>
                </m:sub>
              </m:sSub>
              <m:sSub>
                <m:sSubPr>
                  <m:ctrlPr>
                    <w:rPr>
                      <w:rFonts w:ascii="Cambria Math" w:hAnsi="Cambria Math"/>
                      <w:i/>
                      <w:sz w:val="24"/>
                      <w:szCs w:val="24"/>
                      <w:lang w:eastAsia="en-US"/>
                    </w:rPr>
                  </m:ctrlPr>
                </m:sSubPr>
                <m:e>
                  <m:r>
                    <w:rPr>
                      <w:rFonts w:ascii="Cambria Math" w:hAnsi="Cambria Math"/>
                    </w:rPr>
                    <m:t>N</m:t>
                  </m:r>
                </m:e>
                <m:sub>
                  <m:r>
                    <w:rPr>
                      <w:rFonts w:ascii="Cambria Math" w:hAnsi="Cambria Math"/>
                    </w:rPr>
                    <m:t>01</m:t>
                  </m:r>
                </m:sub>
              </m:sSub>
            </m:num>
            <m:den>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1</m:t>
                  </m:r>
                </m:sub>
              </m:sSub>
            </m:den>
          </m:f>
          <m:d>
            <m:dPr>
              <m:ctrlPr>
                <w:rPr>
                  <w:rFonts w:ascii="Cambria Math" w:hAnsi="Cambria Math"/>
                  <w:i/>
                  <w:color w:val="auto"/>
                  <w:sz w:val="24"/>
                  <w:szCs w:val="24"/>
                  <w:lang w:eastAsia="en-US"/>
                </w:rPr>
              </m:ctrlPr>
            </m:dPr>
            <m:e>
              <m:r>
                <w:rPr>
                  <w:rFonts w:ascii="Cambria Math" w:hAnsi="Cambria Math"/>
                  <w:color w:val="auto"/>
                </w:rPr>
                <m:t>1-</m:t>
              </m:r>
              <m:sSup>
                <m:sSupPr>
                  <m:ctrlPr>
                    <w:rPr>
                      <w:rFonts w:ascii="Cambria Math" w:hAnsi="Cambria Math"/>
                      <w:i/>
                      <w:color w:val="auto"/>
                      <w:sz w:val="24"/>
                      <w:szCs w:val="24"/>
                      <w:lang w:eastAsia="en-US"/>
                    </w:rPr>
                  </m:ctrlPr>
                </m:sSupPr>
                <m:e>
                  <m:r>
                    <w:rPr>
                      <w:rFonts w:ascii="Cambria Math" w:hAnsi="Cambria Math"/>
                      <w:color w:val="auto"/>
                    </w:rPr>
                    <m:t>e</m:t>
                  </m:r>
                </m:e>
                <m:sup>
                  <m:r>
                    <w:rPr>
                      <w:rFonts w:ascii="Cambria Math" w:hAnsi="Cambria Math"/>
                      <w:color w:val="auto"/>
                    </w:rPr>
                    <m:t>-</m:t>
                  </m:r>
                  <m:d>
                    <m:dPr>
                      <m:ctrlPr>
                        <w:rPr>
                          <w:rFonts w:ascii="Cambria Math" w:hAnsi="Cambria Math"/>
                          <w:i/>
                          <w:color w:val="auto"/>
                        </w:rPr>
                      </m:ctrlPr>
                    </m:dPr>
                    <m:e>
                      <m:sSub>
                        <m:sSubPr>
                          <m:ctrlPr>
                            <w:rPr>
                              <w:rFonts w:ascii="Cambria Math" w:hAnsi="Cambria Math"/>
                              <w:i/>
                              <w:color w:val="auto"/>
                              <w:sz w:val="24"/>
                              <w:szCs w:val="24"/>
                              <w:lang w:eastAsia="en-US"/>
                            </w:rPr>
                          </m:ctrlPr>
                        </m:sSubPr>
                        <m:e>
                          <m:r>
                            <w:rPr>
                              <w:rFonts w:ascii="Cambria Math" w:hAnsi="Cambria Math"/>
                              <w:color w:val="auto"/>
                            </w:rPr>
                            <m:t xml:space="preserve">λ </m:t>
                          </m:r>
                        </m:e>
                        <m:sub>
                          <m:r>
                            <w:rPr>
                              <w:rFonts w:ascii="Cambria Math" w:hAnsi="Cambria Math"/>
                              <w:color w:val="auto"/>
                            </w:rPr>
                            <m:t>2</m:t>
                          </m:r>
                        </m:sub>
                      </m:sSub>
                      <m:r>
                        <w:rPr>
                          <w:rFonts w:ascii="Cambria Math" w:hAnsi="Cambria Math"/>
                          <w:color w:val="auto"/>
                        </w:rPr>
                        <m:t>-</m:t>
                      </m:r>
                      <m:sSub>
                        <m:sSubPr>
                          <m:ctrlPr>
                            <w:rPr>
                              <w:rFonts w:ascii="Cambria Math" w:hAnsi="Cambria Math"/>
                              <w:i/>
                              <w:color w:val="auto"/>
                              <w:lang w:eastAsia="en-US"/>
                            </w:rPr>
                          </m:ctrlPr>
                        </m:sSubPr>
                        <m:e>
                          <m:r>
                            <w:rPr>
                              <w:rFonts w:ascii="Cambria Math" w:hAnsi="Cambria Math"/>
                              <w:color w:val="auto"/>
                            </w:rPr>
                            <m:t>λ</m:t>
                          </m:r>
                        </m:e>
                        <m:sub>
                          <m:r>
                            <w:rPr>
                              <w:rFonts w:ascii="Cambria Math" w:hAnsi="Cambria Math"/>
                              <w:color w:val="auto"/>
                            </w:rPr>
                            <m:t>1</m:t>
                          </m:r>
                        </m:sub>
                      </m:sSub>
                    </m:e>
                  </m:d>
                  <m:r>
                    <w:rPr>
                      <w:rFonts w:ascii="Cambria Math" w:hAnsi="Cambria Math"/>
                      <w:color w:val="auto"/>
                    </w:rPr>
                    <m:t>t</m:t>
                  </m:r>
                </m:sup>
              </m:sSup>
            </m:e>
          </m:d>
          <m:r>
            <w:rPr>
              <w:rFonts w:ascii="Cambria Math" w:hAnsi="Cambria Math"/>
              <w:color w:val="auto"/>
              <w:sz w:val="24"/>
              <w:szCs w:val="24"/>
              <w:lang w:eastAsia="en-US"/>
            </w:rPr>
            <m:t xml:space="preserve">                                          (*)</m:t>
          </m:r>
        </m:oMath>
      </m:oMathPara>
    </w:p>
    <w:p w:rsidR="000F6472" w:rsidRPr="000F6472" w:rsidRDefault="000F6472" w:rsidP="006773A7">
      <w:pPr>
        <w:pStyle w:val="11"/>
        <w:ind w:firstLine="420"/>
        <w:jc w:val="center"/>
        <w:rPr>
          <w:szCs w:val="24"/>
          <w:lang w:eastAsia="en-US"/>
        </w:rPr>
      </w:pPr>
    </w:p>
    <w:p w:rsidR="006A2788" w:rsidRDefault="006A2788" w:rsidP="006A2788">
      <w:pPr>
        <w:pStyle w:val="11"/>
        <w:ind w:firstLine="420"/>
        <w:jc w:val="both"/>
      </w:pPr>
      <w:r>
        <w:t xml:space="preserve">Точка максимума на кривой </w:t>
      </w:r>
      <w:r w:rsidR="004B284F" w:rsidRPr="004B284F">
        <w:rPr>
          <w:i/>
          <w:lang w:val="en-US"/>
        </w:rPr>
        <w:t>N</w:t>
      </w:r>
      <w:r w:rsidR="004B284F" w:rsidRPr="004B284F">
        <w:rPr>
          <w:vertAlign w:val="subscript"/>
        </w:rPr>
        <w:t>21</w:t>
      </w:r>
      <w:r w:rsidR="004B284F" w:rsidRPr="004B284F">
        <w:rPr>
          <w:i/>
        </w:rPr>
        <w:t>(</w:t>
      </w:r>
      <w:r w:rsidR="004B284F" w:rsidRPr="004B284F">
        <w:rPr>
          <w:i/>
          <w:lang w:val="en-US"/>
        </w:rPr>
        <w:t>t</w:t>
      </w:r>
      <w:r w:rsidR="004B284F" w:rsidRPr="004B284F">
        <w:rPr>
          <w:i/>
        </w:rPr>
        <w:t>)</w:t>
      </w:r>
      <w:r w:rsidRPr="006A2788">
        <w:t xml:space="preserve"> </w:t>
      </w:r>
      <w:r>
        <w:t>соответствует абсциссе</w:t>
      </w:r>
      <w:r w:rsidR="00376869">
        <w:t>:</w:t>
      </w:r>
    </w:p>
    <w:p w:rsidR="00595643" w:rsidRPr="00376869" w:rsidRDefault="00595643" w:rsidP="006A2788">
      <w:pPr>
        <w:pStyle w:val="11"/>
        <w:ind w:firstLine="420"/>
        <w:jc w:val="both"/>
      </w:pPr>
    </w:p>
    <w:p w:rsidR="006A2788" w:rsidRPr="00376869" w:rsidRDefault="00143AD4" w:rsidP="006A2788">
      <w:pPr>
        <w:pStyle w:val="11"/>
        <w:ind w:firstLine="420"/>
        <w:jc w:val="center"/>
        <w:rPr>
          <w:i/>
          <w:lang w:val="en-US" w:eastAsia="en-US"/>
        </w:rPr>
      </w:pPr>
      <m:oMathPara>
        <m:oMath>
          <m:sSub>
            <m:sSubPr>
              <m:ctrlPr>
                <w:rPr>
                  <w:rFonts w:ascii="Cambria Math" w:hAnsi="Cambria Math"/>
                  <w:i/>
                  <w:lang w:eastAsia="en-US"/>
                </w:rPr>
              </m:ctrlPr>
            </m:sSubPr>
            <m:e>
              <m:r>
                <w:rPr>
                  <w:rFonts w:ascii="Cambria Math" w:hAnsi="Cambria Math"/>
                </w:rPr>
                <m:t>t</m:t>
              </m:r>
            </m:e>
            <m:sub>
              <m:r>
                <w:rPr>
                  <w:rFonts w:ascii="Cambria Math" w:hAnsi="Cambria Math"/>
                  <w:lang w:val="en-US"/>
                </w:rPr>
                <m:t>p</m:t>
              </m:r>
            </m:sub>
          </m:sSub>
          <m:r>
            <w:rPr>
              <w:rFonts w:ascii="Cambria Math" w:hAnsi="Cambria Math"/>
            </w:rPr>
            <m:t>=</m:t>
          </m:r>
          <m:f>
            <m:fPr>
              <m:ctrlPr>
                <w:rPr>
                  <w:rFonts w:ascii="Cambria Math" w:hAnsi="Cambria Math"/>
                  <w:i/>
                  <w:lang w:eastAsia="en-US"/>
                </w:rPr>
              </m:ctrlPr>
            </m:fPr>
            <m:num>
              <m:r>
                <m:rPr>
                  <m:sty m:val="p"/>
                </m:rPr>
                <w:rPr>
                  <w:rFonts w:ascii="Cambria Math" w:hAnsi="Cambria Math"/>
                </w:rPr>
                <m:t>ln⁡</m:t>
              </m:r>
              <m:r>
                <w:rPr>
                  <w:rFonts w:ascii="Cambria Math" w:hAnsi="Cambria Math"/>
                </w:rPr>
                <m:t>(</m:t>
              </m:r>
              <m:f>
                <m:fPr>
                  <m:ctrlPr>
                    <w:rPr>
                      <w:rFonts w:ascii="Cambria Math" w:hAnsi="Cambria Math"/>
                      <w:i/>
                    </w:rPr>
                  </m:ctrlPr>
                </m:fPr>
                <m:num>
                  <m:sSub>
                    <m:sSubPr>
                      <m:ctrlPr>
                        <w:rPr>
                          <w:rFonts w:ascii="Cambria Math" w:hAnsi="Cambria Math"/>
                          <w:i/>
                          <w:lang w:eastAsia="en-US"/>
                        </w:rPr>
                      </m:ctrlPr>
                    </m:sSubPr>
                    <m:e>
                      <m:r>
                        <w:rPr>
                          <w:rFonts w:ascii="Cambria Math" w:hAnsi="Cambria Math"/>
                        </w:rPr>
                        <m:t>λ</m:t>
                      </m:r>
                    </m:e>
                    <m:sub>
                      <m:r>
                        <w:rPr>
                          <w:rFonts w:ascii="Cambria Math" w:hAnsi="Cambria Math"/>
                        </w:rPr>
                        <m:t>2</m:t>
                      </m:r>
                    </m:sub>
                  </m:sSub>
                </m:num>
                <m:den>
                  <m:sSub>
                    <m:sSubPr>
                      <m:ctrlPr>
                        <w:rPr>
                          <w:rFonts w:ascii="Cambria Math" w:hAnsi="Cambria Math"/>
                          <w:i/>
                          <w:lang w:eastAsia="en-US"/>
                        </w:rPr>
                      </m:ctrlPr>
                    </m:sSubPr>
                    <m:e>
                      <m:r>
                        <w:rPr>
                          <w:rFonts w:ascii="Cambria Math" w:hAnsi="Cambria Math"/>
                        </w:rPr>
                        <m:t>λ</m:t>
                      </m:r>
                    </m:e>
                    <m:sub>
                      <m:r>
                        <w:rPr>
                          <w:rFonts w:ascii="Cambria Math" w:hAnsi="Cambria Math"/>
                        </w:rPr>
                        <m:t>1</m:t>
                      </m:r>
                    </m:sub>
                  </m:sSub>
                </m:den>
              </m:f>
              <m:r>
                <w:rPr>
                  <w:rFonts w:ascii="Cambria Math" w:hAnsi="Cambria Math"/>
                  <w:lang w:eastAsia="en-US"/>
                </w:rPr>
                <m:t>)</m:t>
              </m:r>
            </m:num>
            <m:den>
              <m:sSub>
                <m:sSubPr>
                  <m:ctrlPr>
                    <w:rPr>
                      <w:rFonts w:ascii="Cambria Math" w:hAnsi="Cambria Math"/>
                      <w:i/>
                      <w:lang w:eastAsia="en-US"/>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lang w:eastAsia="en-US"/>
                    </w:rPr>
                  </m:ctrlPr>
                </m:sSubPr>
                <m:e>
                  <m:r>
                    <w:rPr>
                      <w:rFonts w:ascii="Cambria Math" w:hAnsi="Cambria Math"/>
                    </w:rPr>
                    <m:t>λ</m:t>
                  </m:r>
                </m:e>
                <m:sub>
                  <m:r>
                    <w:rPr>
                      <w:rFonts w:ascii="Cambria Math" w:hAnsi="Cambria Math"/>
                    </w:rPr>
                    <m:t>1</m:t>
                  </m:r>
                </m:sub>
              </m:sSub>
            </m:den>
          </m:f>
          <m:r>
            <w:rPr>
              <w:rFonts w:ascii="Cambria Math" w:hAnsi="Cambria Math"/>
              <w:lang w:eastAsia="en-US"/>
            </w:rPr>
            <m:t>.</m:t>
          </m:r>
        </m:oMath>
      </m:oMathPara>
    </w:p>
    <w:p w:rsidR="006A2788" w:rsidRDefault="006A2788" w:rsidP="006A2788">
      <w:pPr>
        <w:pStyle w:val="11"/>
        <w:ind w:firstLine="420"/>
        <w:jc w:val="both"/>
      </w:pPr>
      <w:r>
        <w:lastRenderedPageBreak/>
        <w:t xml:space="preserve">Для случая </w:t>
      </w:r>
      <w:r>
        <w:rPr>
          <w:i/>
          <w:lang w:val="en-US"/>
        </w:rPr>
        <w:t>n</w:t>
      </w:r>
      <w:r w:rsidRPr="006A2788">
        <w:t xml:space="preserve"> </w:t>
      </w:r>
      <w:r>
        <w:t xml:space="preserve">последовательно распадающихся радиоактивных элементов число атомов </w:t>
      </w:r>
      <w:r>
        <w:rPr>
          <w:i/>
          <w:lang w:val="en-US"/>
        </w:rPr>
        <w:t>n</w:t>
      </w:r>
      <w:r>
        <w:t>-го вещества будет иметь вид</w:t>
      </w:r>
      <w:r w:rsidR="00230270">
        <w:t>:</w:t>
      </w:r>
    </w:p>
    <w:p w:rsidR="001744E0" w:rsidRDefault="001744E0" w:rsidP="006A2788">
      <w:pPr>
        <w:pStyle w:val="11"/>
        <w:ind w:firstLine="420"/>
        <w:jc w:val="both"/>
      </w:pPr>
    </w:p>
    <w:p w:rsidR="006A2788" w:rsidRDefault="00143AD4" w:rsidP="006A2788">
      <w:pPr>
        <w:pStyle w:val="11"/>
        <w:ind w:firstLine="420"/>
        <w:jc w:val="both"/>
      </w:pPr>
      <m:oMathPara>
        <m:oMath>
          <m:sSub>
            <m:sSubPr>
              <m:ctrlPr>
                <w:rPr>
                  <w:rFonts w:ascii="Cambria Math" w:hAnsi="Cambria Math"/>
                  <w:i/>
                  <w:sz w:val="24"/>
                  <w:szCs w:val="24"/>
                  <w:lang w:eastAsia="en-US"/>
                </w:rPr>
              </m:ctrlPr>
            </m:sSubPr>
            <m:e>
              <m:r>
                <w:rPr>
                  <w:rFonts w:ascii="Cambria Math" w:hAnsi="Cambria Math"/>
                  <w:lang w:val="en-US"/>
                </w:rPr>
                <m:t>N</m:t>
              </m:r>
            </m:e>
            <m:sub>
              <m:r>
                <w:rPr>
                  <w:rFonts w:ascii="Cambria Math" w:hAnsi="Cambria Math"/>
                  <w:lang w:val="en-US"/>
                </w:rPr>
                <m:t>n</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N</m:t>
              </m:r>
            </m:e>
            <m:sub>
              <m:r>
                <w:rPr>
                  <w:rFonts w:ascii="Cambria Math" w:hAnsi="Cambria Math"/>
                </w:rPr>
                <m:t>n1</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w:rPr>
                  <w:rFonts w:ascii="Cambria Math" w:hAnsi="Cambria Math"/>
                </w:rPr>
                <m:t>n2</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w:rPr>
                  <w:rFonts w:ascii="Cambria Math" w:hAnsi="Cambria Math"/>
                </w:rPr>
                <m:t>n3</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w:rPr>
                  <w:rFonts w:ascii="Cambria Math" w:hAnsi="Cambria Math"/>
                </w:rPr>
                <m:t>n,n-1</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w:rPr>
                  <w:rFonts w:ascii="Cambria Math" w:hAnsi="Cambria Math"/>
                </w:rPr>
                <m:t>n,n</m:t>
              </m:r>
            </m:sub>
          </m:sSub>
        </m:oMath>
      </m:oMathPara>
    </w:p>
    <w:p w:rsidR="006A2788" w:rsidRDefault="006A2788" w:rsidP="006A2788">
      <w:pPr>
        <w:pStyle w:val="11"/>
        <w:ind w:firstLine="420"/>
        <w:jc w:val="center"/>
        <w:rPr>
          <w:b/>
        </w:rPr>
      </w:pPr>
    </w:p>
    <w:p w:rsidR="001744E0" w:rsidRDefault="001744E0" w:rsidP="006A2788">
      <w:pPr>
        <w:pStyle w:val="11"/>
        <w:ind w:firstLine="420"/>
        <w:jc w:val="center"/>
        <w:rPr>
          <w:b/>
        </w:rPr>
      </w:pPr>
    </w:p>
    <w:p w:rsidR="006A2788" w:rsidRPr="000A27A3" w:rsidRDefault="004D1F17" w:rsidP="000A27A3">
      <w:pPr>
        <w:pStyle w:val="11"/>
        <w:ind w:firstLine="397"/>
        <w:jc w:val="both"/>
        <w:rPr>
          <w:b/>
          <w:sz w:val="36"/>
          <w:szCs w:val="36"/>
        </w:rPr>
      </w:pPr>
      <w:r w:rsidRPr="000A27A3">
        <w:rPr>
          <w:b/>
          <w:sz w:val="36"/>
          <w:szCs w:val="36"/>
        </w:rPr>
        <w:t xml:space="preserve">3.3 </w:t>
      </w:r>
      <w:r w:rsidR="006A2788" w:rsidRPr="000A27A3">
        <w:rPr>
          <w:b/>
          <w:sz w:val="36"/>
          <w:szCs w:val="36"/>
        </w:rPr>
        <w:t>Подвижное радиоактивное равновесие</w:t>
      </w:r>
    </w:p>
    <w:p w:rsidR="001744E0" w:rsidRDefault="001744E0" w:rsidP="000A27A3">
      <w:pPr>
        <w:pStyle w:val="11"/>
        <w:ind w:firstLine="397"/>
        <w:jc w:val="both"/>
        <w:rPr>
          <w:b/>
        </w:rPr>
      </w:pPr>
    </w:p>
    <w:p w:rsidR="006A2788" w:rsidRDefault="006A2788" w:rsidP="000A27A3">
      <w:pPr>
        <w:pStyle w:val="11"/>
        <w:ind w:firstLine="397"/>
        <w:jc w:val="both"/>
      </w:pPr>
      <w:r>
        <w:rPr>
          <w:i/>
        </w:rPr>
        <w:t>Радиоактивное равновесие</w:t>
      </w:r>
      <w:r>
        <w:t xml:space="preserve"> </w:t>
      </w:r>
      <w:r w:rsidR="001744E0">
        <w:t>–</w:t>
      </w:r>
      <w:r>
        <w:t xml:space="preserve"> соотношение между числом атомов материнского и дочерних радионуклидов радиоактивного семейства, при котором для каждого дочернего радионуклида число образующихся атомов равно числу распадающихся. </w:t>
      </w:r>
    </w:p>
    <w:p w:rsidR="006A2788" w:rsidRPr="007D3FF4" w:rsidRDefault="006A2788" w:rsidP="000A27A3">
      <w:pPr>
        <w:pStyle w:val="11"/>
        <w:shd w:val="clear" w:color="auto" w:fill="auto"/>
        <w:ind w:firstLine="397"/>
        <w:jc w:val="both"/>
      </w:pPr>
      <w:r>
        <w:t>В случае, когда исходный элемент распадается медленнее продукта его распада</w:t>
      </w:r>
      <w:r w:rsidR="000C76D6" w:rsidRPr="000C76D6">
        <w:t xml:space="preserve"> </w:t>
      </w:r>
      <w:r w:rsidR="000C76D6" w:rsidRPr="000C76D6">
        <w:rPr>
          <w:i/>
        </w:rPr>
        <w:t>λ</w:t>
      </w:r>
      <w:r w:rsidR="000C76D6" w:rsidRPr="006D79C4">
        <w:rPr>
          <w:vertAlign w:val="subscript"/>
        </w:rPr>
        <w:t>1</w:t>
      </w:r>
      <w:r w:rsidR="000C76D6" w:rsidRPr="000C76D6">
        <w:rPr>
          <w:i/>
        </w:rPr>
        <w:t xml:space="preserve"> &lt; λ</w:t>
      </w:r>
      <w:r w:rsidR="000C76D6" w:rsidRPr="006D79C4">
        <w:rPr>
          <w:vertAlign w:val="subscript"/>
        </w:rPr>
        <w:t>2</w:t>
      </w:r>
      <w:r w:rsidRPr="00376869">
        <w:rPr>
          <w:iCs/>
          <w:lang w:bidi="en-US"/>
        </w:rPr>
        <w:t>,</w:t>
      </w:r>
      <w:r>
        <w:rPr>
          <w:lang w:bidi="en-US"/>
        </w:rPr>
        <w:t xml:space="preserve"> </w:t>
      </w:r>
      <w:r>
        <w:t>то первое и второе вещества будут существовать вместе до полного распада. Однако через промежуток времени после начала распада, достаточно большой по сравнению с продолжительностью жизни атомов дочернего вещества</w:t>
      </w:r>
      <w:r w:rsidR="004B284F" w:rsidRPr="004B284F">
        <w:t xml:space="preserve"> </w:t>
      </w:r>
      <w:r w:rsidR="004B284F" w:rsidRPr="00595643">
        <w:t>(</w:t>
      </w:r>
      <w:r w:rsidR="004B284F" w:rsidRPr="00595643">
        <w:rPr>
          <w:i/>
          <w:lang w:val="en-US"/>
        </w:rPr>
        <w:t>t</w:t>
      </w:r>
      <w:r w:rsidR="004B284F" w:rsidRPr="00595643">
        <w:t xml:space="preserve"> &gt; 10</w:t>
      </w:r>
      <w:r w:rsidR="006D79C4" w:rsidRPr="00595643">
        <w:rPr>
          <w:i/>
          <w:lang w:val="en-US"/>
        </w:rPr>
        <w:t>T</w:t>
      </w:r>
      <w:r w:rsidR="006D79C4" w:rsidRPr="00595643">
        <w:rPr>
          <w:vertAlign w:val="subscript"/>
        </w:rPr>
        <w:t>½</w:t>
      </w:r>
      <w:r w:rsidR="004B284F" w:rsidRPr="00595643">
        <w:t>)</w:t>
      </w:r>
      <w:r w:rsidR="004B284F" w:rsidRPr="004B284F">
        <w:rPr>
          <w:sz w:val="30"/>
          <w:szCs w:val="30"/>
        </w:rPr>
        <w:t xml:space="preserve"> </w:t>
      </w:r>
      <w:r>
        <w:t>наступит состояние, при котором отношение количеств исходного вещества и продуктов его распада стремится к некоторому постоянному значению</w:t>
      </w:r>
    </w:p>
    <w:p w:rsidR="00736701" w:rsidRPr="007D3FF4" w:rsidRDefault="00736701" w:rsidP="000A27A3">
      <w:pPr>
        <w:pStyle w:val="11"/>
        <w:shd w:val="clear" w:color="auto" w:fill="auto"/>
        <w:ind w:firstLine="397"/>
        <w:jc w:val="both"/>
      </w:pPr>
    </w:p>
    <w:p w:rsidR="00736701" w:rsidRDefault="00143AD4" w:rsidP="000A27A3">
      <w:pPr>
        <w:pStyle w:val="11"/>
        <w:shd w:val="clear" w:color="auto" w:fill="auto"/>
        <w:ind w:firstLine="397"/>
        <w:jc w:val="both"/>
        <w:rPr>
          <w:sz w:val="24"/>
          <w:szCs w:val="24"/>
          <w:lang w:eastAsia="en-US"/>
        </w:rPr>
      </w:pPr>
      <m:oMathPara>
        <m:oMath>
          <m:f>
            <m:fPr>
              <m:ctrlPr>
                <w:rPr>
                  <w:rFonts w:ascii="Cambria Math" w:hAnsi="Cambria Math"/>
                  <w:i/>
                  <w:lang w:eastAsia="en-US"/>
                </w:rPr>
              </m:ctrlPr>
            </m:fPr>
            <m:num>
              <m:sSub>
                <m:sSubPr>
                  <m:ctrlPr>
                    <w:rPr>
                      <w:rFonts w:ascii="Cambria Math" w:hAnsi="Cambria Math"/>
                      <w:i/>
                      <w:sz w:val="24"/>
                      <w:szCs w:val="24"/>
                      <w:lang w:eastAsia="en-US"/>
                    </w:rPr>
                  </m:ctrlPr>
                </m:sSubPr>
                <m:e>
                  <m:r>
                    <w:rPr>
                      <w:rFonts w:ascii="Cambria Math" w:hAnsi="Cambria Math"/>
                      <w:lang w:val="en-US"/>
                    </w:rPr>
                    <m:t>N</m:t>
                  </m:r>
                </m:e>
                <m:sub>
                  <m:r>
                    <w:rPr>
                      <w:rFonts w:ascii="Cambria Math" w:hAnsi="Cambria Math"/>
                    </w:rPr>
                    <m:t>2</m:t>
                  </m:r>
                </m:sub>
              </m:sSub>
            </m:num>
            <m:den>
              <m:sSub>
                <m:sSubPr>
                  <m:ctrlPr>
                    <w:rPr>
                      <w:rFonts w:ascii="Cambria Math" w:hAnsi="Cambria Math"/>
                      <w:i/>
                      <w:sz w:val="24"/>
                      <w:szCs w:val="24"/>
                      <w:lang w:eastAsia="en-US"/>
                    </w:rPr>
                  </m:ctrlPr>
                </m:sSubPr>
                <m:e>
                  <m:r>
                    <w:rPr>
                      <w:rFonts w:ascii="Cambria Math" w:hAnsi="Cambria Math"/>
                      <w:lang w:val="en-US"/>
                    </w:rPr>
                    <m:t>N</m:t>
                  </m:r>
                </m:e>
                <m:sub>
                  <m:r>
                    <w:rPr>
                      <w:rFonts w:ascii="Cambria Math" w:hAnsi="Cambria Math"/>
                    </w:rPr>
                    <m:t>1</m:t>
                  </m:r>
                </m:sub>
              </m:sSub>
            </m:den>
          </m:f>
          <m:r>
            <w:rPr>
              <w:rFonts w:ascii="Cambria Math" w:hAnsi="Cambria Math"/>
            </w:rPr>
            <m:t>=</m:t>
          </m:r>
          <m:f>
            <m:fPr>
              <m:ctrlPr>
                <w:rPr>
                  <w:rFonts w:ascii="Cambria Math" w:hAnsi="Cambria Math"/>
                  <w:i/>
                  <w:sz w:val="24"/>
                  <w:szCs w:val="24"/>
                  <w:lang w:eastAsia="en-US"/>
                </w:rPr>
              </m:ctrlPr>
            </m:fPr>
            <m:num>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1</m:t>
                  </m:r>
                </m:sub>
              </m:sSub>
            </m:num>
            <m:den>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1</m:t>
                  </m:r>
                </m:sub>
              </m:sSub>
            </m:den>
          </m:f>
        </m:oMath>
      </m:oMathPara>
    </w:p>
    <w:p w:rsidR="00376869" w:rsidRPr="00376869" w:rsidRDefault="00376869" w:rsidP="000A27A3">
      <w:pPr>
        <w:pStyle w:val="11"/>
        <w:shd w:val="clear" w:color="auto" w:fill="auto"/>
        <w:ind w:firstLine="397"/>
        <w:jc w:val="both"/>
      </w:pPr>
    </w:p>
    <w:p w:rsidR="00376869" w:rsidRDefault="006A2788" w:rsidP="000A27A3">
      <w:pPr>
        <w:pStyle w:val="11"/>
        <w:shd w:val="clear" w:color="auto" w:fill="auto"/>
        <w:ind w:firstLine="397"/>
        <w:jc w:val="both"/>
      </w:pPr>
      <w:r>
        <w:t xml:space="preserve">Такое состояние называется </w:t>
      </w:r>
      <w:r>
        <w:rPr>
          <w:i/>
          <w:iCs/>
        </w:rPr>
        <w:t>подвижным равновесием</w:t>
      </w:r>
      <w:r>
        <w:t xml:space="preserve">. </w:t>
      </w:r>
    </w:p>
    <w:p w:rsidR="006A2788" w:rsidRDefault="006A2788" w:rsidP="000A27A3">
      <w:pPr>
        <w:pStyle w:val="11"/>
        <w:shd w:val="clear" w:color="auto" w:fill="auto"/>
        <w:ind w:firstLine="397"/>
        <w:jc w:val="both"/>
      </w:pPr>
      <w:r>
        <w:t xml:space="preserve">Примером такого равновесия является равновесие между </w:t>
      </w:r>
      <w:r w:rsidRPr="00995024">
        <w:rPr>
          <w:lang w:val="en-US"/>
        </w:rPr>
        <w:t>Rn</w:t>
      </w:r>
      <w:r>
        <w:t xml:space="preserve"> и продуктами его распада.</w:t>
      </w:r>
    </w:p>
    <w:p w:rsidR="006A2788" w:rsidRDefault="006A2788" w:rsidP="000A27A3">
      <w:pPr>
        <w:pStyle w:val="11"/>
        <w:shd w:val="clear" w:color="auto" w:fill="auto"/>
        <w:ind w:firstLine="397"/>
        <w:jc w:val="both"/>
        <w:rPr>
          <w:color w:val="auto"/>
        </w:rPr>
      </w:pPr>
      <w:r w:rsidRPr="00D27899">
        <w:rPr>
          <w:color w:val="auto"/>
        </w:rPr>
        <w:t xml:space="preserve">Время наступления подвижного равновесия находится из формулы (*) </w:t>
      </w:r>
      <w:r w:rsidRPr="007D3FF4">
        <w:rPr>
          <w:color w:val="auto"/>
        </w:rPr>
        <w:t>при условии, что выражение в скобках равно 0,999. Выполнив преобразования получим</w:t>
      </w:r>
    </w:p>
    <w:p w:rsidR="00761E00" w:rsidRPr="00736701" w:rsidRDefault="00761E00" w:rsidP="000A27A3">
      <w:pPr>
        <w:pStyle w:val="11"/>
        <w:shd w:val="clear" w:color="auto" w:fill="auto"/>
        <w:ind w:firstLine="397"/>
        <w:jc w:val="both"/>
        <w:rPr>
          <w:color w:val="FF0000"/>
        </w:rPr>
      </w:pPr>
    </w:p>
    <w:p w:rsidR="006A2788" w:rsidRPr="00D27899" w:rsidRDefault="00143AD4" w:rsidP="000A27A3">
      <w:pPr>
        <w:pStyle w:val="11"/>
        <w:shd w:val="clear" w:color="auto" w:fill="auto"/>
        <w:ind w:firstLine="397"/>
        <w:jc w:val="both"/>
        <w:rPr>
          <w:lang w:eastAsia="en-US"/>
        </w:rPr>
      </w:pPr>
      <m:oMathPara>
        <m:oMath>
          <m:sSub>
            <m:sSubPr>
              <m:ctrlPr>
                <w:rPr>
                  <w:rFonts w:ascii="Cambria Math" w:hAnsi="Cambria Math"/>
                  <w:i/>
                  <w:lang w:eastAsia="en-US"/>
                </w:rPr>
              </m:ctrlPr>
            </m:sSubPr>
            <m:e>
              <m:r>
                <w:rPr>
                  <w:rFonts w:ascii="Cambria Math" w:hAnsi="Cambria Math"/>
                </w:rPr>
                <m:t>t</m:t>
              </m:r>
            </m:e>
            <m:sub>
              <m:r>
                <w:rPr>
                  <w:rFonts w:ascii="Cambria Math" w:hAnsi="Cambria Math"/>
                </w:rPr>
                <m:t>пр</m:t>
              </m:r>
            </m:sub>
          </m:sSub>
          <m:r>
            <w:rPr>
              <w:rFonts w:ascii="Cambria Math" w:hAnsi="Cambria Math"/>
            </w:rPr>
            <m:t>=</m:t>
          </m:r>
          <m:f>
            <m:fPr>
              <m:ctrlPr>
                <w:rPr>
                  <w:rFonts w:ascii="Cambria Math" w:hAnsi="Cambria Math"/>
                  <w:i/>
                  <w:lang w:eastAsia="en-US"/>
                </w:rPr>
              </m:ctrlPr>
            </m:fPr>
            <m:num>
              <m:r>
                <w:rPr>
                  <w:rFonts w:ascii="Cambria Math" w:hAnsi="Cambria Math"/>
                </w:rPr>
                <m:t>0,693</m:t>
              </m:r>
            </m:num>
            <m:den>
              <m:sSub>
                <m:sSubPr>
                  <m:ctrlPr>
                    <w:rPr>
                      <w:rFonts w:ascii="Cambria Math" w:hAnsi="Cambria Math"/>
                      <w:i/>
                      <w:lang w:eastAsia="en-US"/>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lang w:eastAsia="en-US"/>
                    </w:rPr>
                  </m:ctrlPr>
                </m:sSubPr>
                <m:e>
                  <m:r>
                    <w:rPr>
                      <w:rFonts w:ascii="Cambria Math" w:hAnsi="Cambria Math"/>
                    </w:rPr>
                    <m:t>λ</m:t>
                  </m:r>
                </m:e>
                <m:sub>
                  <m:r>
                    <w:rPr>
                      <w:rFonts w:ascii="Cambria Math" w:hAnsi="Cambria Math"/>
                    </w:rPr>
                    <m:t>1</m:t>
                  </m:r>
                </m:sub>
              </m:sSub>
            </m:den>
          </m:f>
          <m:r>
            <w:rPr>
              <w:rFonts w:ascii="Cambria Math" w:hAnsi="Cambria Math"/>
            </w:rPr>
            <m:t>=</m:t>
          </m:r>
          <m:f>
            <m:fPr>
              <m:ctrlPr>
                <w:rPr>
                  <w:rFonts w:ascii="Cambria Math" w:hAnsi="Cambria Math"/>
                  <w:i/>
                  <w:lang w:eastAsia="en-US"/>
                </w:rPr>
              </m:ctrlPr>
            </m:fPr>
            <m:num>
              <m:r>
                <w:rPr>
                  <w:rFonts w:ascii="Cambria Math" w:hAnsi="Cambria Math"/>
                </w:rPr>
                <m:t>10</m:t>
              </m:r>
              <m:sSub>
                <m:sSubPr>
                  <m:ctrlPr>
                    <w:rPr>
                      <w:rFonts w:ascii="Cambria Math" w:hAnsi="Cambria Math"/>
                      <w:i/>
                      <w:lang w:eastAsia="en-US"/>
                    </w:rPr>
                  </m:ctrlPr>
                </m:sSubPr>
                <m:e>
                  <m:r>
                    <w:rPr>
                      <w:rFonts w:ascii="Cambria Math" w:hAnsi="Cambria Math"/>
                      <w:lang w:val="en-US"/>
                    </w:rPr>
                    <m:t>T</m:t>
                  </m:r>
                </m:e>
                <m:sub>
                  <m:r>
                    <w:rPr>
                      <w:rFonts w:ascii="Cambria Math" w:hAnsi="Cambria Math"/>
                    </w:rPr>
                    <m:t>1</m:t>
                  </m:r>
                </m:sub>
              </m:sSub>
              <m:sSub>
                <m:sSubPr>
                  <m:ctrlPr>
                    <w:rPr>
                      <w:rFonts w:ascii="Cambria Math" w:hAnsi="Cambria Math"/>
                      <w:i/>
                      <w:lang w:eastAsia="en-US"/>
                    </w:rPr>
                  </m:ctrlPr>
                </m:sSubPr>
                <m:e>
                  <m:r>
                    <w:rPr>
                      <w:rFonts w:ascii="Cambria Math" w:hAnsi="Cambria Math"/>
                      <w:lang w:val="en-US"/>
                    </w:rPr>
                    <m:t>T</m:t>
                  </m:r>
                </m:e>
                <m:sub>
                  <m:r>
                    <w:rPr>
                      <w:rFonts w:ascii="Cambria Math" w:hAnsi="Cambria Math"/>
                    </w:rPr>
                    <m:t>2</m:t>
                  </m:r>
                </m:sub>
              </m:sSub>
            </m:num>
            <m:den>
              <m:sSub>
                <m:sSubPr>
                  <m:ctrlPr>
                    <w:rPr>
                      <w:rFonts w:ascii="Cambria Math" w:hAnsi="Cambria Math"/>
                      <w:i/>
                      <w:lang w:eastAsia="en-US"/>
                    </w:rPr>
                  </m:ctrlPr>
                </m:sSubPr>
                <m:e>
                  <m:r>
                    <w:rPr>
                      <w:rFonts w:ascii="Cambria Math" w:hAnsi="Cambria Math"/>
                      <w:lang w:val="en-US"/>
                    </w:rPr>
                    <m:t>T</m:t>
                  </m:r>
                </m:e>
                <m:sub>
                  <m:r>
                    <w:rPr>
                      <w:rFonts w:ascii="Cambria Math" w:hAnsi="Cambria Math"/>
                    </w:rPr>
                    <m:t>1</m:t>
                  </m:r>
                </m:sub>
              </m:sSub>
              <m:r>
                <w:rPr>
                  <w:rFonts w:ascii="Cambria Math" w:hAnsi="Cambria Math"/>
                </w:rPr>
                <m:t>-</m:t>
              </m:r>
              <m:sSub>
                <m:sSubPr>
                  <m:ctrlPr>
                    <w:rPr>
                      <w:rFonts w:ascii="Cambria Math" w:hAnsi="Cambria Math"/>
                      <w:i/>
                      <w:lang w:eastAsia="en-US"/>
                    </w:rPr>
                  </m:ctrlPr>
                </m:sSubPr>
                <m:e>
                  <m:r>
                    <w:rPr>
                      <w:rFonts w:ascii="Cambria Math" w:hAnsi="Cambria Math"/>
                      <w:lang w:val="en-US"/>
                    </w:rPr>
                    <m:t>T</m:t>
                  </m:r>
                </m:e>
                <m:sub>
                  <m:r>
                    <w:rPr>
                      <w:rFonts w:ascii="Cambria Math" w:hAnsi="Cambria Math"/>
                    </w:rPr>
                    <m:t>2</m:t>
                  </m:r>
                </m:sub>
              </m:sSub>
            </m:den>
          </m:f>
        </m:oMath>
      </m:oMathPara>
    </w:p>
    <w:p w:rsidR="00D27899" w:rsidRDefault="00D27899" w:rsidP="000A27A3">
      <w:pPr>
        <w:pStyle w:val="11"/>
        <w:shd w:val="clear" w:color="auto" w:fill="auto"/>
        <w:ind w:firstLine="397"/>
        <w:jc w:val="both"/>
        <w:rPr>
          <w:lang w:eastAsia="en-US"/>
        </w:rPr>
      </w:pPr>
    </w:p>
    <w:p w:rsidR="00D27899" w:rsidRDefault="00D27899" w:rsidP="000A27A3">
      <w:pPr>
        <w:pStyle w:val="11"/>
        <w:shd w:val="clear" w:color="auto" w:fill="auto"/>
        <w:ind w:firstLine="397"/>
        <w:jc w:val="both"/>
      </w:pPr>
    </w:p>
    <w:p w:rsidR="006A2788" w:rsidRPr="000A27A3" w:rsidRDefault="004D1F17" w:rsidP="000A27A3">
      <w:pPr>
        <w:pStyle w:val="11"/>
        <w:ind w:firstLine="397"/>
        <w:jc w:val="both"/>
        <w:rPr>
          <w:b/>
          <w:sz w:val="36"/>
          <w:szCs w:val="36"/>
        </w:rPr>
      </w:pPr>
      <w:r w:rsidRPr="000A27A3">
        <w:rPr>
          <w:b/>
          <w:sz w:val="36"/>
          <w:szCs w:val="36"/>
        </w:rPr>
        <w:t>3.</w:t>
      </w:r>
      <w:r w:rsidR="000A27A3" w:rsidRPr="000C76D6">
        <w:rPr>
          <w:b/>
          <w:sz w:val="36"/>
          <w:szCs w:val="36"/>
        </w:rPr>
        <w:t>4</w:t>
      </w:r>
      <w:r w:rsidRPr="000A27A3">
        <w:rPr>
          <w:b/>
          <w:sz w:val="36"/>
          <w:szCs w:val="36"/>
        </w:rPr>
        <w:t xml:space="preserve"> </w:t>
      </w:r>
      <w:r w:rsidR="006A2788" w:rsidRPr="000A27A3">
        <w:rPr>
          <w:b/>
          <w:sz w:val="36"/>
          <w:szCs w:val="36"/>
        </w:rPr>
        <w:t>Устойчивое радиоактивное равновесие</w:t>
      </w:r>
    </w:p>
    <w:p w:rsidR="005F0738" w:rsidRPr="000A27A3" w:rsidRDefault="005F0738" w:rsidP="000A27A3">
      <w:pPr>
        <w:pStyle w:val="11"/>
        <w:ind w:firstLine="397"/>
        <w:jc w:val="center"/>
        <w:rPr>
          <w:b/>
          <w:sz w:val="36"/>
          <w:szCs w:val="36"/>
        </w:rPr>
      </w:pPr>
    </w:p>
    <w:p w:rsidR="006A2788" w:rsidRPr="003C766E" w:rsidRDefault="006A2788" w:rsidP="000A27A3">
      <w:pPr>
        <w:pStyle w:val="11"/>
        <w:shd w:val="clear" w:color="auto" w:fill="auto"/>
        <w:ind w:firstLine="397"/>
        <w:jc w:val="both"/>
        <w:rPr>
          <w:color w:val="auto"/>
        </w:rPr>
      </w:pPr>
      <w:r>
        <w:t>Если исходное вещество распадается несоизмеримо медленнее продукта его распада</w:t>
      </w:r>
      <w:r w:rsidR="000C76D6" w:rsidRPr="000C76D6">
        <w:t xml:space="preserve"> </w:t>
      </w:r>
      <w:r w:rsidR="000C76D6" w:rsidRPr="004B7540">
        <w:rPr>
          <w:i/>
        </w:rPr>
        <w:t>λ</w:t>
      </w:r>
      <w:r w:rsidR="000C76D6" w:rsidRPr="004B7540">
        <w:rPr>
          <w:vertAlign w:val="subscript"/>
        </w:rPr>
        <w:t>1</w:t>
      </w:r>
      <w:r w:rsidR="000C76D6" w:rsidRPr="004B7540">
        <w:rPr>
          <w:i/>
        </w:rPr>
        <w:t xml:space="preserve"> &lt;&lt;</w:t>
      </w:r>
      <w:r w:rsidR="000C76D6" w:rsidRPr="006D79C4">
        <w:rPr>
          <w:i/>
        </w:rPr>
        <w:t xml:space="preserve"> </w:t>
      </w:r>
      <w:r w:rsidR="000C76D6" w:rsidRPr="004B7540">
        <w:rPr>
          <w:i/>
        </w:rPr>
        <w:t>λ</w:t>
      </w:r>
      <w:r w:rsidR="000C76D6" w:rsidRPr="004B7540">
        <w:rPr>
          <w:vertAlign w:val="subscript"/>
        </w:rPr>
        <w:t>2</w:t>
      </w:r>
      <w:r>
        <w:t xml:space="preserve"> т.е. материнский нуклид </w:t>
      </w:r>
      <w:r w:rsidRPr="003C766E">
        <w:rPr>
          <w:color w:val="auto"/>
        </w:rPr>
        <w:t xml:space="preserve">долгоживущий, то выражение </w:t>
      </w:r>
      <w:r w:rsidR="003C766E" w:rsidRPr="003C766E">
        <w:rPr>
          <w:color w:val="auto"/>
        </w:rPr>
        <w:t xml:space="preserve">для </w:t>
      </w:r>
      <w:r w:rsidR="003C766E" w:rsidRPr="004B7540">
        <w:rPr>
          <w:i/>
          <w:color w:val="auto"/>
          <w:lang w:val="en-US"/>
        </w:rPr>
        <w:t>N</w:t>
      </w:r>
      <w:r w:rsidR="003C766E" w:rsidRPr="003C766E">
        <w:rPr>
          <w:color w:val="auto"/>
          <w:vertAlign w:val="subscript"/>
        </w:rPr>
        <w:t xml:space="preserve">2 </w:t>
      </w:r>
      <w:r w:rsidRPr="003C766E">
        <w:rPr>
          <w:color w:val="auto"/>
        </w:rPr>
        <w:t>примет вид</w:t>
      </w:r>
      <w:r w:rsidR="00376869">
        <w:rPr>
          <w:color w:val="auto"/>
        </w:rPr>
        <w:t>:</w:t>
      </w:r>
    </w:p>
    <w:p w:rsidR="006A2788" w:rsidRPr="005F0738" w:rsidRDefault="00143AD4" w:rsidP="000A27A3">
      <w:pPr>
        <w:pStyle w:val="11"/>
        <w:shd w:val="clear" w:color="auto" w:fill="auto"/>
        <w:ind w:firstLine="397"/>
        <w:jc w:val="both"/>
        <w:rPr>
          <w:sz w:val="24"/>
          <w:szCs w:val="24"/>
          <w:lang w:eastAsia="en-US"/>
        </w:rPr>
      </w:pPr>
      <m:oMathPara>
        <m:oMath>
          <m:sSub>
            <m:sSubPr>
              <m:ctrlPr>
                <w:rPr>
                  <w:rFonts w:ascii="Cambria Math" w:hAnsi="Cambria Math"/>
                  <w:i/>
                  <w:sz w:val="24"/>
                  <w:szCs w:val="24"/>
                  <w:lang w:eastAsia="en-US"/>
                </w:rPr>
              </m:ctrlPr>
            </m:sSubPr>
            <m:e>
              <m:r>
                <w:rPr>
                  <w:rFonts w:ascii="Cambria Math" w:hAnsi="Cambria Math"/>
                  <w:lang w:val="en-US"/>
                </w:rPr>
                <m:t>N</m:t>
              </m:r>
            </m:e>
            <m:sub>
              <m:r>
                <w:rPr>
                  <w:rFonts w:ascii="Cambria Math" w:hAnsi="Cambria Math"/>
                </w:rPr>
                <m:t>2</m:t>
              </m:r>
            </m:sub>
          </m:sSub>
          <m:r>
            <w:rPr>
              <w:rFonts w:ascii="Cambria Math" w:hAnsi="Cambria Math"/>
            </w:rPr>
            <m:t>=</m:t>
          </m:r>
          <m:f>
            <m:fPr>
              <m:ctrlPr>
                <w:rPr>
                  <w:rFonts w:ascii="Cambria Math" w:hAnsi="Cambria Math"/>
                  <w:i/>
                  <w:sz w:val="24"/>
                  <w:szCs w:val="24"/>
                  <w:lang w:eastAsia="en-US"/>
                </w:rPr>
              </m:ctrlPr>
            </m:fPr>
            <m:num>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1</m:t>
                  </m:r>
                </m:sub>
              </m:sSub>
              <m:sSub>
                <m:sSubPr>
                  <m:ctrlPr>
                    <w:rPr>
                      <w:rFonts w:ascii="Cambria Math" w:hAnsi="Cambria Math"/>
                      <w:i/>
                      <w:sz w:val="24"/>
                      <w:szCs w:val="24"/>
                      <w:lang w:eastAsia="en-US"/>
                    </w:rPr>
                  </m:ctrlPr>
                </m:sSubPr>
                <m:e>
                  <m:r>
                    <w:rPr>
                      <w:rFonts w:ascii="Cambria Math" w:hAnsi="Cambria Math"/>
                    </w:rPr>
                    <m:t>N</m:t>
                  </m:r>
                </m:e>
                <m:sub>
                  <m:r>
                    <w:rPr>
                      <w:rFonts w:ascii="Cambria Math" w:hAnsi="Cambria Math"/>
                    </w:rPr>
                    <m:t>01</m:t>
                  </m:r>
                </m:sub>
              </m:sSub>
            </m:num>
            <m:den>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2</m:t>
                  </m:r>
                </m:sub>
              </m:sSub>
            </m:den>
          </m:f>
          <m:d>
            <m:dPr>
              <m:ctrlPr>
                <w:rPr>
                  <w:rFonts w:ascii="Cambria Math" w:hAnsi="Cambria Math"/>
                  <w:i/>
                  <w:sz w:val="24"/>
                  <w:szCs w:val="24"/>
                  <w:lang w:eastAsia="en-US"/>
                </w:rPr>
              </m:ctrlPr>
            </m:dPr>
            <m:e>
              <m:r>
                <w:rPr>
                  <w:rFonts w:ascii="Cambria Math" w:hAnsi="Cambria Math"/>
                </w:rPr>
                <m:t>1-</m:t>
              </m:r>
              <m:sSup>
                <m:sSupPr>
                  <m:ctrlPr>
                    <w:rPr>
                      <w:rFonts w:ascii="Cambria Math" w:hAnsi="Cambria Math"/>
                      <w:i/>
                      <w:sz w:val="24"/>
                      <w:szCs w:val="24"/>
                      <w:lang w:eastAsia="en-US"/>
                    </w:rPr>
                  </m:ctrlPr>
                </m:sSupPr>
                <m:e>
                  <m:r>
                    <w:rPr>
                      <w:rFonts w:ascii="Cambria Math" w:hAnsi="Cambria Math"/>
                    </w:rPr>
                    <m:t>e</m:t>
                  </m:r>
                </m:e>
                <m:sup>
                  <m:r>
                    <w:rPr>
                      <w:rFonts w:ascii="Cambria Math" w:hAnsi="Cambria Math"/>
                    </w:rPr>
                    <m:t>-</m:t>
                  </m:r>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2</m:t>
                      </m:r>
                    </m:sub>
                  </m:sSub>
                  <m:r>
                    <w:rPr>
                      <w:rFonts w:ascii="Cambria Math" w:hAnsi="Cambria Math"/>
                    </w:rPr>
                    <m:t>t</m:t>
                  </m:r>
                </m:sup>
              </m:sSup>
            </m:e>
          </m:d>
          <m:r>
            <w:rPr>
              <w:rFonts w:ascii="Cambria Math" w:hAnsi="Cambria Math"/>
              <w:sz w:val="24"/>
              <w:szCs w:val="24"/>
            </w:rPr>
            <m:t>=</m:t>
          </m:r>
          <m:sSub>
            <m:sSubPr>
              <m:ctrlPr>
                <w:rPr>
                  <w:rFonts w:ascii="Cambria Math" w:hAnsi="Cambria Math"/>
                  <w:i/>
                  <w:sz w:val="24"/>
                  <w:szCs w:val="24"/>
                  <w:lang w:eastAsia="en-US"/>
                </w:rPr>
              </m:ctrlPr>
            </m:sSubPr>
            <m:e>
              <m:r>
                <w:rPr>
                  <w:rFonts w:ascii="Cambria Math" w:hAnsi="Cambria Math"/>
                  <w:lang w:val="en-US"/>
                </w:rPr>
                <m:t>N</m:t>
              </m:r>
            </m:e>
            <m:sub>
              <m:r>
                <w:rPr>
                  <w:rFonts w:ascii="Cambria Math" w:hAnsi="Cambria Math"/>
                </w:rPr>
                <m:t>2р</m:t>
              </m:r>
            </m:sub>
          </m:sSub>
          <m:d>
            <m:dPr>
              <m:ctrlPr>
                <w:rPr>
                  <w:rFonts w:ascii="Cambria Math" w:hAnsi="Cambria Math"/>
                  <w:i/>
                  <w:sz w:val="24"/>
                  <w:szCs w:val="24"/>
                  <w:lang w:eastAsia="en-US"/>
                </w:rPr>
              </m:ctrlPr>
            </m:dPr>
            <m:e>
              <m:r>
                <w:rPr>
                  <w:rFonts w:ascii="Cambria Math" w:hAnsi="Cambria Math"/>
                </w:rPr>
                <m:t>1-</m:t>
              </m:r>
              <m:sSup>
                <m:sSupPr>
                  <m:ctrlPr>
                    <w:rPr>
                      <w:rFonts w:ascii="Cambria Math" w:hAnsi="Cambria Math"/>
                      <w:i/>
                      <w:sz w:val="24"/>
                      <w:szCs w:val="24"/>
                      <w:lang w:eastAsia="en-US"/>
                    </w:rPr>
                  </m:ctrlPr>
                </m:sSupPr>
                <m:e>
                  <m:r>
                    <w:rPr>
                      <w:rFonts w:ascii="Cambria Math" w:hAnsi="Cambria Math"/>
                    </w:rPr>
                    <m:t>e</m:t>
                  </m:r>
                </m:e>
                <m:sup>
                  <m:r>
                    <w:rPr>
                      <w:rFonts w:ascii="Cambria Math" w:hAnsi="Cambria Math"/>
                    </w:rPr>
                    <m:t>-</m:t>
                  </m:r>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2</m:t>
                      </m:r>
                    </m:sub>
                  </m:sSub>
                  <m:r>
                    <w:rPr>
                      <w:rFonts w:ascii="Cambria Math" w:hAnsi="Cambria Math"/>
                    </w:rPr>
                    <m:t>t</m:t>
                  </m:r>
                </m:sup>
              </m:sSup>
            </m:e>
          </m:d>
          <m:r>
            <w:rPr>
              <w:rFonts w:ascii="Cambria Math" w:hAnsi="Cambria Math"/>
              <w:sz w:val="24"/>
              <w:szCs w:val="24"/>
              <w:lang w:eastAsia="en-US"/>
            </w:rPr>
            <m:t>,</m:t>
          </m:r>
        </m:oMath>
      </m:oMathPara>
    </w:p>
    <w:p w:rsidR="005F0738" w:rsidRPr="005F0738" w:rsidRDefault="005F0738" w:rsidP="000A27A3">
      <w:pPr>
        <w:pStyle w:val="11"/>
        <w:shd w:val="clear" w:color="auto" w:fill="auto"/>
        <w:ind w:firstLine="397"/>
        <w:jc w:val="both"/>
      </w:pPr>
    </w:p>
    <w:p w:rsidR="006A2788" w:rsidRPr="005F0738" w:rsidRDefault="004B7540" w:rsidP="000A27A3">
      <w:pPr>
        <w:pStyle w:val="11"/>
        <w:shd w:val="clear" w:color="auto" w:fill="auto"/>
        <w:ind w:firstLine="397"/>
        <w:jc w:val="both"/>
      </w:pPr>
      <w:r>
        <w:lastRenderedPageBreak/>
        <w:t>где</w:t>
      </w:r>
      <w:r w:rsidRPr="004B7540">
        <w:t xml:space="preserve"> </w:t>
      </w:r>
      <w:r w:rsidRPr="004B7540">
        <w:rPr>
          <w:i/>
          <w:lang w:val="en-US"/>
        </w:rPr>
        <w:t>N</w:t>
      </w:r>
      <w:r w:rsidRPr="004B7540">
        <w:rPr>
          <w:vertAlign w:val="subscript"/>
        </w:rPr>
        <w:t>2р</w:t>
      </w:r>
      <w:r w:rsidR="006A2788" w:rsidRPr="005F0738">
        <w:t xml:space="preserve"> – равновесное количество дочернего нуклида.</w:t>
      </w:r>
    </w:p>
    <w:p w:rsidR="006A2788" w:rsidRDefault="006A2788" w:rsidP="000A27A3">
      <w:pPr>
        <w:pStyle w:val="11"/>
        <w:shd w:val="clear" w:color="auto" w:fill="auto"/>
        <w:ind w:firstLine="397"/>
        <w:jc w:val="both"/>
      </w:pPr>
      <w:r w:rsidRPr="005F0738">
        <w:t xml:space="preserve">Кривая накопления </w:t>
      </w:r>
      <w:r w:rsidR="004B7540" w:rsidRPr="004B7540">
        <w:rPr>
          <w:i/>
          <w:lang w:val="en-US"/>
        </w:rPr>
        <w:t>N</w:t>
      </w:r>
      <w:r w:rsidR="004B7540" w:rsidRPr="004B7540">
        <w:rPr>
          <w:vertAlign w:val="subscript"/>
        </w:rPr>
        <w:t>2</w:t>
      </w:r>
      <w:r w:rsidR="004B7540" w:rsidRPr="004B7540">
        <w:rPr>
          <w:i/>
        </w:rPr>
        <w:t>(</w:t>
      </w:r>
      <w:r w:rsidR="004B7540" w:rsidRPr="004B7540">
        <w:rPr>
          <w:i/>
          <w:lang w:val="en-US"/>
        </w:rPr>
        <w:t>t</w:t>
      </w:r>
      <w:r w:rsidR="004B7540" w:rsidRPr="004B7540">
        <w:rPr>
          <w:i/>
        </w:rPr>
        <w:t>)</w:t>
      </w:r>
      <w:r w:rsidR="004B7540">
        <w:t xml:space="preserve"> </w:t>
      </w:r>
      <w:r w:rsidRPr="005F0738">
        <w:t xml:space="preserve">спустя </w:t>
      </w:r>
      <w:r w:rsidRPr="007D3FF4">
        <w:rPr>
          <w:color w:val="auto"/>
        </w:rPr>
        <w:t>время</w:t>
      </w:r>
      <w:r w:rsidR="00AD1F2C">
        <w:rPr>
          <w:color w:val="auto"/>
        </w:rPr>
        <w:t xml:space="preserve"> равное больше, чем 10 периодов полураспада дочернего элемента</w:t>
      </w:r>
      <w:r w:rsidR="004B7540" w:rsidRPr="004B7540">
        <w:rPr>
          <w:color w:val="auto"/>
        </w:rPr>
        <w:t xml:space="preserve"> </w:t>
      </w:r>
      <w:r w:rsidR="004B7540" w:rsidRPr="00E7598D">
        <w:rPr>
          <w:i/>
          <w:color w:val="auto"/>
          <w:lang w:val="en-US"/>
        </w:rPr>
        <w:t>t</w:t>
      </w:r>
      <w:r w:rsidR="004B7540" w:rsidRPr="00E7598D">
        <w:rPr>
          <w:i/>
          <w:color w:val="auto"/>
        </w:rPr>
        <w:t xml:space="preserve"> ≥ </w:t>
      </w:r>
      <w:r w:rsidR="004B7540" w:rsidRPr="00E7598D">
        <w:t>10</w:t>
      </w:r>
      <w:r w:rsidR="00E7598D" w:rsidRPr="00E7598D">
        <w:rPr>
          <w:i/>
        </w:rPr>
        <w:t>(</w:t>
      </w:r>
      <w:r w:rsidR="006D79C4" w:rsidRPr="00595643">
        <w:rPr>
          <w:i/>
          <w:lang w:val="en-US"/>
        </w:rPr>
        <w:t>T</w:t>
      </w:r>
      <w:r w:rsidR="006D79C4" w:rsidRPr="00595643">
        <w:rPr>
          <w:vertAlign w:val="subscript"/>
        </w:rPr>
        <w:t>½</w:t>
      </w:r>
      <w:r w:rsidR="00E7598D" w:rsidRPr="00595643">
        <w:rPr>
          <w:i/>
        </w:rPr>
        <w:t>)</w:t>
      </w:r>
      <w:r w:rsidR="00E7598D" w:rsidRPr="00595643">
        <w:rPr>
          <w:vertAlign w:val="subscript"/>
        </w:rPr>
        <w:t>2</w:t>
      </w:r>
      <w:r w:rsidR="004B7540" w:rsidRPr="004B7540">
        <w:rPr>
          <w:sz w:val="30"/>
          <w:szCs w:val="30"/>
        </w:rPr>
        <w:t xml:space="preserve"> </w:t>
      </w:r>
      <w:r w:rsidRPr="00AD1F2C">
        <w:rPr>
          <w:color w:val="auto"/>
        </w:rPr>
        <w:t xml:space="preserve">выходит </w:t>
      </w:r>
      <w:r>
        <w:t>на асимптоту. Наступает такое состояние, когда число распадающихся атомов исходного ра</w:t>
      </w:r>
      <w:r>
        <w:softHyphen/>
        <w:t>диоактивного вещества равно числу распадающихся атомов продукта его распада. Убыль дочернего вещества вследствие распада полностью компен</w:t>
      </w:r>
      <w:r>
        <w:softHyphen/>
        <w:t>сируется его образованием из исходного. Соотношение же между количествами этих изотопов остается постоянным и равным:</w:t>
      </w:r>
    </w:p>
    <w:p w:rsidR="005F0738" w:rsidRDefault="005F0738" w:rsidP="000A27A3">
      <w:pPr>
        <w:pStyle w:val="11"/>
        <w:shd w:val="clear" w:color="auto" w:fill="auto"/>
        <w:ind w:firstLine="397"/>
        <w:jc w:val="both"/>
      </w:pPr>
    </w:p>
    <w:p w:rsidR="006A2788" w:rsidRPr="005F0738" w:rsidRDefault="00143AD4" w:rsidP="000A27A3">
      <w:pPr>
        <w:pStyle w:val="11"/>
        <w:shd w:val="clear" w:color="auto" w:fill="auto"/>
        <w:ind w:firstLine="397"/>
        <w:jc w:val="both"/>
        <w:rPr>
          <w:sz w:val="24"/>
          <w:szCs w:val="24"/>
          <w:lang w:eastAsia="en-US"/>
        </w:rPr>
      </w:pPr>
      <m:oMathPara>
        <m:oMath>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1</m:t>
              </m:r>
            </m:sub>
          </m:sSub>
          <m:sSub>
            <m:sSubPr>
              <m:ctrlPr>
                <w:rPr>
                  <w:rFonts w:ascii="Cambria Math" w:hAnsi="Cambria Math"/>
                  <w:i/>
                  <w:sz w:val="24"/>
                  <w:szCs w:val="24"/>
                  <w:lang w:eastAsia="en-US"/>
                </w:rPr>
              </m:ctrlPr>
            </m:sSubPr>
            <m:e>
              <m:r>
                <w:rPr>
                  <w:rFonts w:ascii="Cambria Math" w:hAnsi="Cambria Math"/>
                  <w:lang w:val="en-US"/>
                </w:rPr>
                <m:t>N</m:t>
              </m:r>
            </m:e>
            <m:sub>
              <m:r>
                <w:rPr>
                  <w:rFonts w:ascii="Cambria Math" w:hAnsi="Cambria Math"/>
                </w:rPr>
                <m:t>1</m:t>
              </m:r>
            </m:sub>
          </m:sSub>
          <m:r>
            <w:rPr>
              <w:rFonts w:ascii="Cambria Math" w:hAnsi="Cambria Math"/>
              <w:sz w:val="24"/>
              <w:szCs w:val="24"/>
            </w:rPr>
            <m:t>=</m:t>
          </m:r>
          <m:sSub>
            <m:sSubPr>
              <m:ctrlPr>
                <w:rPr>
                  <w:rFonts w:ascii="Cambria Math" w:hAnsi="Cambria Math"/>
                  <w:i/>
                  <w:sz w:val="24"/>
                  <w:szCs w:val="24"/>
                  <w:lang w:eastAsia="en-US"/>
                </w:rPr>
              </m:ctrlPr>
            </m:sSubPr>
            <m:e>
              <m:r>
                <w:rPr>
                  <w:rFonts w:ascii="Cambria Math" w:hAnsi="Cambria Math"/>
                </w:rPr>
                <m:t>λ</m:t>
              </m:r>
            </m:e>
            <m:sub>
              <m:r>
                <w:rPr>
                  <w:rFonts w:ascii="Cambria Math" w:hAnsi="Cambria Math"/>
                </w:rPr>
                <m:t>2</m:t>
              </m:r>
            </m:sub>
          </m:sSub>
          <m:sSub>
            <m:sSubPr>
              <m:ctrlPr>
                <w:rPr>
                  <w:rFonts w:ascii="Cambria Math" w:hAnsi="Cambria Math"/>
                  <w:i/>
                  <w:sz w:val="24"/>
                  <w:szCs w:val="24"/>
                  <w:lang w:eastAsia="en-US"/>
                </w:rPr>
              </m:ctrlPr>
            </m:sSubPr>
            <m:e>
              <m:r>
                <w:rPr>
                  <w:rFonts w:ascii="Cambria Math" w:hAnsi="Cambria Math"/>
                  <w:lang w:val="en-US"/>
                </w:rPr>
                <m:t>N</m:t>
              </m:r>
            </m:e>
            <m:sub>
              <m:r>
                <w:rPr>
                  <w:rFonts w:ascii="Cambria Math" w:hAnsi="Cambria Math"/>
                </w:rPr>
                <m:t>2</m:t>
              </m:r>
            </m:sub>
          </m:sSub>
        </m:oMath>
      </m:oMathPara>
    </w:p>
    <w:p w:rsidR="005F0738" w:rsidRDefault="005F0738" w:rsidP="000A27A3">
      <w:pPr>
        <w:pStyle w:val="11"/>
        <w:shd w:val="clear" w:color="auto" w:fill="auto"/>
        <w:ind w:firstLine="397"/>
        <w:jc w:val="both"/>
      </w:pPr>
    </w:p>
    <w:p w:rsidR="006A2788" w:rsidRDefault="006A2788" w:rsidP="000A27A3">
      <w:pPr>
        <w:pStyle w:val="11"/>
        <w:shd w:val="clear" w:color="auto" w:fill="auto"/>
        <w:ind w:firstLine="397"/>
        <w:jc w:val="both"/>
      </w:pPr>
      <w:r>
        <w:t xml:space="preserve">Это состояние называется </w:t>
      </w:r>
      <w:r>
        <w:rPr>
          <w:i/>
          <w:iCs/>
        </w:rPr>
        <w:t>устойчивым равновесием</w:t>
      </w:r>
      <w:r>
        <w:t>.</w:t>
      </w:r>
    </w:p>
    <w:p w:rsidR="006A2788" w:rsidRDefault="006A2788" w:rsidP="000A27A3">
      <w:pPr>
        <w:pStyle w:val="11"/>
        <w:shd w:val="clear" w:color="auto" w:fill="auto"/>
        <w:ind w:firstLine="397"/>
        <w:jc w:val="both"/>
      </w:pPr>
      <w:r>
        <w:t xml:space="preserve">Классическим примером устойчивого радиоактивного равновесия является равновесие между </w:t>
      </w:r>
      <w:r w:rsidRPr="00E7598D">
        <w:t>ураном</w:t>
      </w:r>
      <w:r w:rsidR="00E7598D" w:rsidRPr="00E7598D">
        <w:t xml:space="preserve"> </w:t>
      </w:r>
      <w:r w:rsidR="00E7598D" w:rsidRPr="00E7598D">
        <w:rPr>
          <w:i/>
        </w:rPr>
        <w:t>(</w:t>
      </w:r>
      <w:r w:rsidR="006D79C4" w:rsidRPr="00595643">
        <w:rPr>
          <w:i/>
          <w:lang w:val="en-US"/>
        </w:rPr>
        <w:t>T</w:t>
      </w:r>
      <w:r w:rsidR="006D79C4" w:rsidRPr="00595643">
        <w:rPr>
          <w:vertAlign w:val="subscript"/>
        </w:rPr>
        <w:t>½</w:t>
      </w:r>
      <w:r w:rsidR="006D79C4">
        <w:rPr>
          <w:szCs w:val="30"/>
        </w:rPr>
        <w:t xml:space="preserve"> </w:t>
      </w:r>
      <w:r w:rsidR="00E7598D" w:rsidRPr="00E7598D">
        <w:rPr>
          <w:i/>
        </w:rPr>
        <w:t>=</w:t>
      </w:r>
      <w:r w:rsidR="00E7598D">
        <w:rPr>
          <w:i/>
        </w:rPr>
        <w:t xml:space="preserve"> </w:t>
      </w:r>
      <w:r w:rsidR="00E7598D" w:rsidRPr="00E7598D">
        <w:t>4,49 · 10</w:t>
      </w:r>
      <w:r w:rsidR="00E7598D" w:rsidRPr="00E7598D">
        <w:rPr>
          <w:vertAlign w:val="superscript"/>
        </w:rPr>
        <w:t>9</w:t>
      </w:r>
      <w:r w:rsidR="00E7598D" w:rsidRPr="00E7598D">
        <w:rPr>
          <w:i/>
        </w:rPr>
        <w:t xml:space="preserve"> лет)</w:t>
      </w:r>
      <w:r w:rsidR="00E7598D">
        <w:t xml:space="preserve"> </w:t>
      </w:r>
      <w:r>
        <w:t>и радием</w:t>
      </w:r>
      <w:r w:rsidR="00E7598D">
        <w:t xml:space="preserve"> </w:t>
      </w:r>
      <w:r w:rsidR="00E7598D" w:rsidRPr="00E7598D">
        <w:rPr>
          <w:i/>
        </w:rPr>
        <w:t>(</w:t>
      </w:r>
      <w:r w:rsidR="006D79C4" w:rsidRPr="00595643">
        <w:rPr>
          <w:i/>
          <w:lang w:val="en-US"/>
        </w:rPr>
        <w:t>T</w:t>
      </w:r>
      <w:r w:rsidR="006D79C4" w:rsidRPr="00595643">
        <w:rPr>
          <w:vertAlign w:val="subscript"/>
        </w:rPr>
        <w:t>½</w:t>
      </w:r>
      <w:r w:rsidR="006D79C4" w:rsidRPr="006D79C4">
        <w:rPr>
          <w:sz w:val="30"/>
          <w:szCs w:val="30"/>
        </w:rPr>
        <w:t xml:space="preserve"> </w:t>
      </w:r>
      <w:r w:rsidR="00E7598D" w:rsidRPr="00E7598D">
        <w:rPr>
          <w:i/>
        </w:rPr>
        <w:t>=</w:t>
      </w:r>
      <w:r w:rsidR="00E7598D">
        <w:rPr>
          <w:i/>
        </w:rPr>
        <w:t xml:space="preserve"> 1540 лет)</w:t>
      </w:r>
      <w:r>
        <w:t xml:space="preserve">, которое наступает по истечении длительного промежутка времени </w:t>
      </w:r>
      <w:r w:rsidR="005F0738" w:rsidRPr="00E7598D">
        <w:rPr>
          <w:i/>
        </w:rPr>
        <w:t>(</w:t>
      </w:r>
      <w:r w:rsidRPr="00E7598D">
        <w:rPr>
          <w:i/>
          <w:iCs/>
        </w:rPr>
        <w:t>Т</w:t>
      </w:r>
      <w:r w:rsidR="00E7598D">
        <w:rPr>
          <w:i/>
          <w:iCs/>
        </w:rPr>
        <w:t xml:space="preserve"> </w:t>
      </w:r>
      <w:r w:rsidRPr="00E7598D">
        <w:rPr>
          <w:i/>
          <w:sz w:val="30"/>
          <w:szCs w:val="30"/>
        </w:rPr>
        <w:t>~</w:t>
      </w:r>
      <w:r w:rsidR="00E7598D">
        <w:rPr>
          <w:i/>
          <w:sz w:val="30"/>
          <w:szCs w:val="30"/>
        </w:rPr>
        <w:t xml:space="preserve"> </w:t>
      </w:r>
      <w:r w:rsidRPr="00E7598D">
        <w:rPr>
          <w:i/>
        </w:rPr>
        <w:t>16 000 лет)</w:t>
      </w:r>
      <w:r>
        <w:t xml:space="preserve"> и наблюдается только в древних хорошо сохранившихся горных породах и минералах. При радиоактивном равновесии одному грамму урана соответствует </w:t>
      </w:r>
      <w:r w:rsidRPr="005F0738">
        <w:rPr>
          <w:iCs/>
        </w:rPr>
        <w:t>3,4</w:t>
      </w:r>
      <w:r w:rsidR="00354202" w:rsidRPr="006D79C4">
        <w:rPr>
          <w:iCs/>
        </w:rPr>
        <w:t xml:space="preserve"> </w:t>
      </w:r>
      <w:r w:rsidR="00354202">
        <w:rPr>
          <w:iCs/>
        </w:rPr>
        <w:t>·</w:t>
      </w:r>
      <w:r w:rsidR="00354202" w:rsidRPr="006D79C4">
        <w:rPr>
          <w:iCs/>
        </w:rPr>
        <w:t xml:space="preserve"> </w:t>
      </w:r>
      <w:r w:rsidRPr="005F0738">
        <w:rPr>
          <w:iCs/>
        </w:rPr>
        <w:t>10</w:t>
      </w:r>
      <w:r w:rsidRPr="005F0738">
        <w:rPr>
          <w:iCs/>
          <w:vertAlign w:val="superscript"/>
        </w:rPr>
        <w:t>-7</w:t>
      </w:r>
      <w:r>
        <w:rPr>
          <w:i/>
          <w:iCs/>
        </w:rPr>
        <w:t xml:space="preserve"> г радия.</w:t>
      </w:r>
    </w:p>
    <w:p w:rsidR="006A2788" w:rsidRDefault="006A2788" w:rsidP="000A27A3">
      <w:pPr>
        <w:pStyle w:val="11"/>
        <w:shd w:val="clear" w:color="auto" w:fill="auto"/>
        <w:ind w:firstLine="397"/>
        <w:jc w:val="both"/>
      </w:pPr>
      <w:r>
        <w:t>Наличие устойчивого радиоактивного равновесия в радиоактивных се</w:t>
      </w:r>
      <w:r>
        <w:softHyphen/>
        <w:t>мействах имеет важное значение, так как позволяет судить о содержании в породах радиоактивных элементов по результатам измерений других элементов рассматриваемого семейства.</w:t>
      </w:r>
    </w:p>
    <w:p w:rsidR="006A2788" w:rsidRDefault="006A2788" w:rsidP="000A27A3">
      <w:pPr>
        <w:pStyle w:val="11"/>
        <w:shd w:val="clear" w:color="auto" w:fill="auto"/>
        <w:ind w:firstLine="397"/>
        <w:jc w:val="both"/>
      </w:pPr>
      <w:r>
        <w:t>Процессы радиоактивного распада носят статистический характер, т.е. число атомов радиоактивного элемента, распадающихся в единицу времени, не строго постоянно, а колеблется около некоторого среднего значения.</w:t>
      </w:r>
    </w:p>
    <w:p w:rsidR="006A2788" w:rsidRDefault="006A2788" w:rsidP="000A27A3">
      <w:pPr>
        <w:pStyle w:val="11"/>
        <w:shd w:val="clear" w:color="auto" w:fill="auto"/>
        <w:ind w:firstLine="397"/>
        <w:jc w:val="both"/>
      </w:pPr>
      <w:r>
        <w:t>Содержание в природе большинства из перечисленных радиоактивных изотопов, как правило, очень мало. В ядерной геологии и геофизике наи</w:t>
      </w:r>
      <w:r>
        <w:softHyphen/>
        <w:t>больший интерес представляют радиоактивные изотопы калия (</w:t>
      </w:r>
      <w:r w:rsidRPr="005F0738">
        <w:t>К</w:t>
      </w:r>
      <w:r w:rsidR="00C77930" w:rsidRPr="005F0738">
        <w:rPr>
          <w:vertAlign w:val="superscript"/>
        </w:rPr>
        <w:t>40</w:t>
      </w:r>
      <w:r>
        <w:t xml:space="preserve">) и рубидия </w:t>
      </w:r>
      <w:r>
        <w:rPr>
          <w:lang w:bidi="en-US"/>
        </w:rPr>
        <w:t>(</w:t>
      </w:r>
      <w:r w:rsidRPr="005F0738">
        <w:rPr>
          <w:lang w:val="en-US" w:bidi="en-US"/>
        </w:rPr>
        <w:t>Rb</w:t>
      </w:r>
      <w:r w:rsidR="00C77930" w:rsidRPr="005F0738">
        <w:rPr>
          <w:vertAlign w:val="superscript"/>
          <w:lang w:bidi="en-US"/>
        </w:rPr>
        <w:t>87</w:t>
      </w:r>
      <w:r>
        <w:rPr>
          <w:lang w:bidi="en-US"/>
        </w:rPr>
        <w:t xml:space="preserve">), </w:t>
      </w:r>
      <w:r>
        <w:t>распад которых используется для определения возраста пород.</w:t>
      </w:r>
    </w:p>
    <w:p w:rsidR="006A2788" w:rsidRDefault="006A2788" w:rsidP="006A2788">
      <w:pPr>
        <w:rPr>
          <w:rFonts w:ascii="Times New Roman" w:hAnsi="Times New Roman" w:cs="Times New Roman"/>
          <w:sz w:val="28"/>
          <w:szCs w:val="28"/>
        </w:rPr>
      </w:pPr>
    </w:p>
    <w:p w:rsidR="00376869" w:rsidRPr="007D3FF4" w:rsidRDefault="00376869" w:rsidP="006A2788">
      <w:pPr>
        <w:rPr>
          <w:rFonts w:ascii="Times New Roman" w:hAnsi="Times New Roman" w:cs="Times New Roman"/>
          <w:sz w:val="28"/>
          <w:szCs w:val="28"/>
        </w:rPr>
      </w:pPr>
    </w:p>
    <w:p w:rsidR="00267FF2" w:rsidRPr="00EF4323" w:rsidRDefault="00267FF2" w:rsidP="00D428C4">
      <w:pPr>
        <w:pStyle w:val="11"/>
        <w:shd w:val="clear" w:color="auto" w:fill="auto"/>
        <w:ind w:firstLine="0"/>
        <w:jc w:val="center"/>
        <w:rPr>
          <w:b/>
          <w:bCs/>
          <w:sz w:val="40"/>
          <w:szCs w:val="40"/>
        </w:rPr>
      </w:pPr>
    </w:p>
    <w:p w:rsidR="00267FF2" w:rsidRPr="00EF4323" w:rsidRDefault="00267FF2" w:rsidP="00D428C4">
      <w:pPr>
        <w:pStyle w:val="11"/>
        <w:shd w:val="clear" w:color="auto" w:fill="auto"/>
        <w:ind w:firstLine="0"/>
        <w:jc w:val="center"/>
        <w:rPr>
          <w:b/>
          <w:bCs/>
          <w:sz w:val="40"/>
          <w:szCs w:val="40"/>
        </w:rPr>
      </w:pPr>
    </w:p>
    <w:p w:rsidR="00267FF2" w:rsidRPr="00EF4323" w:rsidRDefault="00267FF2" w:rsidP="00D428C4">
      <w:pPr>
        <w:pStyle w:val="11"/>
        <w:shd w:val="clear" w:color="auto" w:fill="auto"/>
        <w:ind w:firstLine="0"/>
        <w:jc w:val="center"/>
        <w:rPr>
          <w:b/>
          <w:bCs/>
          <w:sz w:val="40"/>
          <w:szCs w:val="40"/>
        </w:rPr>
      </w:pPr>
    </w:p>
    <w:p w:rsidR="00267FF2" w:rsidRPr="00EF4323" w:rsidRDefault="00267FF2" w:rsidP="00D428C4">
      <w:pPr>
        <w:pStyle w:val="11"/>
        <w:shd w:val="clear" w:color="auto" w:fill="auto"/>
        <w:ind w:firstLine="0"/>
        <w:jc w:val="center"/>
        <w:rPr>
          <w:b/>
          <w:bCs/>
          <w:sz w:val="40"/>
          <w:szCs w:val="40"/>
        </w:rPr>
      </w:pPr>
    </w:p>
    <w:p w:rsidR="00267FF2" w:rsidRPr="00EF4323" w:rsidRDefault="00267FF2" w:rsidP="00D428C4">
      <w:pPr>
        <w:pStyle w:val="11"/>
        <w:shd w:val="clear" w:color="auto" w:fill="auto"/>
        <w:ind w:firstLine="0"/>
        <w:jc w:val="center"/>
        <w:rPr>
          <w:b/>
          <w:bCs/>
          <w:sz w:val="40"/>
          <w:szCs w:val="40"/>
        </w:rPr>
      </w:pPr>
    </w:p>
    <w:p w:rsidR="00267FF2" w:rsidRPr="00EF4323" w:rsidRDefault="00267FF2" w:rsidP="00D428C4">
      <w:pPr>
        <w:pStyle w:val="11"/>
        <w:shd w:val="clear" w:color="auto" w:fill="auto"/>
        <w:ind w:firstLine="0"/>
        <w:jc w:val="center"/>
        <w:rPr>
          <w:b/>
          <w:bCs/>
          <w:sz w:val="40"/>
          <w:szCs w:val="40"/>
        </w:rPr>
      </w:pPr>
    </w:p>
    <w:p w:rsidR="00267FF2" w:rsidRPr="00EF4323" w:rsidRDefault="00267FF2" w:rsidP="00D428C4">
      <w:pPr>
        <w:pStyle w:val="11"/>
        <w:shd w:val="clear" w:color="auto" w:fill="auto"/>
        <w:ind w:firstLine="0"/>
        <w:jc w:val="center"/>
        <w:rPr>
          <w:b/>
          <w:bCs/>
          <w:sz w:val="40"/>
          <w:szCs w:val="40"/>
        </w:rPr>
      </w:pPr>
    </w:p>
    <w:p w:rsidR="00267FF2" w:rsidRPr="00EF4323" w:rsidRDefault="00267FF2" w:rsidP="00D428C4">
      <w:pPr>
        <w:pStyle w:val="11"/>
        <w:shd w:val="clear" w:color="auto" w:fill="auto"/>
        <w:ind w:firstLine="0"/>
        <w:jc w:val="center"/>
        <w:rPr>
          <w:b/>
          <w:bCs/>
          <w:sz w:val="40"/>
          <w:szCs w:val="40"/>
        </w:rPr>
      </w:pPr>
    </w:p>
    <w:p w:rsidR="006A2788" w:rsidRPr="00D428C4" w:rsidRDefault="004D1F17" w:rsidP="00D428C4">
      <w:pPr>
        <w:pStyle w:val="11"/>
        <w:shd w:val="clear" w:color="auto" w:fill="auto"/>
        <w:ind w:firstLine="0"/>
        <w:jc w:val="center"/>
        <w:rPr>
          <w:b/>
          <w:bCs/>
          <w:sz w:val="40"/>
          <w:szCs w:val="40"/>
        </w:rPr>
      </w:pPr>
      <w:r w:rsidRPr="00D428C4">
        <w:rPr>
          <w:b/>
          <w:bCs/>
          <w:sz w:val="40"/>
          <w:szCs w:val="40"/>
        </w:rPr>
        <w:lastRenderedPageBreak/>
        <w:t xml:space="preserve">4 </w:t>
      </w:r>
      <w:r w:rsidR="006A2788" w:rsidRPr="00D428C4">
        <w:rPr>
          <w:b/>
          <w:bCs/>
          <w:sz w:val="40"/>
          <w:szCs w:val="40"/>
        </w:rPr>
        <w:t>ЕДИНИЦЫ ИЗМЕРЕНИЯ РАДИОАКТИВНОСТИ</w:t>
      </w:r>
    </w:p>
    <w:p w:rsidR="005F0738" w:rsidRPr="00D428C4" w:rsidRDefault="005F0738" w:rsidP="00D428C4">
      <w:pPr>
        <w:pStyle w:val="11"/>
        <w:shd w:val="clear" w:color="auto" w:fill="auto"/>
        <w:ind w:firstLine="0"/>
        <w:jc w:val="center"/>
        <w:rPr>
          <w:b/>
          <w:bCs/>
          <w:sz w:val="40"/>
          <w:szCs w:val="40"/>
        </w:rPr>
      </w:pPr>
    </w:p>
    <w:p w:rsidR="00D428C4" w:rsidRPr="00D428C4" w:rsidRDefault="00D428C4" w:rsidP="00D428C4">
      <w:pPr>
        <w:pStyle w:val="11"/>
        <w:shd w:val="clear" w:color="auto" w:fill="auto"/>
        <w:ind w:firstLine="397"/>
        <w:jc w:val="both"/>
      </w:pPr>
      <w:r w:rsidRPr="00D428C4">
        <w:t>4.1 Единицы активности</w:t>
      </w:r>
    </w:p>
    <w:p w:rsidR="00D428C4" w:rsidRPr="00D428C4" w:rsidRDefault="00D428C4" w:rsidP="00D428C4">
      <w:pPr>
        <w:pStyle w:val="11"/>
        <w:shd w:val="clear" w:color="auto" w:fill="auto"/>
        <w:ind w:firstLine="397"/>
        <w:jc w:val="both"/>
        <w:rPr>
          <w:iCs/>
        </w:rPr>
      </w:pPr>
      <w:r w:rsidRPr="00D428C4">
        <w:rPr>
          <w:iCs/>
        </w:rPr>
        <w:t>4.2 Единицы дозы</w:t>
      </w:r>
    </w:p>
    <w:p w:rsidR="00D428C4" w:rsidRPr="00D428C4" w:rsidRDefault="00D428C4" w:rsidP="00D428C4">
      <w:pPr>
        <w:pStyle w:val="11"/>
        <w:shd w:val="clear" w:color="auto" w:fill="auto"/>
        <w:ind w:firstLine="397"/>
        <w:jc w:val="both"/>
      </w:pPr>
      <w:r w:rsidRPr="000C76D6">
        <w:t xml:space="preserve">4.3 </w:t>
      </w:r>
      <w:r w:rsidRPr="00D428C4">
        <w:t>Характеристики поля ионизирующих излучений</w:t>
      </w:r>
    </w:p>
    <w:p w:rsidR="00D27899" w:rsidRDefault="00D27899" w:rsidP="00D428C4">
      <w:pPr>
        <w:pStyle w:val="11"/>
        <w:shd w:val="clear" w:color="auto" w:fill="auto"/>
        <w:ind w:firstLine="397"/>
        <w:jc w:val="both"/>
      </w:pPr>
    </w:p>
    <w:p w:rsidR="006A2788" w:rsidRDefault="006A2788" w:rsidP="00D428C4">
      <w:pPr>
        <w:pStyle w:val="11"/>
        <w:shd w:val="clear" w:color="auto" w:fill="auto"/>
        <w:ind w:firstLine="397"/>
        <w:jc w:val="both"/>
        <w:rPr>
          <w:b/>
        </w:rPr>
      </w:pPr>
      <w:r>
        <w:t>Для сравнительной оценки радиоактивности горных пород применяются два вида единиц: единицы активности, или содержания в породах радиоактивных элементов, и единицы дозы, определяющие меру воздействия радиоактивных излучений на вещество.</w:t>
      </w:r>
      <w:r>
        <w:rPr>
          <w:b/>
        </w:rPr>
        <w:t xml:space="preserve"> </w:t>
      </w:r>
    </w:p>
    <w:p w:rsidR="005F0738" w:rsidRDefault="005F0738" w:rsidP="00D428C4">
      <w:pPr>
        <w:pStyle w:val="11"/>
        <w:shd w:val="clear" w:color="auto" w:fill="auto"/>
        <w:ind w:firstLine="397"/>
        <w:jc w:val="both"/>
        <w:rPr>
          <w:b/>
        </w:rPr>
      </w:pPr>
    </w:p>
    <w:p w:rsidR="005F0738" w:rsidRDefault="005F0738" w:rsidP="00D428C4">
      <w:pPr>
        <w:pStyle w:val="11"/>
        <w:shd w:val="clear" w:color="auto" w:fill="auto"/>
        <w:ind w:firstLine="397"/>
        <w:jc w:val="both"/>
        <w:rPr>
          <w:b/>
        </w:rPr>
      </w:pPr>
    </w:p>
    <w:p w:rsidR="006A2788" w:rsidRPr="00D428C4" w:rsidRDefault="004D1F17" w:rsidP="00D428C4">
      <w:pPr>
        <w:pStyle w:val="11"/>
        <w:shd w:val="clear" w:color="auto" w:fill="auto"/>
        <w:ind w:firstLine="397"/>
        <w:jc w:val="both"/>
        <w:rPr>
          <w:b/>
          <w:sz w:val="36"/>
          <w:szCs w:val="36"/>
        </w:rPr>
      </w:pPr>
      <w:r w:rsidRPr="00D428C4">
        <w:rPr>
          <w:b/>
          <w:sz w:val="36"/>
          <w:szCs w:val="36"/>
        </w:rPr>
        <w:t xml:space="preserve">4.1 </w:t>
      </w:r>
      <w:r w:rsidR="006A2788" w:rsidRPr="00D428C4">
        <w:rPr>
          <w:b/>
          <w:sz w:val="36"/>
          <w:szCs w:val="36"/>
        </w:rPr>
        <w:t>Единицы активности</w:t>
      </w:r>
    </w:p>
    <w:p w:rsidR="005F0738" w:rsidRPr="00D428C4" w:rsidRDefault="005F0738" w:rsidP="00D428C4">
      <w:pPr>
        <w:pStyle w:val="11"/>
        <w:shd w:val="clear" w:color="auto" w:fill="auto"/>
        <w:ind w:firstLine="397"/>
        <w:jc w:val="both"/>
        <w:rPr>
          <w:b/>
          <w:sz w:val="36"/>
          <w:szCs w:val="36"/>
        </w:rPr>
      </w:pPr>
    </w:p>
    <w:p w:rsidR="006A2788" w:rsidRDefault="006A2788" w:rsidP="00D428C4">
      <w:pPr>
        <w:pStyle w:val="11"/>
        <w:shd w:val="clear" w:color="auto" w:fill="auto"/>
        <w:ind w:firstLine="397"/>
        <w:jc w:val="both"/>
      </w:pPr>
      <w:r>
        <w:t xml:space="preserve">Абсолютная радиоактивность элементов оценивается числом распадов в </w:t>
      </w:r>
      <w:r w:rsidRPr="00C77930">
        <w:t>1</w:t>
      </w:r>
      <w:r>
        <w:t xml:space="preserve"> секунду. Единицей активности в системе СИ принят беккерель (</w:t>
      </w:r>
      <w:r>
        <w:rPr>
          <w:i/>
          <w:iCs/>
        </w:rPr>
        <w:t>Бк</w:t>
      </w:r>
      <w:r>
        <w:t xml:space="preserve">). Беккерель равен активности нуклида в радиоактивном источнике, в котором за </w:t>
      </w:r>
      <w:r w:rsidRPr="00C77930">
        <w:t>1</w:t>
      </w:r>
      <w:r>
        <w:t xml:space="preserve"> </w:t>
      </w:r>
      <w:r w:rsidR="007D3FF4" w:rsidRPr="009C13B3">
        <w:rPr>
          <w:i/>
        </w:rPr>
        <w:t>с</w:t>
      </w:r>
      <w:r>
        <w:t xml:space="preserve"> происходит один распад.</w:t>
      </w:r>
    </w:p>
    <w:p w:rsidR="006A2788" w:rsidRDefault="006A2788" w:rsidP="00D428C4">
      <w:pPr>
        <w:pStyle w:val="11"/>
        <w:shd w:val="clear" w:color="auto" w:fill="auto"/>
        <w:ind w:firstLine="397"/>
        <w:jc w:val="both"/>
      </w:pPr>
      <w:r>
        <w:t xml:space="preserve">Внесистемная единица активности является </w:t>
      </w:r>
      <w:r>
        <w:rPr>
          <w:i/>
          <w:iCs/>
        </w:rPr>
        <w:t>кюри (Ки).</w:t>
      </w:r>
      <w:r>
        <w:t xml:space="preserve"> Под единицей кюри понимается количество любого радиоактивного изотопа, в котором </w:t>
      </w:r>
      <w:r w:rsidR="009C13B3">
        <w:t xml:space="preserve">                        </w:t>
      </w:r>
      <w:r>
        <w:t xml:space="preserve">в 1 </w:t>
      </w:r>
      <w:r w:rsidR="009C13B3" w:rsidRPr="009C13B3">
        <w:rPr>
          <w:i/>
        </w:rPr>
        <w:t>с</w:t>
      </w:r>
      <w:r>
        <w:t xml:space="preserve"> происходит в среднем</w:t>
      </w:r>
      <w:r w:rsidR="00E7598D">
        <w:t xml:space="preserve"> </w:t>
      </w:r>
      <w:r w:rsidR="00E7598D" w:rsidRPr="004B3BB7">
        <w:t>(3,7 · 10</w:t>
      </w:r>
      <w:r w:rsidR="004B3BB7" w:rsidRPr="004B3BB7">
        <w:rPr>
          <w:vertAlign w:val="superscript"/>
        </w:rPr>
        <w:t>10</w:t>
      </w:r>
      <w:r w:rsidR="00E7598D" w:rsidRPr="004B3BB7">
        <w:t>)</w:t>
      </w:r>
      <w:r>
        <w:t xml:space="preserve"> распадов, примерно столько же, сколько и в 1 </w:t>
      </w:r>
      <w:r w:rsidRPr="009C13B3">
        <w:rPr>
          <w:i/>
        </w:rPr>
        <w:t>г</w:t>
      </w:r>
      <w:r>
        <w:t xml:space="preserve"> радия.</w:t>
      </w:r>
    </w:p>
    <w:p w:rsidR="006A2788" w:rsidRPr="00604791" w:rsidRDefault="006A2788" w:rsidP="00D428C4">
      <w:pPr>
        <w:pStyle w:val="11"/>
        <w:shd w:val="clear" w:color="auto" w:fill="auto"/>
        <w:ind w:firstLine="397"/>
        <w:jc w:val="both"/>
        <w:rPr>
          <w:lang w:val="en-US"/>
        </w:rPr>
      </w:pPr>
      <w:r>
        <w:t xml:space="preserve">Согласно закону радиоактивных превращений, число ядер радиоактивного изотопа, распадающихся за </w:t>
      </w:r>
      <w:r w:rsidRPr="00C77930">
        <w:t>1</w:t>
      </w:r>
      <w:r>
        <w:t xml:space="preserve"> </w:t>
      </w:r>
      <w:r w:rsidRPr="009C13B3">
        <w:rPr>
          <w:i/>
        </w:rPr>
        <w:t>с</w:t>
      </w:r>
      <w:r>
        <w:t xml:space="preserve">, равно </w:t>
      </w:r>
      <w:r>
        <w:rPr>
          <w:i/>
          <w:lang w:val="en-US"/>
        </w:rPr>
        <w:t>d</w:t>
      </w:r>
      <w:r>
        <w:rPr>
          <w:i/>
          <w:lang w:val="en-US" w:bidi="en-US"/>
        </w:rPr>
        <w:t>N</w:t>
      </w:r>
      <w:r>
        <w:rPr>
          <w:lang w:bidi="en-US"/>
        </w:rPr>
        <w:t xml:space="preserve">. </w:t>
      </w:r>
      <w:r>
        <w:t xml:space="preserve">Тогда число ядер изотопа, соответствующее </w:t>
      </w:r>
      <w:r w:rsidRPr="00C77930">
        <w:t>1</w:t>
      </w:r>
      <w:r>
        <w:t xml:space="preserve"> </w:t>
      </w:r>
      <w:r>
        <w:rPr>
          <w:i/>
        </w:rPr>
        <w:t>Ки</w:t>
      </w:r>
      <w:r>
        <w:t>, можно определить по формуле</w:t>
      </w:r>
    </w:p>
    <w:p w:rsidR="005F0738" w:rsidRDefault="005F0738" w:rsidP="00D428C4">
      <w:pPr>
        <w:pStyle w:val="11"/>
        <w:shd w:val="clear" w:color="auto" w:fill="auto"/>
        <w:ind w:firstLine="397"/>
        <w:jc w:val="both"/>
      </w:pPr>
    </w:p>
    <w:p w:rsidR="006A2788" w:rsidRPr="005F0738" w:rsidRDefault="006A2788" w:rsidP="00D428C4">
      <w:pPr>
        <w:pStyle w:val="11"/>
        <w:shd w:val="clear" w:color="auto" w:fill="auto"/>
        <w:ind w:firstLine="397"/>
        <w:jc w:val="center"/>
        <w:rPr>
          <w:lang w:eastAsia="en-US" w:bidi="en-US"/>
        </w:rPr>
      </w:pPr>
      <m:oMathPara>
        <m:oMath>
          <m:r>
            <w:rPr>
              <w:rFonts w:ascii="Cambria Math" w:hAnsi="Cambria Math"/>
              <w:lang w:val="en-US" w:bidi="en-US"/>
            </w:rPr>
            <m:t>N</m:t>
          </m:r>
          <m:r>
            <w:rPr>
              <w:rFonts w:ascii="Cambria Math" w:hAnsi="Cambria Math"/>
              <w:lang w:bidi="en-US"/>
            </w:rPr>
            <m:t>=</m:t>
          </m:r>
          <m:f>
            <m:fPr>
              <m:ctrlPr>
                <w:rPr>
                  <w:rFonts w:ascii="Cambria Math" w:hAnsi="Cambria Math"/>
                  <w:i/>
                  <w:lang w:val="en-US" w:eastAsia="en-US" w:bidi="en-US"/>
                </w:rPr>
              </m:ctrlPr>
            </m:fPr>
            <m:num>
              <m:r>
                <w:rPr>
                  <w:rFonts w:ascii="Cambria Math" w:hAnsi="Cambria Math"/>
                  <w:lang w:bidi="en-US"/>
                </w:rPr>
                <m:t>3,7∙</m:t>
              </m:r>
              <m:sSup>
                <m:sSupPr>
                  <m:ctrlPr>
                    <w:rPr>
                      <w:rFonts w:ascii="Cambria Math" w:hAnsi="Cambria Math"/>
                      <w:i/>
                      <w:lang w:val="en-US" w:eastAsia="en-US" w:bidi="en-US"/>
                    </w:rPr>
                  </m:ctrlPr>
                </m:sSupPr>
                <m:e>
                  <m:r>
                    <w:rPr>
                      <w:rFonts w:ascii="Cambria Math" w:hAnsi="Cambria Math"/>
                      <w:lang w:bidi="en-US"/>
                    </w:rPr>
                    <m:t>10</m:t>
                  </m:r>
                </m:e>
                <m:sup>
                  <m:r>
                    <w:rPr>
                      <w:rFonts w:ascii="Cambria Math" w:hAnsi="Cambria Math"/>
                      <w:lang w:bidi="en-US"/>
                    </w:rPr>
                    <m:t>10</m:t>
                  </m:r>
                </m:sup>
              </m:sSup>
            </m:num>
            <m:den>
              <m:r>
                <w:rPr>
                  <w:rFonts w:ascii="Cambria Math" w:hAnsi="Cambria Math"/>
                  <w:lang w:val="en-US" w:bidi="en-US"/>
                </w:rPr>
                <m:t>λ</m:t>
              </m:r>
            </m:den>
          </m:f>
          <m:r>
            <w:rPr>
              <w:rFonts w:ascii="Cambria Math" w:hAnsi="Cambria Math"/>
              <w:lang w:bidi="en-US"/>
            </w:rPr>
            <m:t>=</m:t>
          </m:r>
          <m:f>
            <m:fPr>
              <m:ctrlPr>
                <w:rPr>
                  <w:rFonts w:ascii="Cambria Math" w:hAnsi="Cambria Math"/>
                  <w:i/>
                  <w:lang w:val="en-US" w:eastAsia="en-US" w:bidi="en-US"/>
                </w:rPr>
              </m:ctrlPr>
            </m:fPr>
            <m:num>
              <m:r>
                <w:rPr>
                  <w:rFonts w:ascii="Cambria Math" w:hAnsi="Cambria Math"/>
                  <w:lang w:bidi="en-US"/>
                </w:rPr>
                <m:t>3,7∙</m:t>
              </m:r>
              <m:sSup>
                <m:sSupPr>
                  <m:ctrlPr>
                    <w:rPr>
                      <w:rFonts w:ascii="Cambria Math" w:hAnsi="Cambria Math"/>
                      <w:i/>
                      <w:lang w:val="en-US" w:eastAsia="en-US" w:bidi="en-US"/>
                    </w:rPr>
                  </m:ctrlPr>
                </m:sSupPr>
                <m:e>
                  <m:r>
                    <w:rPr>
                      <w:rFonts w:ascii="Cambria Math" w:hAnsi="Cambria Math"/>
                      <w:lang w:bidi="en-US"/>
                    </w:rPr>
                    <m:t>10</m:t>
                  </m:r>
                </m:e>
                <m:sup>
                  <m:r>
                    <w:rPr>
                      <w:rFonts w:ascii="Cambria Math" w:hAnsi="Cambria Math"/>
                      <w:lang w:bidi="en-US"/>
                    </w:rPr>
                    <m:t>10</m:t>
                  </m:r>
                </m:sup>
              </m:sSup>
              <m:r>
                <w:rPr>
                  <w:rFonts w:ascii="Cambria Math" w:hAnsi="Cambria Math"/>
                  <w:lang w:bidi="en-US"/>
                </w:rPr>
                <m:t>∙</m:t>
              </m:r>
              <m:sSub>
                <m:sSubPr>
                  <m:ctrlPr>
                    <w:rPr>
                      <w:rFonts w:ascii="Cambria Math" w:hAnsi="Cambria Math"/>
                      <w:i/>
                    </w:rPr>
                  </m:ctrlPr>
                </m:sSubPr>
                <m:e>
                  <m:r>
                    <w:rPr>
                      <w:rFonts w:ascii="Cambria Math" w:hAnsi="Cambria Math"/>
                    </w:rPr>
                    <m:t>T</m:t>
                  </m:r>
                </m:e>
                <m:sub>
                  <m:f>
                    <m:fPr>
                      <m:type m:val="skw"/>
                      <m:ctrlPr>
                        <w:rPr>
                          <w:rFonts w:ascii="Cambria Math" w:hAnsi="Cambria Math"/>
                          <w:i/>
                        </w:rPr>
                      </m:ctrlPr>
                    </m:fPr>
                    <m:num>
                      <m:r>
                        <w:rPr>
                          <w:rFonts w:ascii="Cambria Math" w:hAnsi="Cambria Math"/>
                        </w:rPr>
                        <m:t>1</m:t>
                      </m:r>
                    </m:num>
                    <m:den>
                      <m:r>
                        <w:rPr>
                          <w:rFonts w:ascii="Cambria Math" w:hAnsi="Cambria Math"/>
                        </w:rPr>
                        <m:t>2</m:t>
                      </m:r>
                    </m:den>
                  </m:f>
                </m:sub>
              </m:sSub>
            </m:num>
            <m:den>
              <m:r>
                <w:rPr>
                  <w:rFonts w:ascii="Cambria Math" w:hAnsi="Cambria Math"/>
                  <w:lang w:bidi="en-US"/>
                </w:rPr>
                <m:t>0,693</m:t>
              </m:r>
            </m:den>
          </m:f>
          <m:r>
            <w:rPr>
              <w:rFonts w:ascii="Cambria Math" w:hAnsi="Cambria Math"/>
              <w:lang w:val="en-US" w:eastAsia="en-US" w:bidi="en-US"/>
            </w:rPr>
            <m:t>,</m:t>
          </m:r>
        </m:oMath>
      </m:oMathPara>
    </w:p>
    <w:p w:rsidR="005F0738" w:rsidRPr="005F0738" w:rsidRDefault="005F0738" w:rsidP="00D428C4">
      <w:pPr>
        <w:pStyle w:val="11"/>
        <w:shd w:val="clear" w:color="auto" w:fill="auto"/>
        <w:ind w:firstLine="397"/>
        <w:jc w:val="center"/>
      </w:pPr>
    </w:p>
    <w:p w:rsidR="006A2788" w:rsidRDefault="006A2788" w:rsidP="00D428C4">
      <w:pPr>
        <w:pStyle w:val="11"/>
        <w:shd w:val="clear" w:color="auto" w:fill="auto"/>
        <w:ind w:firstLine="397"/>
        <w:jc w:val="both"/>
      </w:pPr>
      <w:r>
        <w:t xml:space="preserve">а массу изотопа (в </w:t>
      </w:r>
      <w:r w:rsidRPr="00230270">
        <w:rPr>
          <w:i/>
        </w:rPr>
        <w:t>г</w:t>
      </w:r>
      <w:r>
        <w:t>), излучающего эту активность, по формуле</w:t>
      </w:r>
    </w:p>
    <w:p w:rsidR="00B84769" w:rsidRDefault="00B84769" w:rsidP="00D428C4">
      <w:pPr>
        <w:pStyle w:val="11"/>
        <w:shd w:val="clear" w:color="auto" w:fill="auto"/>
        <w:ind w:firstLine="397"/>
        <w:jc w:val="both"/>
      </w:pPr>
    </w:p>
    <w:p w:rsidR="006A2788" w:rsidRPr="00B84769" w:rsidRDefault="00143AD4" w:rsidP="00D428C4">
      <w:pPr>
        <w:pStyle w:val="11"/>
        <w:shd w:val="clear" w:color="auto" w:fill="auto"/>
        <w:ind w:firstLine="397"/>
        <w:jc w:val="center"/>
      </w:pPr>
      <m:oMathPara>
        <m:oMath>
          <m:sSub>
            <m:sSubPr>
              <m:ctrlPr>
                <w:rPr>
                  <w:rFonts w:ascii="Cambria Math" w:hAnsi="Cambria Math"/>
                  <w:i/>
                  <w:lang w:eastAsia="en-US"/>
                </w:rPr>
              </m:ctrlPr>
            </m:sSubPr>
            <m:e>
              <m:r>
                <w:rPr>
                  <w:rFonts w:ascii="Cambria Math" w:hAnsi="Cambria Math"/>
                </w:rPr>
                <m:t>m</m:t>
              </m:r>
            </m:e>
            <m:sub>
              <m:r>
                <w:rPr>
                  <w:rFonts w:ascii="Cambria Math" w:hAnsi="Cambria Math"/>
                </w:rPr>
                <m:t>и</m:t>
              </m:r>
            </m:sub>
          </m:sSub>
          <m:r>
            <w:rPr>
              <w:rFonts w:ascii="Cambria Math" w:hAnsi="Cambria Math"/>
              <w:lang w:val="en-US"/>
            </w:rPr>
            <m:t>=</m:t>
          </m:r>
          <m:f>
            <m:fPr>
              <m:ctrlPr>
                <w:rPr>
                  <w:rFonts w:ascii="Cambria Math" w:hAnsi="Cambria Math"/>
                  <w:i/>
                  <w:lang w:val="en-US" w:eastAsia="en-US"/>
                </w:rPr>
              </m:ctrlPr>
            </m:fPr>
            <m:num>
              <m:r>
                <w:rPr>
                  <w:rFonts w:ascii="Cambria Math" w:hAnsi="Cambria Math"/>
                  <w:lang w:val="en-US"/>
                </w:rPr>
                <m:t>N</m:t>
              </m:r>
              <m:r>
                <w:rPr>
                  <w:rFonts w:ascii="Cambria Math" w:hAnsi="Cambria Math"/>
                  <w:lang w:val="en-US" w:bidi="en-US"/>
                </w:rPr>
                <m:t>∙</m:t>
              </m:r>
              <m:r>
                <w:rPr>
                  <w:rFonts w:ascii="Cambria Math" w:hAnsi="Cambria Math"/>
                  <w:lang w:bidi="en-US"/>
                </w:rPr>
                <m:t>A</m:t>
              </m:r>
            </m:num>
            <m:den>
              <m:sSub>
                <m:sSubPr>
                  <m:ctrlPr>
                    <w:rPr>
                      <w:rFonts w:ascii="Cambria Math" w:hAnsi="Cambria Math"/>
                      <w:i/>
                      <w:lang w:val="en-US" w:eastAsia="en-US"/>
                    </w:rPr>
                  </m:ctrlPr>
                </m:sSubPr>
                <m:e>
                  <m:r>
                    <w:rPr>
                      <w:rFonts w:ascii="Cambria Math" w:hAnsi="Cambria Math"/>
                      <w:lang w:val="en-US"/>
                    </w:rPr>
                    <m:t>A</m:t>
                  </m:r>
                </m:e>
                <m:sub>
                  <m:r>
                    <w:rPr>
                      <w:rFonts w:ascii="Cambria Math" w:hAnsi="Cambria Math"/>
                    </w:rPr>
                    <m:t>АВ</m:t>
                  </m:r>
                </m:sub>
              </m:sSub>
            </m:den>
          </m:f>
          <m:r>
            <w:rPr>
              <w:rFonts w:ascii="Cambria Math" w:hAnsi="Cambria Math"/>
              <w:lang w:val="en-US"/>
            </w:rPr>
            <m:t>=8,86</m:t>
          </m:r>
          <m:r>
            <w:rPr>
              <w:rFonts w:ascii="Cambria Math" w:hAnsi="Cambria Math"/>
              <w:lang w:val="en-US" w:bidi="en-US"/>
            </w:rPr>
            <m:t>∙</m:t>
          </m:r>
          <m:sSup>
            <m:sSupPr>
              <m:ctrlPr>
                <w:rPr>
                  <w:rFonts w:ascii="Cambria Math" w:hAnsi="Cambria Math"/>
                  <w:i/>
                  <w:lang w:val="en-US" w:eastAsia="en-US" w:bidi="en-US"/>
                </w:rPr>
              </m:ctrlPr>
            </m:sSupPr>
            <m:e>
              <m:r>
                <w:rPr>
                  <w:rFonts w:ascii="Cambria Math" w:hAnsi="Cambria Math"/>
                  <w:lang w:val="en-US" w:bidi="en-US"/>
                </w:rPr>
                <m:t>10</m:t>
              </m:r>
            </m:e>
            <m:sup>
              <m:r>
                <w:rPr>
                  <w:rFonts w:ascii="Cambria Math" w:hAnsi="Cambria Math"/>
                  <w:lang w:val="en-US" w:bidi="en-US"/>
                </w:rPr>
                <m:t>-14</m:t>
              </m:r>
            </m:sup>
          </m:sSup>
          <m:r>
            <w:rPr>
              <w:rFonts w:ascii="Cambria Math" w:hAnsi="Cambria Math"/>
              <w:lang w:bidi="en-US"/>
            </w:rPr>
            <m:t>∙М</m:t>
          </m:r>
          <m:r>
            <w:rPr>
              <w:rFonts w:ascii="Cambria Math" w:hAnsi="Cambria Math"/>
              <w:lang w:val="en-US" w:bidi="en-US"/>
            </w:rPr>
            <m:t>∙</m:t>
          </m:r>
          <m:sSub>
            <m:sSubPr>
              <m:ctrlPr>
                <w:rPr>
                  <w:rFonts w:ascii="Cambria Math" w:hAnsi="Cambria Math"/>
                  <w:i/>
                </w:rPr>
              </m:ctrlPr>
            </m:sSubPr>
            <m:e>
              <m:r>
                <w:rPr>
                  <w:rFonts w:ascii="Cambria Math" w:hAnsi="Cambria Math"/>
                </w:rPr>
                <m:t>T</m:t>
              </m:r>
            </m:e>
            <m:sub>
              <m:f>
                <m:fPr>
                  <m:type m:val="skw"/>
                  <m:ctrlPr>
                    <w:rPr>
                      <w:rFonts w:ascii="Cambria Math" w:hAnsi="Cambria Math"/>
                      <w:i/>
                    </w:rPr>
                  </m:ctrlPr>
                </m:fPr>
                <m:num>
                  <m:r>
                    <w:rPr>
                      <w:rFonts w:ascii="Cambria Math" w:hAnsi="Cambria Math"/>
                    </w:rPr>
                    <m:t>1</m:t>
                  </m:r>
                </m:num>
                <m:den>
                  <m:r>
                    <w:rPr>
                      <w:rFonts w:ascii="Cambria Math" w:hAnsi="Cambria Math"/>
                    </w:rPr>
                    <m:t>2</m:t>
                  </m:r>
                </m:den>
              </m:f>
            </m:sub>
          </m:sSub>
          <m:r>
            <w:rPr>
              <w:rFonts w:ascii="Cambria Math" w:hAnsi="Cambria Math"/>
            </w:rPr>
            <m:t>,</m:t>
          </m:r>
        </m:oMath>
      </m:oMathPara>
    </w:p>
    <w:p w:rsidR="00B84769" w:rsidRDefault="00B84769" w:rsidP="00D428C4">
      <w:pPr>
        <w:pStyle w:val="11"/>
        <w:shd w:val="clear" w:color="auto" w:fill="auto"/>
        <w:ind w:firstLine="397"/>
        <w:jc w:val="center"/>
        <w:rPr>
          <w:lang w:bidi="en-US"/>
        </w:rPr>
      </w:pPr>
    </w:p>
    <w:p w:rsidR="00B84769" w:rsidRDefault="006A2788" w:rsidP="00D428C4">
      <w:pPr>
        <w:pStyle w:val="11"/>
        <w:shd w:val="clear" w:color="auto" w:fill="auto"/>
        <w:ind w:firstLine="397"/>
        <w:jc w:val="both"/>
      </w:pPr>
      <w:r>
        <w:t xml:space="preserve">где </w:t>
      </w:r>
      <w:r>
        <w:rPr>
          <w:i/>
          <w:lang w:val="en-US" w:bidi="en-US"/>
        </w:rPr>
        <w:t>A</w:t>
      </w:r>
      <w:r w:rsidR="009C13B3">
        <w:rPr>
          <w:i/>
          <w:lang w:bidi="en-US"/>
        </w:rPr>
        <w:t xml:space="preserve"> </w:t>
      </w:r>
      <w:r w:rsidR="00B84769">
        <w:rPr>
          <w:i/>
          <w:lang w:bidi="en-US"/>
        </w:rPr>
        <w:t>–</w:t>
      </w:r>
      <w:r>
        <w:rPr>
          <w:lang w:bidi="en-US"/>
        </w:rPr>
        <w:t xml:space="preserve"> </w:t>
      </w:r>
      <w:r>
        <w:t xml:space="preserve">атомная масса изотопа; </w:t>
      </w:r>
    </w:p>
    <w:p w:rsidR="00B84769" w:rsidRDefault="006A2788" w:rsidP="00D428C4">
      <w:pPr>
        <w:pStyle w:val="11"/>
        <w:shd w:val="clear" w:color="auto" w:fill="auto"/>
        <w:ind w:firstLine="851"/>
        <w:jc w:val="both"/>
      </w:pPr>
      <w:r>
        <w:rPr>
          <w:i/>
        </w:rPr>
        <w:t>А</w:t>
      </w:r>
      <w:r w:rsidRPr="00D378FE">
        <w:rPr>
          <w:vertAlign w:val="subscript"/>
          <w:lang w:val="en-US" w:bidi="en-US"/>
        </w:rPr>
        <w:t>A</w:t>
      </w:r>
      <w:r w:rsidRPr="00D378FE">
        <w:rPr>
          <w:vertAlign w:val="subscript"/>
          <w:lang w:bidi="en-US"/>
        </w:rPr>
        <w:t>В</w:t>
      </w:r>
      <w:r>
        <w:rPr>
          <w:lang w:bidi="en-US"/>
        </w:rPr>
        <w:t xml:space="preserve"> </w:t>
      </w:r>
      <w:r w:rsidR="00B84769">
        <w:rPr>
          <w:lang w:bidi="en-US"/>
        </w:rPr>
        <w:t>=</w:t>
      </w:r>
      <w:r>
        <w:t xml:space="preserve"> 6,023</w:t>
      </w:r>
      <w:r w:rsidR="004B3BB7" w:rsidRPr="00E46C63">
        <w:t xml:space="preserve"> · </w:t>
      </w:r>
      <w:r>
        <w:t>10</w:t>
      </w:r>
      <w:r>
        <w:rPr>
          <w:vertAlign w:val="superscript"/>
        </w:rPr>
        <w:t>23</w:t>
      </w:r>
      <w:r>
        <w:t xml:space="preserve"> </w:t>
      </w:r>
      <w:r w:rsidR="00B84769">
        <w:t>–</w:t>
      </w:r>
      <w:r>
        <w:t xml:space="preserve"> число Авогадро;</w:t>
      </w:r>
    </w:p>
    <w:p w:rsidR="006A2788" w:rsidRDefault="006D79C4" w:rsidP="00D428C4">
      <w:pPr>
        <w:pStyle w:val="11"/>
        <w:shd w:val="clear" w:color="auto" w:fill="auto"/>
        <w:ind w:firstLine="851"/>
        <w:jc w:val="both"/>
      </w:pPr>
      <w:r w:rsidRPr="00595643">
        <w:rPr>
          <w:i/>
          <w:lang w:val="en-US"/>
        </w:rPr>
        <w:t>T</w:t>
      </w:r>
      <w:r w:rsidRPr="00595643">
        <w:rPr>
          <w:vertAlign w:val="subscript"/>
        </w:rPr>
        <w:t>½</w:t>
      </w:r>
      <w:r w:rsidR="005743A0" w:rsidRPr="006D79C4">
        <w:rPr>
          <w:sz w:val="30"/>
          <w:szCs w:val="30"/>
        </w:rPr>
        <w:t xml:space="preserve"> </w:t>
      </w:r>
      <w:r w:rsidR="00B84769">
        <w:t>–</w:t>
      </w:r>
      <w:r w:rsidR="006A2788">
        <w:t xml:space="preserve"> период полураспада изотопа. </w:t>
      </w:r>
    </w:p>
    <w:p w:rsidR="006A2788" w:rsidRDefault="006A2788" w:rsidP="00D428C4">
      <w:pPr>
        <w:pStyle w:val="11"/>
        <w:shd w:val="clear" w:color="auto" w:fill="auto"/>
        <w:ind w:firstLine="397"/>
        <w:jc w:val="both"/>
        <w:rPr>
          <w:lang w:eastAsia="en-US" w:bidi="ar-SA"/>
        </w:rPr>
      </w:pPr>
      <w:r>
        <w:t xml:space="preserve">Из этой формулы видно, что масса радиоактивных элементов, соответствующий активности 1 </w:t>
      </w:r>
      <w:r>
        <w:rPr>
          <w:i/>
        </w:rPr>
        <w:t>Ки</w:t>
      </w:r>
      <w:r>
        <w:t xml:space="preserve">, возрастает с увеличением периода полураспада. Если, например, для полония </w:t>
      </w:r>
      <w:r w:rsidRPr="004B3BB7">
        <w:rPr>
          <w:i/>
        </w:rPr>
        <w:t>(</w:t>
      </w:r>
      <w:r w:rsidR="006D79C4" w:rsidRPr="00595643">
        <w:rPr>
          <w:i/>
          <w:lang w:val="en-US"/>
        </w:rPr>
        <w:t>T</w:t>
      </w:r>
      <w:r w:rsidR="006D79C4" w:rsidRPr="00595643">
        <w:rPr>
          <w:vertAlign w:val="subscript"/>
        </w:rPr>
        <w:t>½</w:t>
      </w:r>
      <w:r w:rsidR="004B3BB7" w:rsidRPr="004B3BB7">
        <w:t xml:space="preserve"> = 138 </w:t>
      </w:r>
      <w:r w:rsidRPr="004B3BB7">
        <w:rPr>
          <w:i/>
        </w:rPr>
        <w:t>дня)</w:t>
      </w:r>
      <w:r>
        <w:t xml:space="preserve">, эта масса равна 0,22 </w:t>
      </w:r>
      <w:r w:rsidRPr="009C13B3">
        <w:rPr>
          <w:i/>
        </w:rPr>
        <w:t>мг</w:t>
      </w:r>
      <w:r>
        <w:t xml:space="preserve">, для радия </w:t>
      </w:r>
      <w:r w:rsidR="004B3BB7" w:rsidRPr="004B3BB7">
        <w:rPr>
          <w:i/>
        </w:rPr>
        <w:t>(</w:t>
      </w:r>
      <w:r w:rsidR="006D79C4" w:rsidRPr="00595643">
        <w:rPr>
          <w:i/>
          <w:lang w:val="en-US"/>
        </w:rPr>
        <w:t>T</w:t>
      </w:r>
      <w:r w:rsidR="006D79C4" w:rsidRPr="00595643">
        <w:rPr>
          <w:vertAlign w:val="subscript"/>
        </w:rPr>
        <w:t>½</w:t>
      </w:r>
      <w:r w:rsidR="006D79C4">
        <w:rPr>
          <w:sz w:val="30"/>
          <w:szCs w:val="30"/>
        </w:rPr>
        <w:t xml:space="preserve"> </w:t>
      </w:r>
      <w:r w:rsidR="004B3BB7">
        <w:t>=</w:t>
      </w:r>
      <w:r w:rsidR="004B3BB7" w:rsidRPr="004B3BB7">
        <w:t xml:space="preserve"> 1590 </w:t>
      </w:r>
      <w:r w:rsidRPr="009C13B3">
        <w:rPr>
          <w:i/>
        </w:rPr>
        <w:t>лет</w:t>
      </w:r>
      <w:r>
        <w:t xml:space="preserve">) </w:t>
      </w:r>
      <w:r w:rsidR="00B84769">
        <w:t>–</w:t>
      </w:r>
      <w:r>
        <w:t xml:space="preserve"> 1 </w:t>
      </w:r>
      <w:r w:rsidRPr="009C13B3">
        <w:rPr>
          <w:i/>
        </w:rPr>
        <w:t>г</w:t>
      </w:r>
      <w:r w:rsidR="00B84769">
        <w:t>.</w:t>
      </w:r>
      <w:r>
        <w:t xml:space="preserve">, то для урана </w:t>
      </w:r>
      <w:r w:rsidR="004B3BB7" w:rsidRPr="004B3BB7">
        <w:rPr>
          <w:i/>
        </w:rPr>
        <w:t>(</w:t>
      </w:r>
      <w:r w:rsidR="006D79C4" w:rsidRPr="00595643">
        <w:rPr>
          <w:i/>
          <w:szCs w:val="30"/>
          <w:lang w:val="en-US"/>
        </w:rPr>
        <w:t>T</w:t>
      </w:r>
      <w:r w:rsidR="006D79C4" w:rsidRPr="00595643">
        <w:rPr>
          <w:szCs w:val="30"/>
          <w:vertAlign w:val="subscript"/>
        </w:rPr>
        <w:t>½</w:t>
      </w:r>
      <w:r w:rsidR="004B3BB7" w:rsidRPr="00595643">
        <w:rPr>
          <w:i/>
          <w:sz w:val="24"/>
        </w:rPr>
        <w:t xml:space="preserve"> </w:t>
      </w:r>
      <w:r w:rsidR="004B3BB7">
        <w:rPr>
          <w:i/>
        </w:rPr>
        <w:t xml:space="preserve">= </w:t>
      </w:r>
      <w:r w:rsidR="004B3BB7" w:rsidRPr="004B3BB7">
        <w:t>4,49 · 10</w:t>
      </w:r>
      <w:r w:rsidR="004B3BB7" w:rsidRPr="004B3BB7">
        <w:rPr>
          <w:vertAlign w:val="superscript"/>
        </w:rPr>
        <w:t xml:space="preserve">9 </w:t>
      </w:r>
      <w:r w:rsidRPr="009C13B3">
        <w:rPr>
          <w:i/>
        </w:rPr>
        <w:t>лет</w:t>
      </w:r>
      <w:r w:rsidRPr="004B3BB7">
        <w:rPr>
          <w:i/>
        </w:rPr>
        <w:t xml:space="preserve">) </w:t>
      </w:r>
      <w:r>
        <w:t xml:space="preserve">она равна </w:t>
      </w:r>
      <w:r>
        <w:lastRenderedPageBreak/>
        <w:t xml:space="preserve">3 </w:t>
      </w:r>
      <w:r w:rsidRPr="009C13B3">
        <w:rPr>
          <w:i/>
        </w:rPr>
        <w:t>т</w:t>
      </w:r>
      <w:r>
        <w:t>.</w:t>
      </w:r>
    </w:p>
    <w:p w:rsidR="006A2788" w:rsidRDefault="006A2788" w:rsidP="00D428C4">
      <w:pPr>
        <w:pStyle w:val="11"/>
        <w:shd w:val="clear" w:color="auto" w:fill="auto"/>
        <w:ind w:firstLine="397"/>
        <w:jc w:val="both"/>
      </w:pPr>
      <w:r>
        <w:t xml:space="preserve">В практике часто используются единицы, производные от кюри: </w:t>
      </w:r>
      <w:r>
        <w:rPr>
          <w:i/>
          <w:iCs/>
        </w:rPr>
        <w:t>милликюри</w:t>
      </w:r>
      <w:r>
        <w:t xml:space="preserve"> (10</w:t>
      </w:r>
      <w:r>
        <w:rPr>
          <w:vertAlign w:val="superscript"/>
        </w:rPr>
        <w:t>-3</w:t>
      </w:r>
      <w:r>
        <w:rPr>
          <w:sz w:val="18"/>
          <w:szCs w:val="18"/>
        </w:rPr>
        <w:t xml:space="preserve"> </w:t>
      </w:r>
      <w:r>
        <w:rPr>
          <w:i/>
          <w:iCs/>
        </w:rPr>
        <w:t>Ки</w:t>
      </w:r>
      <w:r>
        <w:t xml:space="preserve">), </w:t>
      </w:r>
      <w:r>
        <w:rPr>
          <w:i/>
          <w:iCs/>
        </w:rPr>
        <w:t>микрокюри</w:t>
      </w:r>
      <w:r>
        <w:t xml:space="preserve"> (10</w:t>
      </w:r>
      <w:r>
        <w:rPr>
          <w:vertAlign w:val="superscript"/>
        </w:rPr>
        <w:t>-6</w:t>
      </w:r>
      <w:r>
        <w:rPr>
          <w:sz w:val="18"/>
          <w:szCs w:val="18"/>
        </w:rPr>
        <w:t xml:space="preserve"> </w:t>
      </w:r>
      <w:r>
        <w:rPr>
          <w:i/>
          <w:iCs/>
        </w:rPr>
        <w:t>Ки</w:t>
      </w:r>
      <w:r>
        <w:t xml:space="preserve">) и </w:t>
      </w:r>
      <w:r>
        <w:rPr>
          <w:i/>
          <w:iCs/>
        </w:rPr>
        <w:t>нанокюри</w:t>
      </w:r>
      <w:r>
        <w:t xml:space="preserve"> (10</w:t>
      </w:r>
      <w:r>
        <w:rPr>
          <w:vertAlign w:val="superscript"/>
        </w:rPr>
        <w:t>-9</w:t>
      </w:r>
      <w:r>
        <w:rPr>
          <w:sz w:val="18"/>
          <w:szCs w:val="18"/>
        </w:rPr>
        <w:t xml:space="preserve"> </w:t>
      </w:r>
      <w:r>
        <w:rPr>
          <w:i/>
          <w:iCs/>
        </w:rPr>
        <w:t>Ки</w:t>
      </w:r>
      <w:r>
        <w:t xml:space="preserve">). Единицей концентрации радиоативного изотопа в некотором веществе является </w:t>
      </w:r>
      <w:r>
        <w:rPr>
          <w:i/>
          <w:iCs/>
        </w:rPr>
        <w:t>Ки/кг</w:t>
      </w:r>
      <w:r>
        <w:t xml:space="preserve"> и ее производные (</w:t>
      </w:r>
      <w:r>
        <w:rPr>
          <w:i/>
          <w:iCs/>
        </w:rPr>
        <w:t>Ки/г</w:t>
      </w:r>
      <w:r>
        <w:t xml:space="preserve">), а также </w:t>
      </w:r>
      <w:r>
        <w:rPr>
          <w:i/>
          <w:iCs/>
        </w:rPr>
        <w:t>Ки/м</w:t>
      </w:r>
      <w:r w:rsidRPr="00B84769">
        <w:rPr>
          <w:iCs/>
          <w:vertAlign w:val="superscript"/>
        </w:rPr>
        <w:t>3</w:t>
      </w:r>
      <w:r>
        <w:t xml:space="preserve"> и ее производные.</w:t>
      </w:r>
    </w:p>
    <w:p w:rsidR="006A2788" w:rsidRDefault="006A2788" w:rsidP="00D428C4">
      <w:pPr>
        <w:pStyle w:val="11"/>
        <w:shd w:val="clear" w:color="auto" w:fill="auto"/>
        <w:ind w:firstLine="397"/>
        <w:jc w:val="both"/>
      </w:pPr>
      <w:r>
        <w:t xml:space="preserve">Выбор единиц этих величин определяется конкретной задачей. Например, допустимую концентрацию радионуклидов в воде (объемную активность) удобнее выражать в </w:t>
      </w:r>
      <w:r>
        <w:rPr>
          <w:i/>
        </w:rPr>
        <w:t>Бк/л</w:t>
      </w:r>
      <w:r>
        <w:t xml:space="preserve">, а в воздухе </w:t>
      </w:r>
      <w:r w:rsidR="00B84769">
        <w:t>–</w:t>
      </w:r>
      <w:r>
        <w:t xml:space="preserve"> в </w:t>
      </w:r>
      <w:r>
        <w:rPr>
          <w:i/>
        </w:rPr>
        <w:t>Бк/м</w:t>
      </w:r>
      <w:r w:rsidRPr="00B84769">
        <w:rPr>
          <w:vertAlign w:val="superscript"/>
        </w:rPr>
        <w:t>3</w:t>
      </w:r>
      <w:r>
        <w:t>.</w:t>
      </w:r>
    </w:p>
    <w:p w:rsidR="006A2788" w:rsidRDefault="006A2788" w:rsidP="00D428C4">
      <w:pPr>
        <w:pStyle w:val="11"/>
        <w:shd w:val="clear" w:color="auto" w:fill="auto"/>
        <w:ind w:firstLine="397"/>
        <w:jc w:val="both"/>
      </w:pPr>
      <w:r>
        <w:t>Несколько сложнее определять активности препаратов, используемых в качестве источников гамма-квантов, поскольку число гамма-квантов, сопро</w:t>
      </w:r>
      <w:r>
        <w:softHyphen/>
        <w:t xml:space="preserve">вождающих </w:t>
      </w:r>
      <m:oMath>
        <m:r>
          <w:rPr>
            <w:rFonts w:ascii="Cambria Math" w:hAnsi="Cambria Math"/>
          </w:rPr>
          <m:t>α</m:t>
        </m:r>
      </m:oMath>
      <w:r>
        <w:t xml:space="preserve">- или </w:t>
      </w:r>
      <w:r w:rsidR="00985DE5">
        <w:rPr>
          <w:i/>
        </w:rPr>
        <w:t>β</w:t>
      </w:r>
      <w:r>
        <w:t xml:space="preserve">-распад, для каждого изотопа различно. Поэтому для сопоставления различных излучателей друг с другом их активности выражают не в </w:t>
      </w:r>
      <w:r>
        <w:rPr>
          <w:i/>
        </w:rPr>
        <w:t xml:space="preserve">кюри </w:t>
      </w:r>
      <w:r>
        <w:t xml:space="preserve">а в </w:t>
      </w:r>
      <w:r>
        <w:rPr>
          <w:i/>
        </w:rPr>
        <w:t>грамм-эквивалентах радия</w:t>
      </w:r>
      <w:r>
        <w:t xml:space="preserve"> (</w:t>
      </w:r>
      <w:r>
        <w:rPr>
          <w:i/>
          <w:iCs/>
        </w:rPr>
        <w:t xml:space="preserve">г-экв </w:t>
      </w:r>
      <w:r w:rsidRPr="00CE2CCB">
        <w:rPr>
          <w:iCs/>
          <w:lang w:val="en-US" w:bidi="en-US"/>
        </w:rPr>
        <w:t>Ra</w:t>
      </w:r>
      <w:r>
        <w:rPr>
          <w:lang w:bidi="en-US"/>
        </w:rPr>
        <w:t xml:space="preserve">). </w:t>
      </w:r>
      <w:r>
        <w:t xml:space="preserve">Величина 1 </w:t>
      </w:r>
      <w:r>
        <w:rPr>
          <w:i/>
          <w:iCs/>
        </w:rPr>
        <w:t xml:space="preserve">г-экв </w:t>
      </w:r>
      <w:r w:rsidRPr="00CE2CCB">
        <w:rPr>
          <w:iCs/>
          <w:lang w:val="en-US" w:bidi="en-US"/>
        </w:rPr>
        <w:t>Ra</w:t>
      </w:r>
      <w:r w:rsidRPr="006A2788">
        <w:rPr>
          <w:lang w:bidi="en-US"/>
        </w:rPr>
        <w:t xml:space="preserve"> </w:t>
      </w:r>
      <w:r>
        <w:t xml:space="preserve">равна такому количеству какого-либо радиоактивного изотопа, интенсивность гамма-излучения которого эквивалентна интенсивности излучения 1 </w:t>
      </w:r>
      <w:r>
        <w:rPr>
          <w:i/>
          <w:iCs/>
        </w:rPr>
        <w:t xml:space="preserve">г </w:t>
      </w:r>
      <w:r w:rsidRPr="00CE2CCB">
        <w:rPr>
          <w:iCs/>
          <w:lang w:val="en-US" w:bidi="en-US"/>
        </w:rPr>
        <w:t>Ra</w:t>
      </w:r>
      <w:r w:rsidRPr="006A2788">
        <w:rPr>
          <w:lang w:bidi="en-US"/>
        </w:rPr>
        <w:t xml:space="preserve"> </w:t>
      </w:r>
      <w:r>
        <w:t xml:space="preserve">в равновесии с продуктами распада. Активность </w:t>
      </w:r>
      <w:r>
        <w:rPr>
          <w:i/>
          <w:iCs/>
        </w:rPr>
        <w:t xml:space="preserve">1г </w:t>
      </w:r>
      <w:r w:rsidRPr="00CE2CCB">
        <w:rPr>
          <w:iCs/>
          <w:lang w:val="en-US" w:bidi="en-US"/>
        </w:rPr>
        <w:t>Ra</w:t>
      </w:r>
      <w:r>
        <w:rPr>
          <w:lang w:bidi="en-US"/>
        </w:rPr>
        <w:t xml:space="preserve">, </w:t>
      </w:r>
      <w:r>
        <w:t xml:space="preserve">как известно, примерно равна 1 </w:t>
      </w:r>
      <w:r>
        <w:rPr>
          <w:i/>
          <w:iCs/>
        </w:rPr>
        <w:t>кюри.</w:t>
      </w:r>
      <w:r>
        <w:t xml:space="preserve"> Производной единицей грамм-эквивалента радия является миллиграмм-эквивалент радия.</w:t>
      </w:r>
    </w:p>
    <w:p w:rsidR="006A2788" w:rsidRDefault="006A2788" w:rsidP="00D428C4">
      <w:pPr>
        <w:pStyle w:val="11"/>
        <w:shd w:val="clear" w:color="auto" w:fill="auto"/>
        <w:spacing w:after="40"/>
        <w:ind w:firstLine="397"/>
        <w:jc w:val="both"/>
      </w:pPr>
      <w:r>
        <w:t xml:space="preserve">Переход от </w:t>
      </w:r>
      <w:r>
        <w:rPr>
          <w:i/>
          <w:iCs/>
        </w:rPr>
        <w:t>кюри к грамм-эквивалентам радия</w:t>
      </w:r>
      <w:r>
        <w:t xml:space="preserve"> для любого изотопа про</w:t>
      </w:r>
      <w:r>
        <w:softHyphen/>
        <w:t>изводится по формуле</w:t>
      </w:r>
      <w:r w:rsidR="00B84769">
        <w:t>:</w:t>
      </w:r>
    </w:p>
    <w:p w:rsidR="00B84769" w:rsidRDefault="00B84769" w:rsidP="00D428C4">
      <w:pPr>
        <w:pStyle w:val="11"/>
        <w:shd w:val="clear" w:color="auto" w:fill="auto"/>
        <w:spacing w:after="40"/>
        <w:ind w:firstLine="397"/>
        <w:jc w:val="both"/>
      </w:pPr>
    </w:p>
    <w:p w:rsidR="006A2788" w:rsidRPr="00B84769" w:rsidRDefault="006A2788" w:rsidP="00D428C4">
      <w:pPr>
        <w:pStyle w:val="24"/>
        <w:shd w:val="clear" w:color="auto" w:fill="auto"/>
        <w:ind w:firstLine="397"/>
        <w:jc w:val="center"/>
        <w:rPr>
          <w:sz w:val="28"/>
          <w:szCs w:val="28"/>
          <w:lang w:bidi="en-US"/>
        </w:rPr>
      </w:pPr>
      <m:oMathPara>
        <m:oMath>
          <m:r>
            <w:rPr>
              <w:rFonts w:ascii="Cambria Math" w:hAnsi="Cambria Math"/>
              <w:sz w:val="28"/>
              <w:szCs w:val="28"/>
              <w:lang w:val="en-US" w:bidi="en-US"/>
            </w:rPr>
            <m:t>Q</m:t>
          </m:r>
          <m:r>
            <w:rPr>
              <w:rFonts w:ascii="Cambria Math" w:hAnsi="Cambria Math"/>
              <w:sz w:val="28"/>
              <w:szCs w:val="28"/>
              <w:lang w:bidi="en-US"/>
            </w:rPr>
            <m:t>=</m:t>
          </m:r>
          <m:r>
            <w:rPr>
              <w:rFonts w:ascii="Cambria Math" w:hAnsi="Cambria Math"/>
              <w:sz w:val="28"/>
              <w:szCs w:val="28"/>
              <w:lang w:val="en-US" w:bidi="en-US"/>
            </w:rPr>
            <m:t>C</m:t>
          </m:r>
          <m:r>
            <w:rPr>
              <w:rFonts w:ascii="Cambria Math" w:hAnsi="Cambria Math"/>
              <w:sz w:val="28"/>
              <w:szCs w:val="28"/>
              <w:lang w:bidi="en-US"/>
            </w:rPr>
            <m:t>∙q,</m:t>
          </m:r>
        </m:oMath>
      </m:oMathPara>
    </w:p>
    <w:p w:rsidR="00B84769" w:rsidRDefault="00B84769" w:rsidP="00D428C4">
      <w:pPr>
        <w:pStyle w:val="24"/>
        <w:shd w:val="clear" w:color="auto" w:fill="auto"/>
        <w:ind w:firstLine="397"/>
        <w:jc w:val="center"/>
        <w:rPr>
          <w:sz w:val="28"/>
          <w:szCs w:val="28"/>
        </w:rPr>
      </w:pPr>
    </w:p>
    <w:p w:rsidR="006A2788" w:rsidRDefault="006A2788" w:rsidP="00D428C4">
      <w:pPr>
        <w:pStyle w:val="11"/>
        <w:shd w:val="clear" w:color="auto" w:fill="auto"/>
        <w:ind w:firstLine="397"/>
        <w:jc w:val="both"/>
      </w:pPr>
      <w:r>
        <w:t xml:space="preserve">где </w:t>
      </w:r>
      <w:r>
        <w:rPr>
          <w:i/>
          <w:iCs/>
        </w:rPr>
        <w:t>С</w:t>
      </w:r>
      <w:r>
        <w:t xml:space="preserve"> </w:t>
      </w:r>
      <w:r w:rsidR="00B84769">
        <w:t>–</w:t>
      </w:r>
      <w:r>
        <w:rPr>
          <w:lang w:bidi="en-US"/>
        </w:rPr>
        <w:t xml:space="preserve"> </w:t>
      </w:r>
      <w:r>
        <w:t>коэффициент перехода для данного изотопа</w:t>
      </w:r>
      <w:r w:rsidR="00B84769">
        <w:t>;</w:t>
      </w:r>
    </w:p>
    <w:p w:rsidR="006A2788" w:rsidRDefault="006A2788" w:rsidP="00D428C4">
      <w:pPr>
        <w:pStyle w:val="11"/>
        <w:shd w:val="clear" w:color="auto" w:fill="auto"/>
        <w:ind w:firstLine="851"/>
        <w:jc w:val="both"/>
      </w:pPr>
      <w:r>
        <w:rPr>
          <w:i/>
          <w:iCs/>
          <w:lang w:val="en-US" w:bidi="en-US"/>
        </w:rPr>
        <w:t>q</w:t>
      </w:r>
      <w:r>
        <w:rPr>
          <w:lang w:bidi="en-US"/>
        </w:rPr>
        <w:t xml:space="preserve"> </w:t>
      </w:r>
      <w:r w:rsidR="00B84769">
        <w:rPr>
          <w:lang w:bidi="en-US"/>
        </w:rPr>
        <w:t>–</w:t>
      </w:r>
      <w:r>
        <w:rPr>
          <w:lang w:bidi="en-US"/>
        </w:rPr>
        <w:t xml:space="preserve"> </w:t>
      </w:r>
      <w:r>
        <w:t xml:space="preserve">активность изотопа в </w:t>
      </w:r>
      <w:r>
        <w:rPr>
          <w:i/>
          <w:iCs/>
        </w:rPr>
        <w:t>кюри</w:t>
      </w:r>
      <w:r w:rsidR="00C52FE7">
        <w:rPr>
          <w:i/>
          <w:iCs/>
        </w:rPr>
        <w:t xml:space="preserve"> </w:t>
      </w:r>
      <w:r w:rsidR="00C52FE7" w:rsidRPr="00C52FE7">
        <w:rPr>
          <w:iCs/>
        </w:rPr>
        <w:t>(</w:t>
      </w:r>
      <w:r w:rsidR="00C52FE7">
        <w:rPr>
          <w:i/>
          <w:iCs/>
          <w:lang w:val="en-US"/>
        </w:rPr>
        <w:t>Ku</w:t>
      </w:r>
      <w:r w:rsidR="00C52FE7" w:rsidRPr="00C52FE7">
        <w:rPr>
          <w:iCs/>
        </w:rPr>
        <w:t>)</w:t>
      </w:r>
      <w:r>
        <w:rPr>
          <w:i/>
          <w:iCs/>
        </w:rPr>
        <w:t>.</w:t>
      </w:r>
    </w:p>
    <w:p w:rsidR="006A2788" w:rsidRDefault="006A2788" w:rsidP="00D428C4">
      <w:pPr>
        <w:pStyle w:val="11"/>
        <w:shd w:val="clear" w:color="auto" w:fill="auto"/>
        <w:ind w:firstLine="397"/>
        <w:jc w:val="both"/>
        <w:rPr>
          <w:i/>
          <w:iCs/>
        </w:rPr>
      </w:pPr>
      <w:r>
        <w:t xml:space="preserve">Концентрация радона и других газообразных радиоэлементов выражается в единицах </w:t>
      </w:r>
      <w:r>
        <w:rPr>
          <w:i/>
        </w:rPr>
        <w:t>кюри на литр</w:t>
      </w:r>
      <w:r>
        <w:t xml:space="preserve"> </w:t>
      </w:r>
      <w:r>
        <w:rPr>
          <w:i/>
          <w:iCs/>
        </w:rPr>
        <w:t>(Ки/л)</w:t>
      </w:r>
      <w:r>
        <w:t xml:space="preserve"> и в единицах </w:t>
      </w:r>
      <w:r>
        <w:rPr>
          <w:i/>
          <w:iCs/>
        </w:rPr>
        <w:t>эман (</w:t>
      </w:r>
      <w:r w:rsidRPr="00B84769">
        <w:rPr>
          <w:iCs/>
        </w:rPr>
        <w:t>1</w:t>
      </w:r>
      <w:r>
        <w:rPr>
          <w:i/>
          <w:iCs/>
        </w:rPr>
        <w:t xml:space="preserve">эман = </w:t>
      </w:r>
      <w:r w:rsidRPr="00B84769">
        <w:rPr>
          <w:iCs/>
        </w:rPr>
        <w:t>10</w:t>
      </w:r>
      <w:r w:rsidRPr="00B84769">
        <w:rPr>
          <w:iCs/>
          <w:vertAlign w:val="superscript"/>
        </w:rPr>
        <w:t>10</w:t>
      </w:r>
      <w:r>
        <w:rPr>
          <w:i/>
          <w:iCs/>
        </w:rPr>
        <w:t xml:space="preserve"> Ки/л = </w:t>
      </w:r>
      <w:r w:rsidR="00B84769">
        <w:rPr>
          <w:i/>
          <w:iCs/>
        </w:rPr>
        <w:t xml:space="preserve">                     = </w:t>
      </w:r>
      <w:r w:rsidRPr="00B84769">
        <w:rPr>
          <w:iCs/>
        </w:rPr>
        <w:t>10</w:t>
      </w:r>
      <w:r w:rsidRPr="00B84769">
        <w:rPr>
          <w:iCs/>
          <w:vertAlign w:val="superscript"/>
        </w:rPr>
        <w:t>-7</w:t>
      </w:r>
      <w:r>
        <w:rPr>
          <w:i/>
          <w:iCs/>
          <w:vertAlign w:val="superscript"/>
        </w:rPr>
        <w:t xml:space="preserve"> </w:t>
      </w:r>
      <w:r>
        <w:rPr>
          <w:i/>
          <w:iCs/>
        </w:rPr>
        <w:t>Ки/м</w:t>
      </w:r>
      <w:r w:rsidRPr="00B84769">
        <w:rPr>
          <w:iCs/>
          <w:vertAlign w:val="superscript"/>
        </w:rPr>
        <w:t>3</w:t>
      </w:r>
      <w:r>
        <w:rPr>
          <w:i/>
          <w:iCs/>
        </w:rPr>
        <w:t xml:space="preserve">, </w:t>
      </w:r>
      <w:r w:rsidRPr="00B84769">
        <w:rPr>
          <w:iCs/>
        </w:rPr>
        <w:t>1</w:t>
      </w:r>
      <w:r>
        <w:rPr>
          <w:i/>
          <w:iCs/>
        </w:rPr>
        <w:t>Бк/л =</w:t>
      </w:r>
      <w:r w:rsidR="00872BD8" w:rsidRPr="00872BD8">
        <w:rPr>
          <w:i/>
          <w:iCs/>
        </w:rPr>
        <w:t xml:space="preserve"> </w:t>
      </w:r>
      <w:r w:rsidRPr="00B84769">
        <w:rPr>
          <w:iCs/>
        </w:rPr>
        <w:t>0,27</w:t>
      </w:r>
      <w:r>
        <w:rPr>
          <w:i/>
          <w:iCs/>
        </w:rPr>
        <w:t xml:space="preserve"> эмана).</w:t>
      </w:r>
    </w:p>
    <w:p w:rsidR="00D428C4" w:rsidRPr="000C76D6" w:rsidRDefault="00D428C4" w:rsidP="00D428C4">
      <w:pPr>
        <w:pStyle w:val="11"/>
        <w:shd w:val="clear" w:color="auto" w:fill="auto"/>
        <w:ind w:firstLine="397"/>
        <w:jc w:val="both"/>
        <w:rPr>
          <w:b/>
          <w:iCs/>
        </w:rPr>
      </w:pPr>
    </w:p>
    <w:p w:rsidR="00D428C4" w:rsidRPr="000C76D6" w:rsidRDefault="00D428C4" w:rsidP="00D428C4">
      <w:pPr>
        <w:pStyle w:val="11"/>
        <w:shd w:val="clear" w:color="auto" w:fill="auto"/>
        <w:ind w:firstLine="397"/>
        <w:jc w:val="both"/>
        <w:rPr>
          <w:b/>
          <w:iCs/>
        </w:rPr>
      </w:pPr>
    </w:p>
    <w:p w:rsidR="006A2788" w:rsidRPr="00D428C4" w:rsidRDefault="004D1F17" w:rsidP="00D428C4">
      <w:pPr>
        <w:pStyle w:val="11"/>
        <w:shd w:val="clear" w:color="auto" w:fill="auto"/>
        <w:ind w:firstLine="397"/>
        <w:jc w:val="both"/>
        <w:rPr>
          <w:b/>
          <w:iCs/>
          <w:sz w:val="36"/>
          <w:szCs w:val="36"/>
        </w:rPr>
      </w:pPr>
      <w:r w:rsidRPr="00D428C4">
        <w:rPr>
          <w:b/>
          <w:iCs/>
          <w:sz w:val="36"/>
          <w:szCs w:val="36"/>
        </w:rPr>
        <w:t xml:space="preserve">4.2 </w:t>
      </w:r>
      <w:r w:rsidR="006A2788" w:rsidRPr="00D428C4">
        <w:rPr>
          <w:b/>
          <w:iCs/>
          <w:sz w:val="36"/>
          <w:szCs w:val="36"/>
        </w:rPr>
        <w:t>Единицы дозы</w:t>
      </w:r>
    </w:p>
    <w:p w:rsidR="00B84769" w:rsidRPr="00D428C4" w:rsidRDefault="004D1F17" w:rsidP="00D428C4">
      <w:pPr>
        <w:pStyle w:val="11"/>
        <w:shd w:val="clear" w:color="auto" w:fill="auto"/>
        <w:ind w:firstLine="397"/>
        <w:jc w:val="center"/>
        <w:rPr>
          <w:b/>
          <w:sz w:val="36"/>
          <w:szCs w:val="36"/>
        </w:rPr>
      </w:pPr>
      <w:r w:rsidRPr="00D428C4">
        <w:rPr>
          <w:b/>
          <w:sz w:val="36"/>
          <w:szCs w:val="36"/>
        </w:rPr>
        <w:t xml:space="preserve"> </w:t>
      </w:r>
    </w:p>
    <w:p w:rsidR="006A2788" w:rsidRDefault="006A2788" w:rsidP="00D428C4">
      <w:pPr>
        <w:pStyle w:val="11"/>
        <w:shd w:val="clear" w:color="auto" w:fill="auto"/>
        <w:ind w:firstLine="397"/>
        <w:jc w:val="both"/>
        <w:rPr>
          <w:i/>
          <w:iCs/>
        </w:rPr>
      </w:pPr>
      <w:r>
        <w:t>Для количественной оценки воздействия радиоактивных излучений на облучаемую среду используют дозы излучения</w:t>
      </w:r>
      <w:r>
        <w:rPr>
          <w:i/>
          <w:iCs/>
        </w:rPr>
        <w:t>.</w:t>
      </w:r>
    </w:p>
    <w:p w:rsidR="006A2788" w:rsidRDefault="006A2788" w:rsidP="00D428C4">
      <w:pPr>
        <w:pStyle w:val="11"/>
        <w:shd w:val="clear" w:color="auto" w:fill="auto"/>
        <w:ind w:firstLine="397"/>
        <w:jc w:val="both"/>
        <w:rPr>
          <w:i/>
          <w:iCs/>
        </w:rPr>
      </w:pPr>
      <w:r>
        <w:rPr>
          <w:iCs/>
        </w:rPr>
        <w:t>Различают</w:t>
      </w:r>
      <w:r>
        <w:rPr>
          <w:i/>
          <w:iCs/>
        </w:rPr>
        <w:t xml:space="preserve"> поглощенную, экспозиционную и эквивалентную дозы.</w:t>
      </w:r>
    </w:p>
    <w:p w:rsidR="006A2788" w:rsidRDefault="006A2788" w:rsidP="00D428C4">
      <w:pPr>
        <w:pStyle w:val="11"/>
        <w:shd w:val="clear" w:color="auto" w:fill="auto"/>
        <w:ind w:firstLine="397"/>
        <w:jc w:val="both"/>
      </w:pPr>
      <w:r>
        <w:rPr>
          <w:i/>
          <w:iCs/>
        </w:rPr>
        <w:t>Поглощенная доза</w:t>
      </w:r>
      <w:r>
        <w:t xml:space="preserve"> </w:t>
      </w:r>
      <w:r>
        <w:rPr>
          <w:i/>
        </w:rPr>
        <w:t>(</w:t>
      </w:r>
      <w:r>
        <w:rPr>
          <w:i/>
          <w:lang w:val="en-US"/>
        </w:rPr>
        <w:t>D</w:t>
      </w:r>
      <w:r>
        <w:rPr>
          <w:i/>
        </w:rPr>
        <w:t>)</w:t>
      </w:r>
      <w:r>
        <w:t xml:space="preserve"> определяется как энергия излучения любого вида</w:t>
      </w:r>
      <w:r>
        <w:rPr>
          <w:i/>
          <w:iCs/>
        </w:rPr>
        <w:t>,</w:t>
      </w:r>
      <w:r>
        <w:t xml:space="preserve"> поглощенная единицей массы любого вещества</w:t>
      </w:r>
      <w:r>
        <w:rPr>
          <w:i/>
          <w:iCs/>
        </w:rPr>
        <w:t>,</w:t>
      </w:r>
      <w:r>
        <w:t xml:space="preserve"> и может измеряться в </w:t>
      </w:r>
      <w:r>
        <w:rPr>
          <w:i/>
        </w:rPr>
        <w:t>джоулях на килограмм</w:t>
      </w:r>
      <w:r>
        <w:t xml:space="preserve"> </w:t>
      </w:r>
      <w:r>
        <w:rPr>
          <w:i/>
          <w:iCs/>
        </w:rPr>
        <w:t>(Дж/кг)</w:t>
      </w:r>
      <w:r>
        <w:t xml:space="preserve"> или в </w:t>
      </w:r>
      <w:r>
        <w:rPr>
          <w:i/>
        </w:rPr>
        <w:t>эргах на грамм</w:t>
      </w:r>
      <w:r>
        <w:t xml:space="preserve"> </w:t>
      </w:r>
      <w:r>
        <w:rPr>
          <w:i/>
          <w:iCs/>
        </w:rPr>
        <w:t>(эрг/г).</w:t>
      </w:r>
    </w:p>
    <w:p w:rsidR="006A2788" w:rsidRDefault="006A2788" w:rsidP="00D428C4">
      <w:pPr>
        <w:pStyle w:val="11"/>
        <w:shd w:val="clear" w:color="auto" w:fill="auto"/>
        <w:ind w:firstLine="397"/>
        <w:jc w:val="both"/>
      </w:pPr>
      <w:r>
        <w:t xml:space="preserve">Единица поглощенной дозы в СИ </w:t>
      </w:r>
      <w:r w:rsidR="00B84769">
        <w:t>–</w:t>
      </w:r>
      <w:r>
        <w:rPr>
          <w:i/>
          <w:iCs/>
        </w:rPr>
        <w:t xml:space="preserve"> грей (Гр).</w:t>
      </w:r>
      <w:r>
        <w:t xml:space="preserve"> Грей равен поглощенной дозе излучения</w:t>
      </w:r>
      <w:r>
        <w:rPr>
          <w:i/>
          <w:iCs/>
        </w:rPr>
        <w:t>,</w:t>
      </w:r>
      <w:r>
        <w:t xml:space="preserve"> при которой веществу массой </w:t>
      </w:r>
      <w:r w:rsidRPr="00C77930">
        <w:rPr>
          <w:iCs/>
        </w:rPr>
        <w:t>1</w:t>
      </w:r>
      <w:r>
        <w:t xml:space="preserve"> </w:t>
      </w:r>
      <w:r w:rsidRPr="00872BD8">
        <w:rPr>
          <w:i/>
          <w:iCs/>
        </w:rPr>
        <w:t>кг</w:t>
      </w:r>
      <w:r>
        <w:t xml:space="preserve"> передается энергия ионизи</w:t>
      </w:r>
      <w:r>
        <w:rPr>
          <w:i/>
          <w:iCs/>
        </w:rPr>
        <w:softHyphen/>
      </w:r>
      <w:r>
        <w:t>рующего излучения</w:t>
      </w:r>
      <w:r>
        <w:rPr>
          <w:i/>
          <w:iCs/>
        </w:rPr>
        <w:t>,</w:t>
      </w:r>
      <w:r>
        <w:t xml:space="preserve"> равная </w:t>
      </w:r>
      <w:r w:rsidRPr="00C77930">
        <w:rPr>
          <w:iCs/>
        </w:rPr>
        <w:t>1</w:t>
      </w:r>
      <w:r>
        <w:t xml:space="preserve"> </w:t>
      </w:r>
      <w:r w:rsidRPr="00872BD8">
        <w:rPr>
          <w:i/>
          <w:iCs/>
        </w:rPr>
        <w:t>Дж</w:t>
      </w:r>
      <w:r>
        <w:rPr>
          <w:i/>
          <w:iCs/>
        </w:rPr>
        <w:t>.</w:t>
      </w:r>
    </w:p>
    <w:p w:rsidR="006A2788" w:rsidRDefault="006A2788" w:rsidP="00D428C4">
      <w:pPr>
        <w:pStyle w:val="11"/>
        <w:shd w:val="clear" w:color="auto" w:fill="auto"/>
        <w:ind w:firstLine="397"/>
        <w:jc w:val="both"/>
      </w:pPr>
      <w:r>
        <w:t xml:space="preserve">Внесистемной единицей поглощенной дозы ионизирующего излучения </w:t>
      </w:r>
      <w:r>
        <w:lastRenderedPageBreak/>
        <w:t xml:space="preserve">является </w:t>
      </w:r>
      <w:r>
        <w:rPr>
          <w:i/>
        </w:rPr>
        <w:t xml:space="preserve">рад </w:t>
      </w:r>
      <w:r w:rsidRPr="00B84769">
        <w:rPr>
          <w:iCs/>
        </w:rPr>
        <w:t>(1</w:t>
      </w:r>
      <w:r>
        <w:rPr>
          <w:i/>
          <w:iCs/>
        </w:rPr>
        <w:t xml:space="preserve"> рад = </w:t>
      </w:r>
      <w:r w:rsidRPr="00B84769">
        <w:rPr>
          <w:iCs/>
        </w:rPr>
        <w:t>100</w:t>
      </w:r>
      <w:r>
        <w:rPr>
          <w:i/>
          <w:iCs/>
        </w:rPr>
        <w:t xml:space="preserve"> эрг/г,</w:t>
      </w:r>
      <w:r>
        <w:t xml:space="preserve"> или </w:t>
      </w:r>
      <w:r w:rsidR="006D79C4">
        <w:rPr>
          <w:iCs/>
        </w:rPr>
        <w:t>10</w:t>
      </w:r>
      <w:r w:rsidRPr="00B84769">
        <w:rPr>
          <w:iCs/>
          <w:vertAlign w:val="superscript"/>
        </w:rPr>
        <w:t>-2</w:t>
      </w:r>
      <w:r>
        <w:t xml:space="preserve"> </w:t>
      </w:r>
      <w:r w:rsidRPr="00B84769">
        <w:rPr>
          <w:i/>
        </w:rPr>
        <w:t>Дж</w:t>
      </w:r>
      <w:r w:rsidRPr="00B84769">
        <w:rPr>
          <w:i/>
          <w:iCs/>
        </w:rPr>
        <w:t>/</w:t>
      </w:r>
      <w:r w:rsidRPr="00B84769">
        <w:rPr>
          <w:i/>
        </w:rPr>
        <w:t>кг</w:t>
      </w:r>
      <w:r w:rsidRPr="00B84769">
        <w:rPr>
          <w:iCs/>
        </w:rPr>
        <w:t>)</w:t>
      </w:r>
      <w:r>
        <w:rPr>
          <w:i/>
          <w:iCs/>
        </w:rPr>
        <w:t>.</w:t>
      </w:r>
    </w:p>
    <w:p w:rsidR="006A2788" w:rsidRDefault="006A2788" w:rsidP="00D428C4">
      <w:pPr>
        <w:pStyle w:val="11"/>
        <w:shd w:val="clear" w:color="auto" w:fill="auto"/>
        <w:ind w:firstLine="397"/>
        <w:jc w:val="both"/>
      </w:pPr>
      <w:r>
        <w:t>Поглощенная доза</w:t>
      </w:r>
      <w:r>
        <w:rPr>
          <w:i/>
          <w:iCs/>
        </w:rPr>
        <w:t>,</w:t>
      </w:r>
      <w:r>
        <w:t xml:space="preserve"> создаваемая в единицу времени</w:t>
      </w:r>
      <w:r>
        <w:rPr>
          <w:i/>
          <w:iCs/>
        </w:rPr>
        <w:t>,</w:t>
      </w:r>
      <w:r>
        <w:t xml:space="preserve"> называется </w:t>
      </w:r>
      <w:r>
        <w:rPr>
          <w:i/>
          <w:iCs/>
        </w:rPr>
        <w:t>мощностью поглощенной дозы</w:t>
      </w:r>
      <w:r>
        <w:t xml:space="preserve"> и измеряется в единицах </w:t>
      </w:r>
      <w:r>
        <w:rPr>
          <w:i/>
          <w:iCs/>
        </w:rPr>
        <w:t>Гр/ч</w:t>
      </w:r>
      <w:r>
        <w:t xml:space="preserve"> или его производных</w:t>
      </w:r>
      <w:r>
        <w:rPr>
          <w:i/>
          <w:iCs/>
        </w:rPr>
        <w:t>.</w:t>
      </w:r>
    </w:p>
    <w:p w:rsidR="006A2788" w:rsidRDefault="006A2788" w:rsidP="00D428C4">
      <w:pPr>
        <w:pStyle w:val="11"/>
        <w:shd w:val="clear" w:color="auto" w:fill="auto"/>
        <w:ind w:firstLine="397"/>
        <w:jc w:val="both"/>
      </w:pPr>
      <w:r>
        <w:t xml:space="preserve">Как известно для данного вида вещества и спектра излучения поглощенная энергия пропорциональна интенсивности </w:t>
      </w:r>
      <w:r>
        <w:rPr>
          <w:iCs/>
        </w:rPr>
        <w:t>(</w:t>
      </w:r>
      <w:r>
        <w:t>потоку</w:t>
      </w:r>
      <w:r>
        <w:rPr>
          <w:iCs/>
        </w:rPr>
        <w:t>)</w:t>
      </w:r>
      <w:r>
        <w:t xml:space="preserve"> излучения</w:t>
      </w:r>
      <w:r>
        <w:rPr>
          <w:i/>
          <w:iCs/>
        </w:rPr>
        <w:t>.</w:t>
      </w:r>
      <w:r>
        <w:t xml:space="preserve"> Учитывая это</w:t>
      </w:r>
      <w:r>
        <w:rPr>
          <w:i/>
          <w:iCs/>
        </w:rPr>
        <w:t>,</w:t>
      </w:r>
      <w:r>
        <w:t xml:space="preserve"> для характеристики интенсивности рентгеновского и</w:t>
      </w:r>
      <w:r w:rsidR="007A1B64" w:rsidRPr="007A1B64">
        <w:rPr>
          <w:i/>
        </w:rPr>
        <w:t xml:space="preserve"> </w:t>
      </w:r>
      <w:r w:rsidR="007A1B64">
        <w:rPr>
          <w:i/>
        </w:rPr>
        <w:t>γ</w:t>
      </w:r>
      <w:r>
        <w:t xml:space="preserve">-излучения (с энергией до </w:t>
      </w:r>
      <w:r w:rsidRPr="00B84769">
        <w:t>3</w:t>
      </w:r>
      <w:r>
        <w:rPr>
          <w:i/>
        </w:rPr>
        <w:t xml:space="preserve"> МэВ</w:t>
      </w:r>
      <w:r>
        <w:t xml:space="preserve">) часто используют поглощенную дозу или (что для фиксированного вещества одно и то же) </w:t>
      </w:r>
      <w:r>
        <w:rPr>
          <w:i/>
        </w:rPr>
        <w:t>ионизирующую способность в воздухе</w:t>
      </w:r>
      <w:r>
        <w:t xml:space="preserve">. Такой частный случай поглощенной дозы (для </w:t>
      </w:r>
      <w:r w:rsidR="007A1B64">
        <w:rPr>
          <w:i/>
        </w:rPr>
        <w:t>γ</w:t>
      </w:r>
      <w:r>
        <w:t xml:space="preserve">-излучения в воздухе) принято называть </w:t>
      </w:r>
      <w:r>
        <w:rPr>
          <w:i/>
          <w:iCs/>
        </w:rPr>
        <w:t>экс</w:t>
      </w:r>
      <w:r>
        <w:rPr>
          <w:i/>
          <w:iCs/>
        </w:rPr>
        <w:softHyphen/>
        <w:t>позиционной дозой</w:t>
      </w:r>
      <w:r>
        <w:t xml:space="preserve"> (</w:t>
      </w:r>
      <w:r>
        <w:rPr>
          <w:i/>
          <w:lang w:val="en-US"/>
        </w:rPr>
        <w:t>X</w:t>
      </w:r>
      <w:r>
        <w:rPr>
          <w:i/>
        </w:rPr>
        <w:t>)</w:t>
      </w:r>
      <w:r>
        <w:t xml:space="preserve"> излучения. Она выражается отношением суммарного электрического заряда ионов одного знака, образованного излучением, поглощенным в некоторой массе сухого воздуха, к этой массе.</w:t>
      </w:r>
    </w:p>
    <w:p w:rsidR="006A2788" w:rsidRDefault="006A2788" w:rsidP="00D428C4">
      <w:pPr>
        <w:pStyle w:val="11"/>
        <w:shd w:val="clear" w:color="auto" w:fill="auto"/>
        <w:ind w:firstLine="397"/>
        <w:jc w:val="both"/>
      </w:pPr>
      <w:r>
        <w:t xml:space="preserve">Единицей дозы излучения является </w:t>
      </w:r>
      <w:r>
        <w:rPr>
          <w:i/>
          <w:iCs/>
        </w:rPr>
        <w:t>рентген</w:t>
      </w:r>
      <w:r>
        <w:t xml:space="preserve"> (</w:t>
      </w:r>
      <w:r>
        <w:rPr>
          <w:i/>
          <w:iCs/>
        </w:rPr>
        <w:t>Р</w:t>
      </w:r>
      <w:r>
        <w:t>). Один рентген соответст</w:t>
      </w:r>
      <w:r>
        <w:softHyphen/>
        <w:t xml:space="preserve">вует поглощению такого количества рентгеновского или гамма-излучений, которое в 1 </w:t>
      </w:r>
      <w:r>
        <w:rPr>
          <w:i/>
        </w:rPr>
        <w:t>см</w:t>
      </w:r>
      <w:r w:rsidRPr="00B84769">
        <w:rPr>
          <w:vertAlign w:val="superscript"/>
        </w:rPr>
        <w:t>3</w:t>
      </w:r>
      <w:r w:rsidRPr="00B84769">
        <w:rPr>
          <w:sz w:val="18"/>
          <w:szCs w:val="18"/>
        </w:rPr>
        <w:t xml:space="preserve"> </w:t>
      </w:r>
      <w:r>
        <w:t xml:space="preserve">сухого воздуха </w:t>
      </w:r>
      <w:r w:rsidRPr="006D79C4">
        <w:t>при температуре</w:t>
      </w:r>
      <w:r w:rsidR="00C52FE7" w:rsidRPr="006D79C4">
        <w:t xml:space="preserve"> </w:t>
      </w:r>
      <w:r w:rsidR="006D79C4" w:rsidRPr="006D79C4">
        <w:t>0</w:t>
      </w:r>
      <w:r w:rsidR="006D79C4">
        <w:rPr>
          <w:i/>
          <w:iCs/>
        </w:rPr>
        <w:t>°С</w:t>
      </w:r>
      <w:r>
        <w:t xml:space="preserve"> и давлении </w:t>
      </w:r>
      <w:r w:rsidRPr="00B84769">
        <w:t xml:space="preserve">760 </w:t>
      </w:r>
      <w:r>
        <w:rPr>
          <w:i/>
        </w:rPr>
        <w:t>мм рт. ст</w:t>
      </w:r>
      <w:r>
        <w:t>. (</w:t>
      </w:r>
      <w:r w:rsidRPr="00B84769">
        <w:t>0,001293</w:t>
      </w:r>
      <w:r>
        <w:rPr>
          <w:i/>
        </w:rPr>
        <w:t xml:space="preserve"> г</w:t>
      </w:r>
      <w:r>
        <w:t xml:space="preserve"> воздуха) образует ионы, несущие одну электростатическую единицу количества электричества каждого знака (</w:t>
      </w:r>
      <w:r w:rsidRPr="00B84769">
        <w:t>2,08340</w:t>
      </w:r>
      <w:r w:rsidRPr="00B84769">
        <w:rPr>
          <w:vertAlign w:val="superscript"/>
        </w:rPr>
        <w:t>9</w:t>
      </w:r>
      <w:r>
        <w:rPr>
          <w:sz w:val="18"/>
          <w:szCs w:val="18"/>
        </w:rPr>
        <w:t xml:space="preserve"> </w:t>
      </w:r>
      <w:r>
        <w:t xml:space="preserve">пар ионов). Энергетический эквивалент рентгена: </w:t>
      </w:r>
      <w:r w:rsidRPr="00B84769">
        <w:rPr>
          <w:iCs/>
          <w:lang w:bidi="en-US"/>
        </w:rPr>
        <w:t>1</w:t>
      </w:r>
      <w:r>
        <w:rPr>
          <w:i/>
          <w:iCs/>
          <w:lang w:val="en-US" w:bidi="en-US"/>
        </w:rPr>
        <w:t>P</w:t>
      </w:r>
      <w:r w:rsidRPr="006A2788">
        <w:rPr>
          <w:i/>
          <w:iCs/>
          <w:lang w:bidi="en-US"/>
        </w:rPr>
        <w:t xml:space="preserve"> </w:t>
      </w:r>
      <w:r>
        <w:rPr>
          <w:i/>
          <w:iCs/>
        </w:rPr>
        <w:t xml:space="preserve">= </w:t>
      </w:r>
      <w:r w:rsidRPr="00B84769">
        <w:rPr>
          <w:iCs/>
        </w:rPr>
        <w:t>88</w:t>
      </w:r>
      <w:r>
        <w:rPr>
          <w:i/>
          <w:iCs/>
        </w:rPr>
        <w:t xml:space="preserve"> эрг</w:t>
      </w:r>
      <w:r>
        <w:t xml:space="preserve"> или </w:t>
      </w:r>
      <w:r w:rsidRPr="00B84769">
        <w:rPr>
          <w:iCs/>
        </w:rPr>
        <w:t>5,5</w:t>
      </w:r>
      <m:oMath>
        <m:r>
          <m:rPr>
            <m:sty m:val="p"/>
          </m:rPr>
          <w:rPr>
            <w:rFonts w:ascii="Cambria Math" w:hAnsi="Cambria Math"/>
            <w:lang w:bidi="en-US"/>
          </w:rPr>
          <m:t>∙</m:t>
        </m:r>
      </m:oMath>
      <w:r w:rsidRPr="00B84769">
        <w:rPr>
          <w:iCs/>
        </w:rPr>
        <w:t>10</w:t>
      </w:r>
      <w:r w:rsidRPr="00B84769">
        <w:rPr>
          <w:iCs/>
          <w:vertAlign w:val="superscript"/>
        </w:rPr>
        <w:t>7</w:t>
      </w:r>
      <w:r>
        <w:rPr>
          <w:i/>
          <w:iCs/>
        </w:rPr>
        <w:t xml:space="preserve"> МэВ</w:t>
      </w:r>
      <w:r>
        <w:t xml:space="preserve"> поглощенной энергии в </w:t>
      </w:r>
      <w:r w:rsidRPr="00B84769">
        <w:rPr>
          <w:iCs/>
        </w:rPr>
        <w:t>1</w:t>
      </w:r>
      <w:r>
        <w:rPr>
          <w:i/>
          <w:iCs/>
        </w:rPr>
        <w:t xml:space="preserve"> г</w:t>
      </w:r>
      <w:r>
        <w:t xml:space="preserve"> воздуха.</w:t>
      </w:r>
    </w:p>
    <w:p w:rsidR="006A2788" w:rsidRDefault="006A2788" w:rsidP="00D428C4">
      <w:pPr>
        <w:pStyle w:val="11"/>
        <w:shd w:val="clear" w:color="auto" w:fill="auto"/>
        <w:ind w:firstLine="397"/>
        <w:jc w:val="both"/>
      </w:pPr>
      <w:r>
        <w:t>Экспозиционная доза, образуемая излучением в единицу времени, назы</w:t>
      </w:r>
      <w:r>
        <w:softHyphen/>
        <w:t>вается мощностью экспозиционной дозы и выражается в рентгенах в час (</w:t>
      </w:r>
      <w:r>
        <w:rPr>
          <w:i/>
          <w:iCs/>
        </w:rPr>
        <w:t>Р/ч</w:t>
      </w:r>
      <w:r>
        <w:t>), а также в производных единицах: миллирентгенах в час (</w:t>
      </w:r>
      <w:r>
        <w:rPr>
          <w:i/>
          <w:iCs/>
        </w:rPr>
        <w:t>мР/ч</w:t>
      </w:r>
      <w:r>
        <w:t>) и мик</w:t>
      </w:r>
      <w:r>
        <w:softHyphen/>
        <w:t>рорентгенах в час (</w:t>
      </w:r>
      <w:r>
        <w:rPr>
          <w:i/>
          <w:iCs/>
        </w:rPr>
        <w:t>мкР/ч</w:t>
      </w:r>
      <w:r>
        <w:t>).</w:t>
      </w:r>
    </w:p>
    <w:p w:rsidR="006A2788" w:rsidRDefault="006A2788" w:rsidP="00D428C4">
      <w:pPr>
        <w:pStyle w:val="11"/>
        <w:shd w:val="clear" w:color="auto" w:fill="auto"/>
        <w:ind w:firstLine="397"/>
        <w:jc w:val="both"/>
      </w:pPr>
      <w:r>
        <w:t xml:space="preserve">В ядерной геофизике единица мощности дозы </w:t>
      </w:r>
      <w:r>
        <w:rPr>
          <w:i/>
          <w:iCs/>
        </w:rPr>
        <w:t>мкР/ч</w:t>
      </w:r>
      <w:r>
        <w:t xml:space="preserve"> широко используется для оценки интенсивности </w:t>
      </w:r>
      <w:r w:rsidR="007A1B64">
        <w:rPr>
          <w:i/>
        </w:rPr>
        <w:t>γ</w:t>
      </w:r>
      <w:r>
        <w:t>-излучения независимо от его спектра.</w:t>
      </w:r>
    </w:p>
    <w:p w:rsidR="006A2788" w:rsidRDefault="006A2788" w:rsidP="00D428C4">
      <w:pPr>
        <w:pStyle w:val="11"/>
        <w:ind w:firstLine="397"/>
        <w:jc w:val="both"/>
      </w:pPr>
      <w:r>
        <w:t xml:space="preserve">В дозиметрии при изучении влияния ионизирующих излучений на организм человека используют понятия </w:t>
      </w:r>
      <w:r>
        <w:rPr>
          <w:i/>
        </w:rPr>
        <w:t>эквивалентная доза (</w:t>
      </w:r>
      <w:r>
        <w:rPr>
          <w:i/>
          <w:lang w:val="en-US"/>
        </w:rPr>
        <w:t>H</w:t>
      </w:r>
      <w:r>
        <w:rPr>
          <w:i/>
        </w:rPr>
        <w:t>)</w:t>
      </w:r>
      <w:r>
        <w:t>.</w:t>
      </w:r>
    </w:p>
    <w:p w:rsidR="006A2788" w:rsidRDefault="006A2788" w:rsidP="00D428C4">
      <w:pPr>
        <w:pStyle w:val="11"/>
        <w:ind w:firstLine="397"/>
        <w:jc w:val="both"/>
      </w:pPr>
      <w:r>
        <w:t xml:space="preserve">Единицей эквивалентной дозы, введенной для оценки опасности облучения, является </w:t>
      </w:r>
      <w:r>
        <w:rPr>
          <w:i/>
        </w:rPr>
        <w:t>Зиверт</w:t>
      </w:r>
      <w:r>
        <w:t xml:space="preserve"> (</w:t>
      </w:r>
      <w:r>
        <w:rPr>
          <w:i/>
        </w:rPr>
        <w:t>Зв</w:t>
      </w:r>
      <w:r>
        <w:t xml:space="preserve">), равный одному </w:t>
      </w:r>
      <w:r>
        <w:rPr>
          <w:i/>
        </w:rPr>
        <w:t>грею</w:t>
      </w:r>
      <w:r>
        <w:t>, деленному на коэффициент качества, который зависит от вида излучений</w:t>
      </w:r>
      <w:r w:rsidR="00C9755C">
        <w:t xml:space="preserve"> (таблица </w:t>
      </w:r>
      <w:r w:rsidR="00810D3B" w:rsidRPr="00810D3B">
        <w:t>4.2.1</w:t>
      </w:r>
      <w:r w:rsidR="00C9755C">
        <w:t>)</w:t>
      </w:r>
      <w:r>
        <w:t>.</w:t>
      </w:r>
    </w:p>
    <w:p w:rsidR="00C9755C" w:rsidRPr="000C76D6" w:rsidRDefault="00C9755C" w:rsidP="00D428C4">
      <w:pPr>
        <w:pStyle w:val="11"/>
        <w:ind w:firstLine="397"/>
        <w:jc w:val="both"/>
      </w:pPr>
    </w:p>
    <w:p w:rsidR="006A2788" w:rsidRPr="00402962" w:rsidRDefault="006A2788" w:rsidP="004B3BB7">
      <w:pPr>
        <w:pStyle w:val="11"/>
        <w:ind w:firstLine="397"/>
        <w:jc w:val="both"/>
      </w:pPr>
      <w:r w:rsidRPr="00402962">
        <w:t xml:space="preserve">Таблица </w:t>
      </w:r>
      <w:r w:rsidR="00810D3B" w:rsidRPr="00810D3B">
        <w:t>4.2.1</w:t>
      </w:r>
      <w:r w:rsidR="00402962" w:rsidRPr="00402962">
        <w:t xml:space="preserve"> –</w:t>
      </w:r>
      <w:r w:rsidRPr="00402962">
        <w:t xml:space="preserve"> Коэффициенты качества </w:t>
      </w:r>
      <w:r w:rsidRPr="00402962">
        <w:rPr>
          <w:i/>
        </w:rPr>
        <w:t>Q</w:t>
      </w:r>
      <w:r w:rsidRPr="00402962">
        <w:t xml:space="preserve"> при хроническом облучении тела человека</w:t>
      </w:r>
    </w:p>
    <w:p w:rsidR="00402962" w:rsidRDefault="00402962" w:rsidP="00D428C4">
      <w:pPr>
        <w:pStyle w:val="11"/>
        <w:ind w:firstLine="397"/>
        <w:jc w:val="both"/>
        <w:rPr>
          <w:sz w:val="24"/>
          <w:szCs w:val="24"/>
        </w:rPr>
      </w:pPr>
    </w:p>
    <w:tbl>
      <w:tblPr>
        <w:tblStyle w:val="af5"/>
        <w:tblW w:w="0" w:type="auto"/>
        <w:jc w:val="center"/>
        <w:tblInd w:w="58" w:type="dxa"/>
        <w:tblLook w:val="04A0" w:firstRow="1" w:lastRow="0" w:firstColumn="1" w:lastColumn="0" w:noHBand="0" w:noVBand="1"/>
      </w:tblPr>
      <w:tblGrid>
        <w:gridCol w:w="5416"/>
        <w:gridCol w:w="2005"/>
      </w:tblGrid>
      <w:tr w:rsidR="006A2788" w:rsidTr="006D79C4">
        <w:trPr>
          <w:jc w:val="center"/>
        </w:trPr>
        <w:tc>
          <w:tcPr>
            <w:tcW w:w="5416" w:type="dxa"/>
            <w:tcBorders>
              <w:top w:val="single" w:sz="4" w:space="0" w:color="auto"/>
              <w:left w:val="single" w:sz="4" w:space="0" w:color="auto"/>
              <w:bottom w:val="double" w:sz="4" w:space="0" w:color="auto"/>
              <w:right w:val="single" w:sz="4" w:space="0" w:color="auto"/>
            </w:tcBorders>
            <w:hideMark/>
          </w:tcPr>
          <w:p w:rsidR="006A2788" w:rsidRDefault="006A2788" w:rsidP="00D428C4">
            <w:pPr>
              <w:pStyle w:val="11"/>
              <w:shd w:val="clear" w:color="auto" w:fill="auto"/>
              <w:ind w:firstLine="397"/>
              <w:jc w:val="center"/>
              <w:rPr>
                <w:sz w:val="24"/>
                <w:szCs w:val="24"/>
              </w:rPr>
            </w:pPr>
            <w:r>
              <w:rPr>
                <w:sz w:val="24"/>
                <w:szCs w:val="24"/>
              </w:rPr>
              <w:t>Вид излучения</w:t>
            </w:r>
          </w:p>
        </w:tc>
        <w:tc>
          <w:tcPr>
            <w:tcW w:w="2005" w:type="dxa"/>
            <w:tcBorders>
              <w:top w:val="single" w:sz="4" w:space="0" w:color="auto"/>
              <w:left w:val="single" w:sz="4" w:space="0" w:color="auto"/>
              <w:bottom w:val="double" w:sz="4" w:space="0" w:color="auto"/>
              <w:right w:val="single" w:sz="4" w:space="0" w:color="auto"/>
            </w:tcBorders>
            <w:hideMark/>
          </w:tcPr>
          <w:p w:rsidR="006A2788" w:rsidRDefault="006A2788" w:rsidP="00D428C4">
            <w:pPr>
              <w:pStyle w:val="11"/>
              <w:ind w:firstLine="397"/>
              <w:jc w:val="center"/>
              <w:rPr>
                <w:sz w:val="24"/>
                <w:szCs w:val="24"/>
              </w:rPr>
            </w:pPr>
            <w:r>
              <w:rPr>
                <w:sz w:val="24"/>
                <w:szCs w:val="24"/>
              </w:rPr>
              <w:t>Q</w:t>
            </w:r>
          </w:p>
        </w:tc>
      </w:tr>
      <w:tr w:rsidR="006A2788" w:rsidTr="006D79C4">
        <w:trPr>
          <w:jc w:val="center"/>
        </w:trPr>
        <w:tc>
          <w:tcPr>
            <w:tcW w:w="5416" w:type="dxa"/>
            <w:tcBorders>
              <w:top w:val="double" w:sz="4" w:space="0" w:color="auto"/>
              <w:left w:val="single" w:sz="4" w:space="0" w:color="auto"/>
              <w:bottom w:val="single" w:sz="4" w:space="0" w:color="auto"/>
              <w:right w:val="single" w:sz="4" w:space="0" w:color="auto"/>
            </w:tcBorders>
            <w:hideMark/>
          </w:tcPr>
          <w:p w:rsidR="006A2788" w:rsidRDefault="006A2788" w:rsidP="006D79C4">
            <w:pPr>
              <w:pStyle w:val="11"/>
              <w:ind w:firstLine="205"/>
              <w:rPr>
                <w:sz w:val="24"/>
                <w:szCs w:val="24"/>
              </w:rPr>
            </w:pPr>
            <w:r>
              <w:rPr>
                <w:sz w:val="24"/>
                <w:szCs w:val="24"/>
              </w:rPr>
              <w:t>Гамма и рентгеновское</w:t>
            </w:r>
          </w:p>
        </w:tc>
        <w:tc>
          <w:tcPr>
            <w:tcW w:w="2005" w:type="dxa"/>
            <w:tcBorders>
              <w:top w:val="double" w:sz="4" w:space="0" w:color="auto"/>
              <w:left w:val="single" w:sz="4" w:space="0" w:color="auto"/>
              <w:bottom w:val="single" w:sz="4" w:space="0" w:color="auto"/>
              <w:right w:val="single" w:sz="4" w:space="0" w:color="auto"/>
            </w:tcBorders>
            <w:hideMark/>
          </w:tcPr>
          <w:p w:rsidR="006A2788" w:rsidRDefault="006A2788" w:rsidP="00D428C4">
            <w:pPr>
              <w:pStyle w:val="11"/>
              <w:ind w:firstLine="397"/>
              <w:jc w:val="center"/>
              <w:rPr>
                <w:sz w:val="24"/>
                <w:szCs w:val="24"/>
              </w:rPr>
            </w:pPr>
            <w:r>
              <w:rPr>
                <w:sz w:val="24"/>
                <w:szCs w:val="24"/>
              </w:rPr>
              <w:t>1</w:t>
            </w:r>
          </w:p>
        </w:tc>
      </w:tr>
      <w:tr w:rsidR="006A2788" w:rsidTr="006D79C4">
        <w:trPr>
          <w:jc w:val="center"/>
        </w:trPr>
        <w:tc>
          <w:tcPr>
            <w:tcW w:w="5416" w:type="dxa"/>
            <w:tcBorders>
              <w:top w:val="single" w:sz="4" w:space="0" w:color="auto"/>
              <w:left w:val="single" w:sz="4" w:space="0" w:color="auto"/>
              <w:bottom w:val="single" w:sz="4" w:space="0" w:color="auto"/>
              <w:right w:val="single" w:sz="4" w:space="0" w:color="auto"/>
            </w:tcBorders>
            <w:hideMark/>
          </w:tcPr>
          <w:p w:rsidR="006A2788" w:rsidRDefault="006D79C4" w:rsidP="006D79C4">
            <w:pPr>
              <w:pStyle w:val="11"/>
              <w:ind w:firstLine="205"/>
              <w:rPr>
                <w:sz w:val="24"/>
                <w:szCs w:val="24"/>
              </w:rPr>
            </w:pPr>
            <w:r>
              <w:rPr>
                <w:sz w:val="24"/>
                <w:szCs w:val="24"/>
              </w:rPr>
              <w:t>Бета</w:t>
            </w:r>
            <w:r w:rsidR="006A2788">
              <w:rPr>
                <w:sz w:val="24"/>
                <w:szCs w:val="24"/>
              </w:rPr>
              <w:t>-излучение</w:t>
            </w:r>
          </w:p>
        </w:tc>
        <w:tc>
          <w:tcPr>
            <w:tcW w:w="2005" w:type="dxa"/>
            <w:tcBorders>
              <w:top w:val="single" w:sz="4" w:space="0" w:color="auto"/>
              <w:left w:val="single" w:sz="4" w:space="0" w:color="auto"/>
              <w:bottom w:val="single" w:sz="4" w:space="0" w:color="auto"/>
              <w:right w:val="single" w:sz="4" w:space="0" w:color="auto"/>
            </w:tcBorders>
            <w:hideMark/>
          </w:tcPr>
          <w:p w:rsidR="006A2788" w:rsidRDefault="006A2788" w:rsidP="00D428C4">
            <w:pPr>
              <w:pStyle w:val="11"/>
              <w:ind w:firstLine="397"/>
              <w:jc w:val="center"/>
              <w:rPr>
                <w:sz w:val="24"/>
                <w:szCs w:val="24"/>
              </w:rPr>
            </w:pPr>
            <w:r>
              <w:rPr>
                <w:sz w:val="24"/>
                <w:szCs w:val="24"/>
              </w:rPr>
              <w:t>1</w:t>
            </w:r>
          </w:p>
        </w:tc>
      </w:tr>
      <w:tr w:rsidR="006A2788" w:rsidTr="006D79C4">
        <w:trPr>
          <w:jc w:val="center"/>
        </w:trPr>
        <w:tc>
          <w:tcPr>
            <w:tcW w:w="5416" w:type="dxa"/>
            <w:tcBorders>
              <w:top w:val="single" w:sz="4" w:space="0" w:color="auto"/>
              <w:left w:val="single" w:sz="4" w:space="0" w:color="auto"/>
              <w:bottom w:val="single" w:sz="4" w:space="0" w:color="auto"/>
              <w:right w:val="single" w:sz="4" w:space="0" w:color="auto"/>
            </w:tcBorders>
            <w:hideMark/>
          </w:tcPr>
          <w:p w:rsidR="006A2788" w:rsidRDefault="006D79C4" w:rsidP="006D79C4">
            <w:pPr>
              <w:pStyle w:val="11"/>
              <w:shd w:val="clear" w:color="auto" w:fill="auto"/>
              <w:ind w:firstLine="205"/>
              <w:rPr>
                <w:sz w:val="24"/>
                <w:szCs w:val="24"/>
              </w:rPr>
            </w:pPr>
            <w:r>
              <w:rPr>
                <w:sz w:val="24"/>
                <w:szCs w:val="24"/>
              </w:rPr>
              <w:t>Альфа</w:t>
            </w:r>
            <w:r w:rsidR="006A2788">
              <w:rPr>
                <w:sz w:val="24"/>
                <w:szCs w:val="24"/>
              </w:rPr>
              <w:t>-излучение</w:t>
            </w:r>
          </w:p>
        </w:tc>
        <w:tc>
          <w:tcPr>
            <w:tcW w:w="2005" w:type="dxa"/>
            <w:tcBorders>
              <w:top w:val="single" w:sz="4" w:space="0" w:color="auto"/>
              <w:left w:val="single" w:sz="4" w:space="0" w:color="auto"/>
              <w:bottom w:val="single" w:sz="4" w:space="0" w:color="auto"/>
              <w:right w:val="single" w:sz="4" w:space="0" w:color="auto"/>
            </w:tcBorders>
            <w:hideMark/>
          </w:tcPr>
          <w:p w:rsidR="006A2788" w:rsidRDefault="006A2788" w:rsidP="00D428C4">
            <w:pPr>
              <w:pStyle w:val="11"/>
              <w:ind w:firstLine="397"/>
              <w:jc w:val="center"/>
              <w:rPr>
                <w:sz w:val="24"/>
                <w:szCs w:val="24"/>
              </w:rPr>
            </w:pPr>
            <w:r>
              <w:rPr>
                <w:sz w:val="24"/>
                <w:szCs w:val="24"/>
              </w:rPr>
              <w:t>10</w:t>
            </w:r>
          </w:p>
        </w:tc>
      </w:tr>
      <w:tr w:rsidR="006A2788" w:rsidTr="006D79C4">
        <w:trPr>
          <w:jc w:val="center"/>
        </w:trPr>
        <w:tc>
          <w:tcPr>
            <w:tcW w:w="5416" w:type="dxa"/>
            <w:tcBorders>
              <w:top w:val="single" w:sz="4" w:space="0" w:color="auto"/>
              <w:left w:val="single" w:sz="4" w:space="0" w:color="auto"/>
              <w:bottom w:val="single" w:sz="4" w:space="0" w:color="auto"/>
              <w:right w:val="single" w:sz="4" w:space="0" w:color="auto"/>
            </w:tcBorders>
            <w:hideMark/>
          </w:tcPr>
          <w:p w:rsidR="006A2788" w:rsidRDefault="006A2788" w:rsidP="006D79C4">
            <w:pPr>
              <w:pStyle w:val="11"/>
              <w:ind w:firstLine="205"/>
              <w:rPr>
                <w:sz w:val="24"/>
                <w:szCs w:val="24"/>
              </w:rPr>
            </w:pPr>
            <w:r>
              <w:rPr>
                <w:sz w:val="24"/>
                <w:szCs w:val="24"/>
              </w:rPr>
              <w:t>Протонное</w:t>
            </w:r>
          </w:p>
        </w:tc>
        <w:tc>
          <w:tcPr>
            <w:tcW w:w="2005" w:type="dxa"/>
            <w:tcBorders>
              <w:top w:val="single" w:sz="4" w:space="0" w:color="auto"/>
              <w:left w:val="single" w:sz="4" w:space="0" w:color="auto"/>
              <w:bottom w:val="single" w:sz="4" w:space="0" w:color="auto"/>
              <w:right w:val="single" w:sz="4" w:space="0" w:color="auto"/>
            </w:tcBorders>
            <w:hideMark/>
          </w:tcPr>
          <w:p w:rsidR="006A2788" w:rsidRDefault="006A2788" w:rsidP="00D428C4">
            <w:pPr>
              <w:pStyle w:val="11"/>
              <w:ind w:firstLine="397"/>
              <w:jc w:val="center"/>
              <w:rPr>
                <w:sz w:val="24"/>
                <w:szCs w:val="24"/>
              </w:rPr>
            </w:pPr>
            <w:r>
              <w:rPr>
                <w:sz w:val="24"/>
                <w:szCs w:val="24"/>
              </w:rPr>
              <w:t>10</w:t>
            </w:r>
          </w:p>
        </w:tc>
      </w:tr>
      <w:tr w:rsidR="006A2788" w:rsidTr="006D79C4">
        <w:trPr>
          <w:jc w:val="center"/>
        </w:trPr>
        <w:tc>
          <w:tcPr>
            <w:tcW w:w="5416" w:type="dxa"/>
            <w:tcBorders>
              <w:top w:val="single" w:sz="4" w:space="0" w:color="auto"/>
              <w:left w:val="single" w:sz="4" w:space="0" w:color="auto"/>
              <w:bottom w:val="single" w:sz="4" w:space="0" w:color="auto"/>
              <w:right w:val="single" w:sz="4" w:space="0" w:color="auto"/>
            </w:tcBorders>
            <w:hideMark/>
          </w:tcPr>
          <w:p w:rsidR="006A2788" w:rsidRDefault="006A2788" w:rsidP="006D79C4">
            <w:pPr>
              <w:pStyle w:val="11"/>
              <w:ind w:firstLine="205"/>
              <w:rPr>
                <w:sz w:val="24"/>
                <w:szCs w:val="24"/>
              </w:rPr>
            </w:pPr>
            <w:r>
              <w:rPr>
                <w:sz w:val="24"/>
                <w:szCs w:val="24"/>
              </w:rPr>
              <w:t xml:space="preserve">Нейтронное (тепловое, </w:t>
            </w:r>
            <w:r w:rsidR="00872BD8">
              <w:rPr>
                <w:sz w:val="24"/>
                <w:szCs w:val="24"/>
              </w:rPr>
              <w:t>медленное,</w:t>
            </w:r>
            <w:r>
              <w:rPr>
                <w:sz w:val="24"/>
                <w:szCs w:val="24"/>
              </w:rPr>
              <w:t xml:space="preserve"> </w:t>
            </w:r>
            <w:r w:rsidR="00872BD8">
              <w:rPr>
                <w:sz w:val="24"/>
                <w:szCs w:val="24"/>
              </w:rPr>
              <w:t>резонансное)</w:t>
            </w:r>
          </w:p>
        </w:tc>
        <w:tc>
          <w:tcPr>
            <w:tcW w:w="2005" w:type="dxa"/>
            <w:tcBorders>
              <w:top w:val="single" w:sz="4" w:space="0" w:color="auto"/>
              <w:left w:val="single" w:sz="4" w:space="0" w:color="auto"/>
              <w:bottom w:val="single" w:sz="4" w:space="0" w:color="auto"/>
              <w:right w:val="single" w:sz="4" w:space="0" w:color="auto"/>
            </w:tcBorders>
            <w:hideMark/>
          </w:tcPr>
          <w:p w:rsidR="006A2788" w:rsidRDefault="006A2788" w:rsidP="00D428C4">
            <w:pPr>
              <w:pStyle w:val="11"/>
              <w:ind w:firstLine="397"/>
              <w:jc w:val="center"/>
              <w:rPr>
                <w:sz w:val="24"/>
                <w:szCs w:val="24"/>
              </w:rPr>
            </w:pPr>
            <w:r>
              <w:rPr>
                <w:sz w:val="24"/>
                <w:szCs w:val="24"/>
              </w:rPr>
              <w:t>3</w:t>
            </w:r>
          </w:p>
        </w:tc>
      </w:tr>
      <w:tr w:rsidR="006A2788" w:rsidTr="006D79C4">
        <w:trPr>
          <w:jc w:val="center"/>
        </w:trPr>
        <w:tc>
          <w:tcPr>
            <w:tcW w:w="5416" w:type="dxa"/>
            <w:tcBorders>
              <w:top w:val="single" w:sz="4" w:space="0" w:color="auto"/>
              <w:left w:val="single" w:sz="4" w:space="0" w:color="auto"/>
              <w:bottom w:val="single" w:sz="4" w:space="0" w:color="auto"/>
              <w:right w:val="single" w:sz="4" w:space="0" w:color="auto"/>
            </w:tcBorders>
            <w:hideMark/>
          </w:tcPr>
          <w:p w:rsidR="006A2788" w:rsidRDefault="006A2788" w:rsidP="006D79C4">
            <w:pPr>
              <w:pStyle w:val="11"/>
              <w:ind w:firstLine="205"/>
              <w:rPr>
                <w:sz w:val="24"/>
                <w:szCs w:val="24"/>
              </w:rPr>
            </w:pPr>
            <w:r>
              <w:rPr>
                <w:sz w:val="24"/>
                <w:szCs w:val="24"/>
              </w:rPr>
              <w:t>Нейтронное (</w:t>
            </w:r>
            <w:r w:rsidR="00872BD8">
              <w:rPr>
                <w:sz w:val="24"/>
                <w:szCs w:val="24"/>
              </w:rPr>
              <w:t>промежуточное)</w:t>
            </w:r>
          </w:p>
        </w:tc>
        <w:tc>
          <w:tcPr>
            <w:tcW w:w="2005" w:type="dxa"/>
            <w:tcBorders>
              <w:top w:val="single" w:sz="4" w:space="0" w:color="auto"/>
              <w:left w:val="single" w:sz="4" w:space="0" w:color="auto"/>
              <w:bottom w:val="single" w:sz="4" w:space="0" w:color="auto"/>
              <w:right w:val="single" w:sz="4" w:space="0" w:color="auto"/>
            </w:tcBorders>
            <w:hideMark/>
          </w:tcPr>
          <w:p w:rsidR="006A2788" w:rsidRDefault="006A2788" w:rsidP="006D79C4">
            <w:pPr>
              <w:pStyle w:val="11"/>
              <w:ind w:firstLine="397"/>
              <w:jc w:val="center"/>
              <w:rPr>
                <w:sz w:val="24"/>
                <w:szCs w:val="24"/>
              </w:rPr>
            </w:pPr>
            <w:r>
              <w:rPr>
                <w:sz w:val="24"/>
                <w:szCs w:val="24"/>
              </w:rPr>
              <w:t>6</w:t>
            </w:r>
            <w:r w:rsidR="00E45FF6">
              <w:t>–</w:t>
            </w:r>
            <w:r>
              <w:rPr>
                <w:sz w:val="24"/>
                <w:szCs w:val="24"/>
              </w:rPr>
              <w:t>9</w:t>
            </w:r>
          </w:p>
        </w:tc>
      </w:tr>
      <w:tr w:rsidR="006A2788" w:rsidTr="006D79C4">
        <w:trPr>
          <w:jc w:val="center"/>
        </w:trPr>
        <w:tc>
          <w:tcPr>
            <w:tcW w:w="5416" w:type="dxa"/>
            <w:tcBorders>
              <w:top w:val="single" w:sz="4" w:space="0" w:color="auto"/>
              <w:left w:val="single" w:sz="4" w:space="0" w:color="auto"/>
              <w:bottom w:val="single" w:sz="4" w:space="0" w:color="auto"/>
              <w:right w:val="single" w:sz="4" w:space="0" w:color="auto"/>
            </w:tcBorders>
            <w:hideMark/>
          </w:tcPr>
          <w:p w:rsidR="006A2788" w:rsidRDefault="006A2788" w:rsidP="006D79C4">
            <w:pPr>
              <w:pStyle w:val="11"/>
              <w:shd w:val="clear" w:color="auto" w:fill="auto"/>
              <w:ind w:firstLine="205"/>
              <w:rPr>
                <w:sz w:val="24"/>
                <w:szCs w:val="24"/>
              </w:rPr>
            </w:pPr>
            <w:r>
              <w:rPr>
                <w:sz w:val="24"/>
                <w:szCs w:val="24"/>
              </w:rPr>
              <w:t>Нейтронное (</w:t>
            </w:r>
            <w:r w:rsidR="00872BD8">
              <w:rPr>
                <w:sz w:val="24"/>
                <w:szCs w:val="24"/>
              </w:rPr>
              <w:t>быстрое)</w:t>
            </w:r>
          </w:p>
        </w:tc>
        <w:tc>
          <w:tcPr>
            <w:tcW w:w="2005" w:type="dxa"/>
            <w:tcBorders>
              <w:top w:val="single" w:sz="4" w:space="0" w:color="auto"/>
              <w:left w:val="single" w:sz="4" w:space="0" w:color="auto"/>
              <w:bottom w:val="single" w:sz="4" w:space="0" w:color="auto"/>
              <w:right w:val="single" w:sz="4" w:space="0" w:color="auto"/>
            </w:tcBorders>
            <w:hideMark/>
          </w:tcPr>
          <w:p w:rsidR="006A2788" w:rsidRDefault="006A2788" w:rsidP="00D428C4">
            <w:pPr>
              <w:pStyle w:val="11"/>
              <w:shd w:val="clear" w:color="auto" w:fill="auto"/>
              <w:ind w:firstLine="397"/>
              <w:jc w:val="center"/>
              <w:rPr>
                <w:sz w:val="24"/>
                <w:szCs w:val="24"/>
              </w:rPr>
            </w:pPr>
            <w:r>
              <w:rPr>
                <w:sz w:val="24"/>
                <w:szCs w:val="24"/>
              </w:rPr>
              <w:t>10</w:t>
            </w:r>
            <w:r w:rsidR="00E45FF6">
              <w:t>–</w:t>
            </w:r>
            <w:r>
              <w:rPr>
                <w:sz w:val="24"/>
                <w:szCs w:val="24"/>
              </w:rPr>
              <w:t>7</w:t>
            </w:r>
          </w:p>
        </w:tc>
      </w:tr>
      <w:tr w:rsidR="006A2788" w:rsidTr="006D79C4">
        <w:trPr>
          <w:jc w:val="center"/>
        </w:trPr>
        <w:tc>
          <w:tcPr>
            <w:tcW w:w="5416" w:type="dxa"/>
            <w:tcBorders>
              <w:top w:val="single" w:sz="4" w:space="0" w:color="auto"/>
              <w:left w:val="single" w:sz="4" w:space="0" w:color="auto"/>
              <w:bottom w:val="single" w:sz="4" w:space="0" w:color="auto"/>
              <w:right w:val="single" w:sz="4" w:space="0" w:color="auto"/>
            </w:tcBorders>
            <w:hideMark/>
          </w:tcPr>
          <w:p w:rsidR="006A2788" w:rsidRDefault="006A2788" w:rsidP="006D79C4">
            <w:pPr>
              <w:pStyle w:val="11"/>
              <w:ind w:firstLine="205"/>
              <w:rPr>
                <w:sz w:val="24"/>
                <w:szCs w:val="24"/>
              </w:rPr>
            </w:pPr>
            <w:r>
              <w:rPr>
                <w:sz w:val="24"/>
                <w:szCs w:val="24"/>
              </w:rPr>
              <w:t>Тяжелые ядра отдачи</w:t>
            </w:r>
          </w:p>
        </w:tc>
        <w:tc>
          <w:tcPr>
            <w:tcW w:w="2005" w:type="dxa"/>
            <w:tcBorders>
              <w:top w:val="single" w:sz="4" w:space="0" w:color="auto"/>
              <w:left w:val="single" w:sz="4" w:space="0" w:color="auto"/>
              <w:bottom w:val="single" w:sz="4" w:space="0" w:color="auto"/>
              <w:right w:val="single" w:sz="4" w:space="0" w:color="auto"/>
            </w:tcBorders>
            <w:hideMark/>
          </w:tcPr>
          <w:p w:rsidR="006A2788" w:rsidRDefault="006A2788" w:rsidP="00D428C4">
            <w:pPr>
              <w:pStyle w:val="11"/>
              <w:ind w:firstLine="397"/>
              <w:jc w:val="center"/>
              <w:rPr>
                <w:sz w:val="24"/>
                <w:szCs w:val="24"/>
              </w:rPr>
            </w:pPr>
            <w:r>
              <w:rPr>
                <w:sz w:val="24"/>
                <w:szCs w:val="24"/>
              </w:rPr>
              <w:t>20</w:t>
            </w:r>
          </w:p>
        </w:tc>
      </w:tr>
    </w:tbl>
    <w:p w:rsidR="00402962" w:rsidRDefault="00402962" w:rsidP="00D428C4">
      <w:pPr>
        <w:pStyle w:val="11"/>
        <w:ind w:firstLine="397"/>
        <w:jc w:val="both"/>
        <w:rPr>
          <w:color w:val="auto"/>
        </w:rPr>
      </w:pPr>
    </w:p>
    <w:p w:rsidR="006A2788" w:rsidRPr="004B3BB7" w:rsidRDefault="006A2788" w:rsidP="00D428C4">
      <w:pPr>
        <w:pStyle w:val="11"/>
        <w:shd w:val="clear" w:color="auto" w:fill="auto"/>
        <w:ind w:firstLine="397"/>
        <w:jc w:val="both"/>
        <w:rPr>
          <w:sz w:val="18"/>
          <w:szCs w:val="18"/>
          <w:lang w:bidi="ar-SA"/>
        </w:rPr>
      </w:pPr>
      <w:r>
        <w:lastRenderedPageBreak/>
        <w:t xml:space="preserve">Сравнение мощностей доз различных изотопов производят </w:t>
      </w:r>
      <w:r w:rsidR="00872BD8">
        <w:t>по их гамма</w:t>
      </w:r>
      <w:r w:rsidR="00872BD8" w:rsidRPr="00872BD8">
        <w:t>-</w:t>
      </w:r>
      <w:r>
        <w:t xml:space="preserve">постоянным </w:t>
      </w:r>
      <w:r w:rsidR="00402962">
        <w:t>–</w:t>
      </w:r>
      <w:r w:rsidR="004B3BB7" w:rsidRPr="004B3BB7">
        <w:t xml:space="preserve"> </w:t>
      </w:r>
      <w:r w:rsidR="004B3BB7" w:rsidRPr="004B3BB7">
        <w:rPr>
          <w:i/>
          <w:lang w:val="en-US"/>
        </w:rPr>
        <w:t>K</w:t>
      </w:r>
      <w:r w:rsidR="004B3BB7" w:rsidRPr="004B3BB7">
        <w:rPr>
          <w:i/>
          <w:vertAlign w:val="subscript"/>
          <w:lang w:val="en-US"/>
        </w:rPr>
        <w:t>γ</w:t>
      </w:r>
      <w:r w:rsidR="004B3BB7" w:rsidRPr="004B3BB7">
        <w:rPr>
          <w:i/>
        </w:rPr>
        <w:t>.</w:t>
      </w:r>
    </w:p>
    <w:p w:rsidR="006A2788" w:rsidRDefault="006A2788" w:rsidP="00D428C4">
      <w:pPr>
        <w:pStyle w:val="11"/>
        <w:shd w:val="clear" w:color="auto" w:fill="auto"/>
        <w:ind w:firstLine="397"/>
        <w:jc w:val="both"/>
      </w:pPr>
      <w:r>
        <w:t>Для оценки воздействия на среду косвенно ионизирующих излучений ис</w:t>
      </w:r>
      <w:r>
        <w:softHyphen/>
        <w:t>пользуют понятие «</w:t>
      </w:r>
      <w:r>
        <w:rPr>
          <w:i/>
          <w:iCs/>
        </w:rPr>
        <w:t>керма</w:t>
      </w:r>
      <w:r>
        <w:t xml:space="preserve">». </w:t>
      </w:r>
      <w:r>
        <w:rPr>
          <w:i/>
          <w:iCs/>
        </w:rPr>
        <w:t>Керма (К)</w:t>
      </w:r>
      <w:r>
        <w:t xml:space="preserve"> есть отношение суммы первоначальных кинетических энергий всех заряженных ионизирующих частиц, образованных под действием косвенно ионизирующего излучения в элементарном объеме вещества, к массе вещества в этом объеме. Единица </w:t>
      </w:r>
      <w:r>
        <w:rPr>
          <w:i/>
          <w:iCs/>
        </w:rPr>
        <w:t>кермы грей (Гр)</w:t>
      </w:r>
      <w:r w:rsidR="00402962">
        <w:rPr>
          <w:i/>
          <w:iCs/>
        </w:rPr>
        <w:t xml:space="preserve"> –</w:t>
      </w:r>
      <w:r>
        <w:t xml:space="preserve"> совпадает с единицей измерения поглощенной дозы.</w:t>
      </w:r>
    </w:p>
    <w:p w:rsidR="006A2788" w:rsidRDefault="006A2788" w:rsidP="00D428C4">
      <w:pPr>
        <w:pStyle w:val="11"/>
        <w:shd w:val="clear" w:color="auto" w:fill="auto"/>
        <w:ind w:firstLine="397"/>
        <w:jc w:val="both"/>
      </w:pPr>
    </w:p>
    <w:p w:rsidR="00402962" w:rsidRDefault="00402962" w:rsidP="00D428C4">
      <w:pPr>
        <w:pStyle w:val="11"/>
        <w:shd w:val="clear" w:color="auto" w:fill="auto"/>
        <w:ind w:firstLine="397"/>
        <w:jc w:val="both"/>
      </w:pPr>
    </w:p>
    <w:p w:rsidR="006A2788" w:rsidRPr="00D428C4" w:rsidRDefault="00D428C4" w:rsidP="00D428C4">
      <w:pPr>
        <w:pStyle w:val="11"/>
        <w:shd w:val="clear" w:color="auto" w:fill="auto"/>
        <w:ind w:firstLine="397"/>
        <w:jc w:val="both"/>
        <w:rPr>
          <w:b/>
          <w:sz w:val="36"/>
          <w:szCs w:val="36"/>
        </w:rPr>
      </w:pPr>
      <w:r w:rsidRPr="000C76D6">
        <w:rPr>
          <w:b/>
          <w:sz w:val="36"/>
          <w:szCs w:val="36"/>
        </w:rPr>
        <w:t xml:space="preserve">4.3 </w:t>
      </w:r>
      <w:r w:rsidR="006A2788" w:rsidRPr="00D428C4">
        <w:rPr>
          <w:b/>
          <w:sz w:val="36"/>
          <w:szCs w:val="36"/>
        </w:rPr>
        <w:t>Характеристики поля ионизирующих излучений</w:t>
      </w:r>
    </w:p>
    <w:p w:rsidR="00402962" w:rsidRPr="00D428C4" w:rsidRDefault="00402962" w:rsidP="00D428C4">
      <w:pPr>
        <w:pStyle w:val="11"/>
        <w:shd w:val="clear" w:color="auto" w:fill="auto"/>
        <w:ind w:firstLine="397"/>
        <w:jc w:val="both"/>
        <w:rPr>
          <w:b/>
          <w:sz w:val="36"/>
          <w:szCs w:val="36"/>
        </w:rPr>
      </w:pPr>
    </w:p>
    <w:p w:rsidR="006A2788" w:rsidRDefault="006A2788" w:rsidP="00D428C4">
      <w:pPr>
        <w:pStyle w:val="11"/>
        <w:shd w:val="clear" w:color="auto" w:fill="auto"/>
        <w:ind w:firstLine="397"/>
        <w:jc w:val="both"/>
      </w:pPr>
      <w:r>
        <w:t>Для характеристики поля ионизирующих излучений используют следующие единицы.</w:t>
      </w:r>
    </w:p>
    <w:p w:rsidR="006A2788" w:rsidRDefault="006A2788" w:rsidP="00D428C4">
      <w:pPr>
        <w:pStyle w:val="11"/>
        <w:shd w:val="clear" w:color="auto" w:fill="auto"/>
        <w:ind w:firstLine="397"/>
        <w:jc w:val="both"/>
      </w:pPr>
      <w:r>
        <w:rPr>
          <w:i/>
          <w:iCs/>
        </w:rPr>
        <w:t>Поток ионизирующих частиц</w:t>
      </w:r>
      <w:r>
        <w:t xml:space="preserve"> </w:t>
      </w:r>
      <w:r w:rsidR="00402962">
        <w:t>–</w:t>
      </w:r>
      <w:r>
        <w:rPr>
          <w:lang w:bidi="en-US"/>
        </w:rPr>
        <w:t xml:space="preserve"> </w:t>
      </w:r>
      <w:r>
        <w:t>количество ионизирующих частиц, прохо</w:t>
      </w:r>
      <w:r>
        <w:softHyphen/>
        <w:t>дящее через данную площадку в единицу времени (</w:t>
      </w:r>
      <w:r>
        <w:rPr>
          <w:i/>
          <w:iCs/>
        </w:rPr>
        <w:t>с</w:t>
      </w:r>
      <w:r>
        <w:rPr>
          <w:i/>
          <w:iCs/>
          <w:vertAlign w:val="superscript"/>
        </w:rPr>
        <w:t>-</w:t>
      </w:r>
      <w:r w:rsidRPr="00402962">
        <w:rPr>
          <w:iCs/>
          <w:vertAlign w:val="superscript"/>
        </w:rPr>
        <w:t>1</w:t>
      </w:r>
      <w:r>
        <w:t>).</w:t>
      </w:r>
    </w:p>
    <w:p w:rsidR="006A2788" w:rsidRDefault="006A2788" w:rsidP="00D428C4">
      <w:pPr>
        <w:pStyle w:val="11"/>
        <w:shd w:val="clear" w:color="auto" w:fill="auto"/>
        <w:ind w:firstLine="397"/>
        <w:jc w:val="both"/>
      </w:pPr>
      <w:r>
        <w:rPr>
          <w:i/>
          <w:iCs/>
        </w:rPr>
        <w:t>Плотность потока ионизирующих частиц</w:t>
      </w:r>
      <w:r>
        <w:t xml:space="preserve"> </w:t>
      </w:r>
      <w:r w:rsidR="00402962">
        <w:t>–</w:t>
      </w:r>
      <w:r w:rsidR="00872BD8">
        <w:rPr>
          <w:lang w:bidi="en-US"/>
        </w:rPr>
        <w:t xml:space="preserve"> это</w:t>
      </w:r>
      <w:r>
        <w:t xml:space="preserve"> поток ионизирующих частиц проходящих через элементарную площадку в единицу </w:t>
      </w:r>
      <w:r w:rsidR="00872BD8">
        <w:t>времени</w:t>
      </w:r>
      <w:r w:rsidR="00872BD8">
        <w:rPr>
          <w:i/>
          <w:iCs/>
        </w:rPr>
        <w:t xml:space="preserve"> (</w:t>
      </w:r>
      <w:r>
        <w:rPr>
          <w:i/>
          <w:iCs/>
        </w:rPr>
        <w:t>с</w:t>
      </w:r>
      <w:r w:rsidRPr="00D13D25">
        <w:rPr>
          <w:iCs/>
          <w:vertAlign w:val="superscript"/>
        </w:rPr>
        <w:t>-1</w:t>
      </w:r>
      <w:r>
        <w:rPr>
          <w:i/>
          <w:iCs/>
        </w:rPr>
        <w:t xml:space="preserve"> </w:t>
      </w:r>
      <w:r w:rsidR="004B3BB7">
        <w:rPr>
          <w:i/>
          <w:iCs/>
        </w:rPr>
        <w:t>·</w:t>
      </w:r>
      <w:r>
        <w:rPr>
          <w:i/>
          <w:iCs/>
        </w:rPr>
        <w:t xml:space="preserve"> м</w:t>
      </w:r>
      <w:r w:rsidRPr="00D13D25">
        <w:rPr>
          <w:iCs/>
          <w:vertAlign w:val="superscript"/>
        </w:rPr>
        <w:t>-2</w:t>
      </w:r>
      <w:r>
        <w:rPr>
          <w:i/>
          <w:iCs/>
        </w:rPr>
        <w:t>)</w:t>
      </w:r>
      <w:r>
        <w:t>.</w:t>
      </w:r>
    </w:p>
    <w:p w:rsidR="006A2788" w:rsidRDefault="006A2788" w:rsidP="00D428C4">
      <w:pPr>
        <w:pStyle w:val="11"/>
        <w:shd w:val="clear" w:color="auto" w:fill="auto"/>
        <w:ind w:firstLine="397"/>
        <w:jc w:val="both"/>
      </w:pPr>
      <w:r>
        <w:rPr>
          <w:i/>
          <w:iCs/>
        </w:rPr>
        <w:t>Поток энергии ионизирующих частиц</w:t>
      </w:r>
      <w:r>
        <w:t xml:space="preserve"> </w:t>
      </w:r>
      <w:r w:rsidR="004B3BB7" w:rsidRPr="004B3BB7">
        <w:t>–</w:t>
      </w:r>
      <w:r>
        <w:t xml:space="preserve"> суммарная энергия ионизирующих частиц, переносимая через данную поверхность в единицу времени </w:t>
      </w:r>
      <w:r>
        <w:rPr>
          <w:i/>
          <w:iCs/>
        </w:rPr>
        <w:t>(Вт)</w:t>
      </w:r>
      <w:r>
        <w:t>.</w:t>
      </w:r>
    </w:p>
    <w:p w:rsidR="006A2788" w:rsidRDefault="006A2788" w:rsidP="00D428C4">
      <w:pPr>
        <w:pStyle w:val="11"/>
        <w:shd w:val="clear" w:color="auto" w:fill="auto"/>
        <w:ind w:firstLine="397"/>
        <w:jc w:val="both"/>
      </w:pPr>
      <w:r>
        <w:rPr>
          <w:i/>
          <w:iCs/>
        </w:rPr>
        <w:t xml:space="preserve">Плотность потока энергии ионизирующих частиц </w:t>
      </w:r>
      <w:r w:rsidR="00D13D25">
        <w:rPr>
          <w:i/>
          <w:iCs/>
        </w:rPr>
        <w:t>–</w:t>
      </w:r>
      <w:r w:rsidR="00872BD8">
        <w:rPr>
          <w:i/>
          <w:iCs/>
        </w:rPr>
        <w:t xml:space="preserve"> это</w:t>
      </w:r>
      <w:r>
        <w:t xml:space="preserve"> поток энергии ио</w:t>
      </w:r>
      <w:r>
        <w:softHyphen/>
        <w:t xml:space="preserve">низирующих частиц, проникающих через элементарную площадку в единицу </w:t>
      </w:r>
      <w:r w:rsidR="00872BD8">
        <w:t>времени (</w:t>
      </w:r>
      <w:r>
        <w:rPr>
          <w:i/>
          <w:iCs/>
        </w:rPr>
        <w:t>Вт/м</w:t>
      </w:r>
      <w:r w:rsidRPr="00D13D25">
        <w:rPr>
          <w:iCs/>
          <w:vertAlign w:val="superscript"/>
        </w:rPr>
        <w:t>2</w:t>
      </w:r>
      <w:r>
        <w:t>).</w:t>
      </w:r>
    </w:p>
    <w:p w:rsidR="006A2788" w:rsidRDefault="006A2788" w:rsidP="00D428C4">
      <w:pPr>
        <w:pStyle w:val="11"/>
        <w:shd w:val="clear" w:color="auto" w:fill="auto"/>
        <w:ind w:firstLine="397"/>
        <w:jc w:val="both"/>
      </w:pPr>
      <w:r>
        <w:t xml:space="preserve">Под интенсивностью ионизирующего излучения </w:t>
      </w:r>
      <w:r>
        <w:rPr>
          <w:i/>
        </w:rPr>
        <w:t>(J)</w:t>
      </w:r>
      <w:r>
        <w:t xml:space="preserve"> будем понимать количество энергии </w:t>
      </w:r>
      <w:r>
        <w:rPr>
          <w:i/>
        </w:rPr>
        <w:t>Е (Дж)</w:t>
      </w:r>
      <w:r>
        <w:t xml:space="preserve">, переносимое ионизирующим излучением данного вида через площадку перпендикулярную ионизирующему излучению, равную </w:t>
      </w:r>
      <w:r w:rsidR="00D13D25" w:rsidRPr="00D13D25">
        <w:t xml:space="preserve">  </w:t>
      </w:r>
      <w:r w:rsidRPr="004B3BB7">
        <w:t>1</w:t>
      </w:r>
      <w:r>
        <w:rPr>
          <w:i/>
        </w:rPr>
        <w:t xml:space="preserve"> см</w:t>
      </w:r>
      <w:r w:rsidRPr="00D13D25">
        <w:rPr>
          <w:vertAlign w:val="superscript"/>
        </w:rPr>
        <w:t xml:space="preserve">2 </w:t>
      </w:r>
      <w:r>
        <w:t xml:space="preserve">, за 1 </w:t>
      </w:r>
      <w:r w:rsidRPr="00872BD8">
        <w:rPr>
          <w:i/>
          <w:iCs/>
        </w:rPr>
        <w:t>сек</w:t>
      </w:r>
      <w:r>
        <w:t xml:space="preserve"> </w:t>
      </w:r>
      <w:r>
        <w:rPr>
          <w:i/>
        </w:rPr>
        <w:t>(сек</w:t>
      </w:r>
      <w:r>
        <w:rPr>
          <w:i/>
          <w:vertAlign w:val="superscript"/>
        </w:rPr>
        <w:t>-</w:t>
      </w:r>
      <w:r w:rsidRPr="00D13D25">
        <w:rPr>
          <w:vertAlign w:val="superscript"/>
        </w:rPr>
        <w:t>1</w:t>
      </w:r>
      <w:r>
        <w:rPr>
          <w:i/>
        </w:rPr>
        <w:t xml:space="preserve">м </w:t>
      </w:r>
      <w:r>
        <w:rPr>
          <w:i/>
          <w:vertAlign w:val="superscript"/>
        </w:rPr>
        <w:t>-</w:t>
      </w:r>
      <w:r w:rsidRPr="00D13D25">
        <w:rPr>
          <w:vertAlign w:val="superscript"/>
        </w:rPr>
        <w:t>2</w:t>
      </w:r>
      <w:r>
        <w:rPr>
          <w:i/>
        </w:rPr>
        <w:t>Дж</w:t>
      </w:r>
      <w:r>
        <w:rPr>
          <w:i/>
          <w:vertAlign w:val="superscript"/>
        </w:rPr>
        <w:t>-</w:t>
      </w:r>
      <w:r w:rsidRPr="00D13D25">
        <w:rPr>
          <w:vertAlign w:val="superscript"/>
        </w:rPr>
        <w:t>1</w:t>
      </w:r>
      <w:r>
        <w:rPr>
          <w:i/>
        </w:rPr>
        <w:t>)</w:t>
      </w:r>
      <w:r>
        <w:t>.</w:t>
      </w:r>
    </w:p>
    <w:p w:rsidR="006A2788" w:rsidRDefault="006A2788" w:rsidP="00D428C4">
      <w:pPr>
        <w:pStyle w:val="11"/>
        <w:shd w:val="clear" w:color="auto" w:fill="auto"/>
        <w:ind w:firstLine="397"/>
        <w:jc w:val="both"/>
      </w:pPr>
      <w:r>
        <w:rPr>
          <w:i/>
          <w:iCs/>
        </w:rPr>
        <w:t xml:space="preserve">Гамма-постоянная радионуклида </w:t>
      </w:r>
      <w:r w:rsidR="004B3BB7" w:rsidRPr="004B3BB7">
        <w:rPr>
          <w:i/>
          <w:lang w:val="en-US"/>
        </w:rPr>
        <w:t>K</w:t>
      </w:r>
      <w:r w:rsidR="004B3BB7" w:rsidRPr="004B3BB7">
        <w:rPr>
          <w:i/>
          <w:vertAlign w:val="subscript"/>
          <w:lang w:val="en-US"/>
        </w:rPr>
        <w:t>γ</w:t>
      </w:r>
      <w:r w:rsidR="00D13D25" w:rsidRPr="00D13D25">
        <w:rPr>
          <w:i/>
          <w:iCs/>
          <w:lang w:bidi="en-US"/>
        </w:rPr>
        <w:t xml:space="preserve"> </w:t>
      </w:r>
      <w:r>
        <w:t>представляет собой дозовую характе</w:t>
      </w:r>
      <w:r>
        <w:softHyphen/>
        <w:t>ристику поля</w:t>
      </w:r>
      <w:r w:rsidR="007A1B64" w:rsidRPr="007A1B64">
        <w:rPr>
          <w:i/>
        </w:rPr>
        <w:t xml:space="preserve"> </w:t>
      </w:r>
      <w:r w:rsidR="007A1B64">
        <w:rPr>
          <w:i/>
        </w:rPr>
        <w:t>γ</w:t>
      </w:r>
      <w:r>
        <w:t>-излучения точечного изотропного источника при фиксиро</w:t>
      </w:r>
      <w:r>
        <w:softHyphen/>
        <w:t>ванных значениях активности нуклида и расстояния до точки детектирования.</w:t>
      </w:r>
    </w:p>
    <w:p w:rsidR="006A2788" w:rsidRDefault="006A2788" w:rsidP="00D428C4">
      <w:pPr>
        <w:pStyle w:val="11"/>
        <w:shd w:val="clear" w:color="auto" w:fill="auto"/>
        <w:ind w:firstLine="397"/>
        <w:jc w:val="both"/>
      </w:pPr>
      <w:r>
        <w:t xml:space="preserve">Для радия гамма-постоянной называют мощность экспозиционной дозы, создаваемой </w:t>
      </w:r>
      <w:r w:rsidR="007A1B64">
        <w:rPr>
          <w:i/>
        </w:rPr>
        <w:t>γ</w:t>
      </w:r>
      <w:r>
        <w:t xml:space="preserve">-излучением точечного источника при одном акте распада на расстоянии </w:t>
      </w:r>
      <w:r w:rsidRPr="00D13D25">
        <w:rPr>
          <w:iCs/>
        </w:rPr>
        <w:t>1</w:t>
      </w:r>
      <w:r>
        <w:rPr>
          <w:i/>
          <w:iCs/>
        </w:rPr>
        <w:t xml:space="preserve"> м</w:t>
      </w:r>
      <w:r>
        <w:t xml:space="preserve"> от источника. В единицах СИ гамма-постоянная радия равна 1,62 </w:t>
      </w:r>
      <w:r>
        <w:rPr>
          <w:i/>
          <w:iCs/>
        </w:rPr>
        <w:t>аА м</w:t>
      </w:r>
      <w:r w:rsidRPr="00D13D25">
        <w:rPr>
          <w:iCs/>
          <w:vertAlign w:val="superscript"/>
        </w:rPr>
        <w:t>2</w:t>
      </w:r>
      <w:r>
        <w:rPr>
          <w:i/>
          <w:iCs/>
        </w:rPr>
        <w:t>/(кг Бк).</w:t>
      </w:r>
    </w:p>
    <w:p w:rsidR="006A2788" w:rsidRDefault="006A2788" w:rsidP="00D428C4">
      <w:pPr>
        <w:pStyle w:val="11"/>
        <w:shd w:val="clear" w:color="auto" w:fill="auto"/>
        <w:ind w:firstLine="397"/>
        <w:jc w:val="both"/>
      </w:pPr>
      <w:r>
        <w:t xml:space="preserve">Зная гамма-постоянную радия, можно рассчитать мощность экспозиционной дозы </w:t>
      </w:r>
      <w:r w:rsidR="007A1B64">
        <w:rPr>
          <w:i/>
        </w:rPr>
        <w:t>γ</w:t>
      </w:r>
      <w:r>
        <w:t>-излучения на любом ра</w:t>
      </w:r>
      <w:r>
        <w:rPr>
          <w:b/>
        </w:rPr>
        <w:t>сс</w:t>
      </w:r>
      <w:r>
        <w:t xml:space="preserve">тоянии от источника с массой </w:t>
      </w:r>
      <w:r>
        <w:rPr>
          <w:i/>
          <w:iCs/>
          <w:lang w:val="en-US" w:bidi="en-US"/>
        </w:rPr>
        <w:t>m</w:t>
      </w:r>
      <w:r w:rsidRPr="006A2788">
        <w:rPr>
          <w:lang w:bidi="en-US"/>
        </w:rPr>
        <w:t xml:space="preserve"> </w:t>
      </w:r>
      <w:r w:rsidRPr="004A4E33">
        <w:rPr>
          <w:i/>
        </w:rPr>
        <w:t>г</w:t>
      </w:r>
      <w:r>
        <w:t xml:space="preserve"> радия по формуле</w:t>
      </w:r>
    </w:p>
    <w:p w:rsidR="004A4E33" w:rsidRPr="003805CA" w:rsidRDefault="004A4E33" w:rsidP="00D428C4">
      <w:pPr>
        <w:pStyle w:val="11"/>
        <w:shd w:val="clear" w:color="auto" w:fill="auto"/>
        <w:ind w:firstLine="397"/>
        <w:jc w:val="both"/>
        <w:rPr>
          <w:color w:val="auto"/>
          <w:sz w:val="22"/>
        </w:rPr>
      </w:pPr>
    </w:p>
    <w:p w:rsidR="006A2788" w:rsidRPr="00AD1F2C" w:rsidRDefault="006A2788" w:rsidP="00D428C4">
      <w:pPr>
        <w:pStyle w:val="11"/>
        <w:shd w:val="clear" w:color="auto" w:fill="auto"/>
        <w:ind w:firstLine="397"/>
        <w:jc w:val="both"/>
        <w:rPr>
          <w:color w:val="auto"/>
          <w:lang w:eastAsia="en-US"/>
        </w:rPr>
      </w:pPr>
      <m:oMathPara>
        <m:oMath>
          <m:r>
            <w:rPr>
              <w:rFonts w:ascii="Cambria Math" w:hAnsi="Cambria Math"/>
              <w:color w:val="auto"/>
            </w:rPr>
            <m:t>P=</m:t>
          </m:r>
          <m:f>
            <m:fPr>
              <m:ctrlPr>
                <w:rPr>
                  <w:rFonts w:ascii="Cambria Math" w:hAnsi="Cambria Math"/>
                  <w:i/>
                  <w:color w:val="auto"/>
                  <w:lang w:eastAsia="en-US"/>
                </w:rPr>
              </m:ctrlPr>
            </m:fPr>
            <m:num>
              <m:sSup>
                <m:sSupPr>
                  <m:ctrlPr>
                    <w:rPr>
                      <w:rFonts w:ascii="Cambria Math" w:hAnsi="Cambria Math"/>
                      <w:i/>
                      <w:color w:val="auto"/>
                      <w:lang w:eastAsia="en-US"/>
                    </w:rPr>
                  </m:ctrlPr>
                </m:sSupPr>
                <m:e>
                  <m:r>
                    <w:rPr>
                      <w:rFonts w:ascii="Cambria Math" w:hAnsi="Cambria Math"/>
                      <w:color w:val="auto"/>
                    </w:rPr>
                    <m:t>3,7</m:t>
                  </m:r>
                  <m:r>
                    <w:rPr>
                      <w:rFonts w:ascii="Cambria Math" w:hAnsi="Cambria Math"/>
                      <w:color w:val="auto"/>
                      <w:lang w:bidi="en-US"/>
                    </w:rPr>
                    <m:t>∙10</m:t>
                  </m:r>
                </m:e>
                <m:sup>
                  <m:r>
                    <w:rPr>
                      <w:rFonts w:ascii="Cambria Math" w:hAnsi="Cambria Math"/>
                      <w:color w:val="auto"/>
                    </w:rPr>
                    <m:t>10</m:t>
                  </m:r>
                </m:sup>
              </m:sSup>
              <m:r>
                <w:rPr>
                  <w:rFonts w:ascii="Cambria Math" w:hAnsi="Cambria Math"/>
                  <w:color w:val="auto"/>
                  <w:lang w:bidi="en-US"/>
                </w:rPr>
                <m:t>∙</m:t>
              </m:r>
              <m:sSub>
                <m:sSubPr>
                  <m:ctrlPr>
                    <w:rPr>
                      <w:rFonts w:ascii="Cambria Math" w:hAnsi="Cambria Math"/>
                      <w:i/>
                      <w:color w:val="auto"/>
                      <w:lang w:eastAsia="en-US" w:bidi="en-US"/>
                    </w:rPr>
                  </m:ctrlPr>
                </m:sSubPr>
                <m:e>
                  <m:r>
                    <w:rPr>
                      <w:rFonts w:ascii="Cambria Math" w:hAnsi="Cambria Math"/>
                      <w:color w:val="auto"/>
                      <w:lang w:bidi="en-US"/>
                    </w:rPr>
                    <m:t>K</m:t>
                  </m:r>
                </m:e>
                <m:sub>
                  <m:r>
                    <m:rPr>
                      <m:sty m:val="p"/>
                    </m:rPr>
                    <w:rPr>
                      <w:rFonts w:ascii="Cambria Math" w:hAnsi="Cambria Math"/>
                      <w:color w:val="auto"/>
                    </w:rPr>
                    <w:sym w:font="Symbol" w:char="F067"/>
                  </m:r>
                </m:sub>
              </m:sSub>
              <m:r>
                <w:rPr>
                  <w:rFonts w:ascii="Cambria Math" w:hAnsi="Cambria Math"/>
                  <w:color w:val="auto"/>
                  <w:lang w:bidi="en-US"/>
                </w:rPr>
                <m:t>∙m</m:t>
              </m:r>
            </m:num>
            <m:den>
              <m:sSup>
                <m:sSupPr>
                  <m:ctrlPr>
                    <w:rPr>
                      <w:rFonts w:ascii="Cambria Math" w:hAnsi="Cambria Math"/>
                      <w:i/>
                      <w:color w:val="auto"/>
                      <w:lang w:eastAsia="en-US"/>
                    </w:rPr>
                  </m:ctrlPr>
                </m:sSupPr>
                <m:e>
                  <m:r>
                    <w:rPr>
                      <w:rFonts w:ascii="Cambria Math" w:hAnsi="Cambria Math"/>
                      <w:color w:val="auto"/>
                    </w:rPr>
                    <m:t>r</m:t>
                  </m:r>
                </m:e>
                <m:sup>
                  <m:r>
                    <w:rPr>
                      <w:rFonts w:ascii="Cambria Math" w:hAnsi="Cambria Math"/>
                      <w:color w:val="auto"/>
                    </w:rPr>
                    <m:t>3</m:t>
                  </m:r>
                </m:sup>
              </m:sSup>
            </m:den>
          </m:f>
          <m:r>
            <w:rPr>
              <w:rFonts w:ascii="Cambria Math" w:hAnsi="Cambria Math"/>
              <w:color w:val="auto"/>
              <w:lang w:eastAsia="en-US"/>
            </w:rPr>
            <m:t>,</m:t>
          </m:r>
        </m:oMath>
      </m:oMathPara>
    </w:p>
    <w:p w:rsidR="004A4E33" w:rsidRPr="003805CA" w:rsidRDefault="004A4E33" w:rsidP="00D428C4">
      <w:pPr>
        <w:pStyle w:val="11"/>
        <w:shd w:val="clear" w:color="auto" w:fill="auto"/>
        <w:ind w:firstLine="397"/>
        <w:jc w:val="both"/>
        <w:rPr>
          <w:sz w:val="22"/>
        </w:rPr>
      </w:pPr>
    </w:p>
    <w:p w:rsidR="00D13D25" w:rsidRDefault="003805CA" w:rsidP="00D428C4">
      <w:pPr>
        <w:pStyle w:val="11"/>
        <w:shd w:val="clear" w:color="auto" w:fill="auto"/>
        <w:ind w:firstLine="397"/>
        <w:jc w:val="both"/>
      </w:pPr>
      <w:r>
        <w:t>где</w:t>
      </w:r>
      <w:r w:rsidRPr="003805CA">
        <w:t xml:space="preserve"> 3,7 · 10</w:t>
      </w:r>
      <w:r w:rsidRPr="003805CA">
        <w:rPr>
          <w:vertAlign w:val="superscript"/>
        </w:rPr>
        <w:t>10</w:t>
      </w:r>
      <w:r w:rsidR="00D13D25">
        <w:rPr>
          <w:lang w:bidi="en-US"/>
        </w:rPr>
        <w:t xml:space="preserve"> – </w:t>
      </w:r>
      <w:r w:rsidR="006A2788">
        <w:t xml:space="preserve">количество распадов в </w:t>
      </w:r>
      <w:r w:rsidR="006A2788" w:rsidRPr="00D13D25">
        <w:rPr>
          <w:iCs/>
        </w:rPr>
        <w:t>1</w:t>
      </w:r>
      <w:r w:rsidR="006A2788">
        <w:rPr>
          <w:i/>
          <w:iCs/>
        </w:rPr>
        <w:t xml:space="preserve"> г</w:t>
      </w:r>
      <w:r w:rsidR="006A2788">
        <w:t xml:space="preserve"> радия;</w:t>
      </w:r>
    </w:p>
    <w:p w:rsidR="006A2788" w:rsidRDefault="004A4E33" w:rsidP="00D428C4">
      <w:pPr>
        <w:pStyle w:val="11"/>
        <w:shd w:val="clear" w:color="auto" w:fill="auto"/>
        <w:ind w:firstLine="851"/>
        <w:jc w:val="both"/>
      </w:pPr>
      <m:oMath>
        <m:r>
          <w:rPr>
            <w:rFonts w:ascii="Cambria Math" w:hAnsi="Cambria Math"/>
          </w:rPr>
          <m:t>r</m:t>
        </m:r>
      </m:oMath>
      <w:r w:rsidR="006A2788" w:rsidRPr="006A2788">
        <w:rPr>
          <w:i/>
          <w:iCs/>
          <w:lang w:bidi="en-US"/>
        </w:rPr>
        <w:t xml:space="preserve"> </w:t>
      </w:r>
      <w:r w:rsidR="00D13D25">
        <w:rPr>
          <w:i/>
          <w:iCs/>
          <w:lang w:bidi="en-US"/>
        </w:rPr>
        <w:t>–</w:t>
      </w:r>
      <w:r w:rsidR="006A2788">
        <w:t xml:space="preserve"> расстояние от источника, </w:t>
      </w:r>
      <w:r w:rsidR="006A2788">
        <w:rPr>
          <w:i/>
          <w:iCs/>
        </w:rPr>
        <w:t>м</w:t>
      </w:r>
      <w:r w:rsidR="006A2788">
        <w:t>.</w:t>
      </w:r>
    </w:p>
    <w:p w:rsidR="006A2788" w:rsidRPr="00D428C4" w:rsidRDefault="00D428C4" w:rsidP="00D428C4">
      <w:pPr>
        <w:pStyle w:val="11"/>
        <w:shd w:val="clear" w:color="auto" w:fill="auto"/>
        <w:ind w:firstLine="397"/>
        <w:jc w:val="center"/>
        <w:rPr>
          <w:b/>
          <w:bCs/>
          <w:sz w:val="40"/>
          <w:szCs w:val="40"/>
        </w:rPr>
      </w:pPr>
      <w:r w:rsidRPr="00D428C4">
        <w:rPr>
          <w:b/>
          <w:bCs/>
          <w:sz w:val="40"/>
          <w:szCs w:val="40"/>
        </w:rPr>
        <w:lastRenderedPageBreak/>
        <w:t xml:space="preserve">5 </w:t>
      </w:r>
      <w:r w:rsidR="006A2788" w:rsidRPr="00D428C4">
        <w:rPr>
          <w:b/>
          <w:bCs/>
          <w:sz w:val="40"/>
          <w:szCs w:val="40"/>
        </w:rPr>
        <w:t>ОСНОВНЫЕ СВОЙСТВА РАДИОАКТИВНЫХ ЭЛЕМЕНТОВ</w:t>
      </w:r>
    </w:p>
    <w:p w:rsidR="004A4E33" w:rsidRPr="00D428C4" w:rsidRDefault="004A4E33" w:rsidP="00D428C4">
      <w:pPr>
        <w:pStyle w:val="11"/>
        <w:shd w:val="clear" w:color="auto" w:fill="auto"/>
        <w:ind w:firstLine="397"/>
        <w:jc w:val="center"/>
        <w:rPr>
          <w:sz w:val="40"/>
          <w:szCs w:val="40"/>
        </w:rPr>
      </w:pPr>
    </w:p>
    <w:p w:rsidR="006A2788" w:rsidRDefault="00D428C4" w:rsidP="00D428C4">
      <w:pPr>
        <w:pStyle w:val="11"/>
        <w:shd w:val="clear" w:color="auto" w:fill="auto"/>
        <w:tabs>
          <w:tab w:val="left" w:pos="709"/>
        </w:tabs>
        <w:ind w:left="400" w:firstLine="397"/>
        <w:jc w:val="both"/>
      </w:pPr>
      <w:r w:rsidRPr="00D428C4">
        <w:t>5.</w:t>
      </w:r>
      <w:r w:rsidR="004A4E33" w:rsidRPr="004A4E33">
        <w:t xml:space="preserve">1 </w:t>
      </w:r>
      <w:r w:rsidR="006A2788">
        <w:t>Физико-химические свойства урана, радия, тория и калия</w:t>
      </w:r>
    </w:p>
    <w:p w:rsidR="006A2788" w:rsidRDefault="00D428C4" w:rsidP="00D428C4">
      <w:pPr>
        <w:pStyle w:val="11"/>
        <w:shd w:val="clear" w:color="auto" w:fill="auto"/>
        <w:tabs>
          <w:tab w:val="left" w:pos="709"/>
        </w:tabs>
        <w:ind w:left="400" w:firstLine="397"/>
        <w:jc w:val="both"/>
      </w:pPr>
      <w:r w:rsidRPr="00D428C4">
        <w:t>5.</w:t>
      </w:r>
      <w:r w:rsidR="004A4E33" w:rsidRPr="004A4E33">
        <w:t xml:space="preserve">2 </w:t>
      </w:r>
      <w:r w:rsidR="006A2788">
        <w:t>Распределение радиоактивных элементов в земной коре</w:t>
      </w:r>
    </w:p>
    <w:p w:rsidR="006A2788" w:rsidRDefault="00D428C4" w:rsidP="00D428C4">
      <w:pPr>
        <w:pStyle w:val="11"/>
        <w:shd w:val="clear" w:color="auto" w:fill="auto"/>
        <w:tabs>
          <w:tab w:val="left" w:pos="709"/>
        </w:tabs>
        <w:ind w:left="400" w:firstLine="397"/>
        <w:jc w:val="both"/>
      </w:pPr>
      <w:r w:rsidRPr="00D428C4">
        <w:t>5.</w:t>
      </w:r>
      <w:r w:rsidR="004A4E33" w:rsidRPr="004A4E33">
        <w:t xml:space="preserve">3 </w:t>
      </w:r>
      <w:r w:rsidR="006A2788">
        <w:t>Нарушения радиоактивного равновесия в урановых рудах</w:t>
      </w:r>
    </w:p>
    <w:p w:rsidR="006A2788" w:rsidRDefault="00D428C4" w:rsidP="00D428C4">
      <w:pPr>
        <w:pStyle w:val="11"/>
        <w:shd w:val="clear" w:color="auto" w:fill="auto"/>
        <w:tabs>
          <w:tab w:val="left" w:pos="709"/>
        </w:tabs>
        <w:ind w:left="400" w:firstLine="397"/>
        <w:jc w:val="both"/>
      </w:pPr>
      <w:r w:rsidRPr="00D428C4">
        <w:t>5.</w:t>
      </w:r>
      <w:r w:rsidR="004A4E33" w:rsidRPr="007D3FF4">
        <w:t xml:space="preserve">4 </w:t>
      </w:r>
      <w:r w:rsidR="006A2788">
        <w:t>Эманирование радиоактивных руд и минералов</w:t>
      </w:r>
    </w:p>
    <w:p w:rsidR="006A2788" w:rsidRPr="004A4E33" w:rsidRDefault="006A2788" w:rsidP="00D428C4">
      <w:pPr>
        <w:pStyle w:val="11"/>
        <w:shd w:val="clear" w:color="auto" w:fill="auto"/>
        <w:ind w:firstLine="397"/>
        <w:jc w:val="center"/>
        <w:rPr>
          <w:b/>
          <w:bCs/>
        </w:rPr>
      </w:pPr>
    </w:p>
    <w:p w:rsidR="004A4E33" w:rsidRPr="004A4E33" w:rsidRDefault="004A4E33" w:rsidP="00D428C4">
      <w:pPr>
        <w:pStyle w:val="11"/>
        <w:shd w:val="clear" w:color="auto" w:fill="auto"/>
        <w:ind w:firstLine="397"/>
        <w:jc w:val="center"/>
        <w:rPr>
          <w:b/>
          <w:bCs/>
        </w:rPr>
      </w:pPr>
    </w:p>
    <w:p w:rsidR="006A2788" w:rsidRPr="00D428C4" w:rsidRDefault="00D428C4" w:rsidP="00D428C4">
      <w:pPr>
        <w:pStyle w:val="11"/>
        <w:shd w:val="clear" w:color="auto" w:fill="auto"/>
        <w:ind w:firstLine="397"/>
        <w:jc w:val="both"/>
        <w:rPr>
          <w:b/>
          <w:bCs/>
          <w:sz w:val="36"/>
          <w:szCs w:val="36"/>
        </w:rPr>
      </w:pPr>
      <w:r w:rsidRPr="00D428C4">
        <w:rPr>
          <w:b/>
          <w:bCs/>
          <w:sz w:val="36"/>
          <w:szCs w:val="36"/>
        </w:rPr>
        <w:t xml:space="preserve">5.1 </w:t>
      </w:r>
      <w:r w:rsidR="006A2788" w:rsidRPr="00D428C4">
        <w:rPr>
          <w:b/>
          <w:bCs/>
          <w:sz w:val="36"/>
          <w:szCs w:val="36"/>
        </w:rPr>
        <w:t>Физико-химические свойства урана, радия, тория</w:t>
      </w:r>
      <w:r w:rsidRPr="00D428C4">
        <w:rPr>
          <w:b/>
          <w:bCs/>
          <w:sz w:val="36"/>
          <w:szCs w:val="36"/>
        </w:rPr>
        <w:t xml:space="preserve">             </w:t>
      </w:r>
      <w:r w:rsidR="006A2788" w:rsidRPr="00D428C4">
        <w:rPr>
          <w:b/>
          <w:bCs/>
          <w:sz w:val="36"/>
          <w:szCs w:val="36"/>
        </w:rPr>
        <w:t xml:space="preserve"> и калия</w:t>
      </w:r>
    </w:p>
    <w:p w:rsidR="004A4E33" w:rsidRPr="00D428C4" w:rsidRDefault="004A4E33" w:rsidP="00D428C4">
      <w:pPr>
        <w:pStyle w:val="11"/>
        <w:shd w:val="clear" w:color="auto" w:fill="auto"/>
        <w:ind w:firstLine="397"/>
        <w:jc w:val="center"/>
        <w:rPr>
          <w:sz w:val="36"/>
          <w:szCs w:val="36"/>
        </w:rPr>
      </w:pPr>
    </w:p>
    <w:p w:rsidR="006A2788" w:rsidRDefault="006A2788" w:rsidP="00D428C4">
      <w:pPr>
        <w:pStyle w:val="11"/>
        <w:shd w:val="clear" w:color="auto" w:fill="auto"/>
        <w:ind w:firstLine="397"/>
        <w:jc w:val="both"/>
      </w:pPr>
      <w:r>
        <w:t xml:space="preserve">Поведение радиоактивных элементов при всех геологических процессах, протекавших в земной коре, а следовательно, и их современное распределение определяются их </w:t>
      </w:r>
      <w:r>
        <w:rPr>
          <w:i/>
          <w:iCs/>
        </w:rPr>
        <w:t>радиоактивными</w:t>
      </w:r>
      <w:r>
        <w:t xml:space="preserve"> и </w:t>
      </w:r>
      <w:r>
        <w:rPr>
          <w:i/>
          <w:iCs/>
        </w:rPr>
        <w:t>физико-химическими свойствами</w:t>
      </w:r>
      <w:r>
        <w:t xml:space="preserve">. </w:t>
      </w:r>
    </w:p>
    <w:p w:rsidR="006A2788" w:rsidRDefault="006A2788" w:rsidP="00D428C4">
      <w:pPr>
        <w:pStyle w:val="11"/>
        <w:shd w:val="clear" w:color="auto" w:fill="auto"/>
        <w:ind w:firstLine="397"/>
        <w:jc w:val="both"/>
      </w:pPr>
      <w:r>
        <w:t>Влияние радиоактивных свойств проявляется в том, что из всей совокупно</w:t>
      </w:r>
      <w:r>
        <w:softHyphen/>
        <w:t xml:space="preserve">сти радиоактивных элементов </w:t>
      </w:r>
      <w:r w:rsidR="002575F5">
        <w:t xml:space="preserve">на </w:t>
      </w:r>
      <w:r>
        <w:t xml:space="preserve">геологическую историю существования имеют только наиболее долгоживущие: </w:t>
      </w:r>
      <w:r>
        <w:rPr>
          <w:i/>
          <w:iCs/>
        </w:rPr>
        <w:t>уран, торий, калий, радий</w:t>
      </w:r>
      <w:r>
        <w:t>.</w:t>
      </w:r>
    </w:p>
    <w:p w:rsidR="006A2788" w:rsidRDefault="006A2788" w:rsidP="00D428C4">
      <w:pPr>
        <w:pStyle w:val="11"/>
        <w:shd w:val="clear" w:color="auto" w:fill="auto"/>
        <w:ind w:firstLine="397"/>
        <w:jc w:val="both"/>
      </w:pPr>
      <w:r>
        <w:rPr>
          <w:i/>
        </w:rPr>
        <w:t>Рубидий</w:t>
      </w:r>
      <w:r>
        <w:t xml:space="preserve"> и другие короткоживущие радиоактивные элементы </w:t>
      </w:r>
      <w:r w:rsidR="00922B77">
        <w:t>–</w:t>
      </w:r>
      <w:r>
        <w:t xml:space="preserve"> продукты распада урана и тория </w:t>
      </w:r>
      <w:r w:rsidR="004A4E33">
        <w:t>–</w:t>
      </w:r>
      <w:r>
        <w:t xml:space="preserve"> постоянно сопровождают последние, но сами, за исключением радия и радиоактивных эманации, заметных перераспределений за относительно короткий срок своей жизни не претерпевают.</w:t>
      </w:r>
    </w:p>
    <w:p w:rsidR="006A2788" w:rsidRDefault="006A2788" w:rsidP="00D428C4">
      <w:pPr>
        <w:pStyle w:val="11"/>
        <w:shd w:val="clear" w:color="auto" w:fill="auto"/>
        <w:ind w:firstLine="397"/>
        <w:jc w:val="both"/>
      </w:pPr>
      <w:r>
        <w:t xml:space="preserve">К числу физико-химических свойств радиоактивных элементов относятся такие известные характеристики, как </w:t>
      </w:r>
      <w:r>
        <w:rPr>
          <w:i/>
          <w:iCs/>
        </w:rPr>
        <w:t>относительная атомная масса</w:t>
      </w:r>
      <w:r>
        <w:t>, плот</w:t>
      </w:r>
      <w:r>
        <w:softHyphen/>
        <w:t xml:space="preserve">ность, </w:t>
      </w:r>
      <w:r>
        <w:rPr>
          <w:i/>
          <w:iCs/>
        </w:rPr>
        <w:t>порядковый номер</w:t>
      </w:r>
      <w:r>
        <w:t xml:space="preserve"> в периодической системе элементов Менделеева, </w:t>
      </w:r>
      <w:r>
        <w:rPr>
          <w:i/>
          <w:iCs/>
        </w:rPr>
        <w:t>валентность</w:t>
      </w:r>
      <w:r>
        <w:t xml:space="preserve">, </w:t>
      </w:r>
      <w:r>
        <w:rPr>
          <w:i/>
          <w:iCs/>
        </w:rPr>
        <w:t>химическая активность</w:t>
      </w:r>
      <w:r>
        <w:t xml:space="preserve">, </w:t>
      </w:r>
      <w:r>
        <w:rPr>
          <w:i/>
          <w:iCs/>
        </w:rPr>
        <w:t>растворимость соединений элементов</w:t>
      </w:r>
      <w:r>
        <w:t xml:space="preserve">, их </w:t>
      </w:r>
      <w:r>
        <w:rPr>
          <w:i/>
        </w:rPr>
        <w:t>температура плавления</w:t>
      </w:r>
      <w:r>
        <w:t xml:space="preserve">, </w:t>
      </w:r>
      <w:r>
        <w:rPr>
          <w:i/>
        </w:rPr>
        <w:t>размеры ионных (или атомных) радиусов</w:t>
      </w:r>
      <w:r>
        <w:t xml:space="preserve">, </w:t>
      </w:r>
      <w:r>
        <w:rPr>
          <w:i/>
          <w:iCs/>
        </w:rPr>
        <w:t>поляризуемость ионов</w:t>
      </w:r>
      <w:r>
        <w:t xml:space="preserve">, </w:t>
      </w:r>
      <w:r>
        <w:rPr>
          <w:i/>
          <w:iCs/>
        </w:rPr>
        <w:t>структурные особенности кристаллических решеток минералов</w:t>
      </w:r>
      <w:r>
        <w:t xml:space="preserve">, </w:t>
      </w:r>
      <w:r>
        <w:rPr>
          <w:i/>
        </w:rPr>
        <w:t xml:space="preserve">энергия этих решеток </w:t>
      </w:r>
      <w:r w:rsidR="00230270">
        <w:t>и т.</w:t>
      </w:r>
      <w:r>
        <w:t>п.</w:t>
      </w:r>
    </w:p>
    <w:p w:rsidR="006A2788" w:rsidRDefault="006A2788" w:rsidP="00D428C4">
      <w:pPr>
        <w:pStyle w:val="11"/>
        <w:shd w:val="clear" w:color="auto" w:fill="auto"/>
        <w:ind w:firstLine="397"/>
        <w:jc w:val="both"/>
      </w:pPr>
      <w:r>
        <w:rPr>
          <w:i/>
          <w:iCs/>
        </w:rPr>
        <w:t>Уран</w:t>
      </w:r>
      <w:r>
        <w:t xml:space="preserve"> является наиболее тяжелым природным элементом с порядковым номером </w:t>
      </w:r>
      <w:r w:rsidRPr="004A4E33">
        <w:t>92</w:t>
      </w:r>
      <w:r>
        <w:t xml:space="preserve">. Относительная атомная масса смеси изотопов его равна 238,03, плотность металлического урана </w:t>
      </w:r>
      <w:r w:rsidR="004A4E33">
        <w:t>–</w:t>
      </w:r>
      <w:r>
        <w:t xml:space="preserve"> </w:t>
      </w:r>
      <w:r w:rsidRPr="004A4E33">
        <w:rPr>
          <w:iCs/>
        </w:rPr>
        <w:t>18,9</w:t>
      </w:r>
      <w:r>
        <w:rPr>
          <w:i/>
          <w:iCs/>
        </w:rPr>
        <w:t xml:space="preserve"> г/см</w:t>
      </w:r>
      <w:r w:rsidRPr="004A4E33">
        <w:rPr>
          <w:iCs/>
          <w:vertAlign w:val="superscript"/>
        </w:rPr>
        <w:t>3</w:t>
      </w:r>
      <w:r>
        <w:t>. Уран характеризуется большим зарядом ядра и сложным строением электронной оболочки. В природных ус</w:t>
      </w:r>
      <w:r>
        <w:softHyphen/>
        <w:t xml:space="preserve">ловиях он встречается в четырехвалентной </w:t>
      </w:r>
      <w:r>
        <w:rPr>
          <w:lang w:val="en-US" w:bidi="en-US"/>
        </w:rPr>
        <w:t>U</w:t>
      </w:r>
      <w:r>
        <w:rPr>
          <w:vertAlign w:val="superscript"/>
          <w:lang w:bidi="en-US"/>
        </w:rPr>
        <w:t>4+</w:t>
      </w:r>
      <w:r>
        <w:rPr>
          <w:lang w:bidi="en-US"/>
        </w:rPr>
        <w:t xml:space="preserve"> </w:t>
      </w:r>
      <w:r>
        <w:t xml:space="preserve">и шестивалентной </w:t>
      </w:r>
      <w:r>
        <w:rPr>
          <w:lang w:val="en-US" w:bidi="en-US"/>
        </w:rPr>
        <w:t>U</w:t>
      </w:r>
      <w:r>
        <w:rPr>
          <w:vertAlign w:val="superscript"/>
          <w:lang w:bidi="en-US"/>
        </w:rPr>
        <w:t>6+</w:t>
      </w:r>
      <w:r>
        <w:rPr>
          <w:lang w:bidi="en-US"/>
        </w:rPr>
        <w:t xml:space="preserve"> </w:t>
      </w:r>
      <w:r>
        <w:t>формах.</w:t>
      </w:r>
    </w:p>
    <w:p w:rsidR="006A2788" w:rsidRDefault="006A2788" w:rsidP="00D428C4">
      <w:pPr>
        <w:pStyle w:val="11"/>
        <w:shd w:val="clear" w:color="auto" w:fill="auto"/>
        <w:ind w:firstLine="397"/>
        <w:jc w:val="both"/>
      </w:pPr>
      <w:r>
        <w:t xml:space="preserve">Основной особенностью урана является большая химическая активность и сильная восстановительная способность, особенно ярко проявляющаяся в кислых водных растворах. С кислородом уран образует окислы </w:t>
      </w:r>
      <w:r w:rsidRPr="004A4E33">
        <w:rPr>
          <w:lang w:val="en-US" w:bidi="en-US"/>
        </w:rPr>
        <w:t>UO</w:t>
      </w:r>
      <w:r w:rsidRPr="004A4E33">
        <w:rPr>
          <w:vertAlign w:val="subscript"/>
          <w:lang w:bidi="en-US"/>
        </w:rPr>
        <w:t>2</w:t>
      </w:r>
      <w:r w:rsidRPr="004A4E33">
        <w:rPr>
          <w:lang w:bidi="en-US"/>
        </w:rPr>
        <w:t xml:space="preserve">, </w:t>
      </w:r>
      <w:r w:rsidRPr="004A4E33">
        <w:rPr>
          <w:lang w:val="en-US" w:bidi="en-US"/>
        </w:rPr>
        <w:t>U</w:t>
      </w:r>
      <w:r w:rsidRPr="004A4E33">
        <w:rPr>
          <w:vertAlign w:val="subscript"/>
          <w:lang w:bidi="en-US"/>
        </w:rPr>
        <w:t>3</w:t>
      </w:r>
      <w:r w:rsidRPr="004A4E33">
        <w:rPr>
          <w:lang w:val="en-US" w:bidi="en-US"/>
        </w:rPr>
        <w:t>O</w:t>
      </w:r>
      <w:r w:rsidRPr="004A4E33">
        <w:rPr>
          <w:vertAlign w:val="subscript"/>
          <w:lang w:bidi="en-US"/>
        </w:rPr>
        <w:t>8</w:t>
      </w:r>
      <w:r>
        <w:rPr>
          <w:lang w:bidi="en-US"/>
        </w:rPr>
        <w:t xml:space="preserve"> </w:t>
      </w:r>
      <w:r>
        <w:t xml:space="preserve">и </w:t>
      </w:r>
      <w:r w:rsidRPr="004A4E33">
        <w:rPr>
          <w:lang w:val="en-US" w:bidi="en-US"/>
        </w:rPr>
        <w:t>UO</w:t>
      </w:r>
      <w:r w:rsidRPr="004A4E33">
        <w:rPr>
          <w:vertAlign w:val="subscript"/>
          <w:lang w:bidi="en-US"/>
        </w:rPr>
        <w:t>3</w:t>
      </w:r>
      <w:r w:rsidRPr="004A4E33">
        <w:rPr>
          <w:lang w:bidi="en-US"/>
        </w:rPr>
        <w:t>.</w:t>
      </w:r>
      <w:r>
        <w:rPr>
          <w:lang w:bidi="en-US"/>
        </w:rPr>
        <w:t xml:space="preserve"> </w:t>
      </w:r>
      <w:r>
        <w:t>С медью, свинцом, алюминием, железом, марганцем, висмутом, ртутью, кобальтом, цинком и бериллием уран образует интерметаллические соедине</w:t>
      </w:r>
      <w:r>
        <w:softHyphen/>
        <w:t xml:space="preserve">ния. В природных условиях соединения четырехвалентного урана имеют черный, черно-коричневый и красно-бурый цвет и характеризуют гипогенные </w:t>
      </w:r>
      <w:r>
        <w:lastRenderedPageBreak/>
        <w:t>условия образования минералов, или условия восстановительной среды. Соединения шестивалентного урана имеют яркий зеленовато-желтый цвет и относятся к области образования вторичных урановых минералов</w:t>
      </w:r>
    </w:p>
    <w:p w:rsidR="006A2788" w:rsidRDefault="006A2788" w:rsidP="00D428C4">
      <w:pPr>
        <w:pStyle w:val="11"/>
        <w:shd w:val="clear" w:color="auto" w:fill="auto"/>
        <w:ind w:firstLine="397"/>
        <w:jc w:val="both"/>
      </w:pPr>
      <w:r>
        <w:rPr>
          <w:i/>
          <w:iCs/>
        </w:rPr>
        <w:t>Радий</w:t>
      </w:r>
      <w:r>
        <w:t xml:space="preserve"> промежуточный продукт распада урана характеризуется порядковым номером </w:t>
      </w:r>
      <w:r w:rsidRPr="004A4E33">
        <w:t>88</w:t>
      </w:r>
      <w:r>
        <w:t xml:space="preserve">, относительной атомной массой </w:t>
      </w:r>
      <w:r w:rsidRPr="004A4E33">
        <w:t>226,05</w:t>
      </w:r>
      <w:r>
        <w:t xml:space="preserve"> и плотностью </w:t>
      </w:r>
      <w:r w:rsidRPr="004A4E33">
        <w:rPr>
          <w:iCs/>
        </w:rPr>
        <w:t>5</w:t>
      </w:r>
      <w:r>
        <w:rPr>
          <w:i/>
          <w:iCs/>
        </w:rPr>
        <w:t xml:space="preserve"> г/см</w:t>
      </w:r>
      <w:r w:rsidRPr="004A4E33">
        <w:rPr>
          <w:iCs/>
          <w:vertAlign w:val="superscript"/>
        </w:rPr>
        <w:t>3</w:t>
      </w:r>
      <w:r>
        <w:t xml:space="preserve">. Имеет три изотопа </w:t>
      </w:r>
      <w:r w:rsidRPr="004A4E33">
        <w:rPr>
          <w:iCs/>
          <w:lang w:val="en-US" w:bidi="en-US"/>
        </w:rPr>
        <w:t>Ra</w:t>
      </w:r>
      <w:r w:rsidR="007442CB" w:rsidRPr="004A4E33">
        <w:rPr>
          <w:iCs/>
          <w:vertAlign w:val="superscript"/>
          <w:lang w:bidi="en-US"/>
        </w:rPr>
        <w:t>223</w:t>
      </w:r>
      <w:r w:rsidRPr="004A4E33">
        <w:rPr>
          <w:lang w:bidi="en-US"/>
        </w:rPr>
        <w:t xml:space="preserve">, </w:t>
      </w:r>
      <w:r w:rsidRPr="004A4E33">
        <w:rPr>
          <w:iCs/>
          <w:lang w:val="en-US" w:bidi="en-US"/>
        </w:rPr>
        <w:t>Ra</w:t>
      </w:r>
      <w:r w:rsidR="007442CB" w:rsidRPr="004A4E33">
        <w:rPr>
          <w:iCs/>
          <w:vertAlign w:val="superscript"/>
          <w:lang w:bidi="en-US"/>
        </w:rPr>
        <w:t>224</w:t>
      </w:r>
      <w:r w:rsidRPr="004A4E33">
        <w:rPr>
          <w:lang w:bidi="en-US"/>
        </w:rPr>
        <w:t xml:space="preserve">, </w:t>
      </w:r>
      <w:r w:rsidRPr="004A4E33">
        <w:rPr>
          <w:iCs/>
          <w:lang w:val="en-US" w:bidi="en-US"/>
        </w:rPr>
        <w:t>Ra</w:t>
      </w:r>
      <w:r w:rsidR="007442CB" w:rsidRPr="004A4E33">
        <w:rPr>
          <w:iCs/>
          <w:vertAlign w:val="superscript"/>
          <w:lang w:bidi="en-US"/>
        </w:rPr>
        <w:t>226</w:t>
      </w:r>
      <w:r>
        <w:rPr>
          <w:lang w:bidi="en-US"/>
        </w:rPr>
        <w:t xml:space="preserve">. </w:t>
      </w:r>
      <w:r>
        <w:t>В чистом виде он представляет собой довольно мягкий металл серебристого цвета, разлагающий воду при обычной температуре. Химические свойства радия близки к свойствам бария, вместе с которым он часто встречается в смоляной руде. Он всегда двухвалентен. При взаимодействии с кислотами окислы и гидраты окисей радия и бария легко образуют соответствующие соли.</w:t>
      </w:r>
      <w:r w:rsidR="00376869">
        <w:t xml:space="preserve"> </w:t>
      </w:r>
      <w:r>
        <w:t xml:space="preserve">В 1 </w:t>
      </w:r>
      <w:r w:rsidRPr="00872BD8">
        <w:rPr>
          <w:i/>
          <w:iCs/>
        </w:rPr>
        <w:t>г</w:t>
      </w:r>
      <w:r>
        <w:t xml:space="preserve"> урана при условии радиоактивного равновесия содержится </w:t>
      </w:r>
      <w:r w:rsidRPr="004A4E33">
        <w:t>3,4</w:t>
      </w:r>
      <w:r w:rsidR="003805CA" w:rsidRPr="003805CA">
        <w:t xml:space="preserve"> </w:t>
      </w:r>
      <w:r w:rsidRPr="004A4E33">
        <w:sym w:font="Symbol" w:char="F0D7"/>
      </w:r>
      <w:r w:rsidR="003805CA" w:rsidRPr="003805CA">
        <w:t xml:space="preserve"> </w:t>
      </w:r>
      <w:r w:rsidRPr="004A4E33">
        <w:t>10</w:t>
      </w:r>
      <w:r w:rsidRPr="004A4E33">
        <w:rPr>
          <w:vertAlign w:val="superscript"/>
        </w:rPr>
        <w:t>-7</w:t>
      </w:r>
      <w:r w:rsidRPr="004A4E33">
        <w:t xml:space="preserve"> </w:t>
      </w:r>
      <w:r>
        <w:rPr>
          <w:i/>
        </w:rPr>
        <w:t>г</w:t>
      </w:r>
      <w:r>
        <w:t xml:space="preserve"> радия. Существует несколько изотопов радия. Наибольшее практическое значение имеет изотоп </w:t>
      </w:r>
      <w:r>
        <w:rPr>
          <w:i/>
        </w:rPr>
        <w:t>радий</w:t>
      </w:r>
      <w:r w:rsidRPr="004A4E33">
        <w:rPr>
          <w:i/>
        </w:rPr>
        <w:t>-</w:t>
      </w:r>
      <w:r w:rsidRPr="00142720">
        <w:t>226</w:t>
      </w:r>
      <w:r>
        <w:t xml:space="preserve"> с периодом полураспада 1617 лет.</w:t>
      </w:r>
    </w:p>
    <w:p w:rsidR="006A2788" w:rsidRDefault="006A2788" w:rsidP="00D428C4">
      <w:pPr>
        <w:pStyle w:val="11"/>
        <w:shd w:val="clear" w:color="auto" w:fill="auto"/>
        <w:ind w:firstLine="397"/>
        <w:jc w:val="both"/>
      </w:pPr>
      <w:r>
        <w:t xml:space="preserve">В природных условиях радий встречается преимущественно в рассеянном состоянии и вследствие чрезвычайно низкого кларка </w:t>
      </w:r>
      <w:r w:rsidR="003805CA" w:rsidRPr="003805CA">
        <w:t xml:space="preserve">                                                        </w:t>
      </w:r>
      <w:r>
        <w:t>(</w:t>
      </w:r>
      <w:r w:rsidR="000C4F70" w:rsidRPr="000C4F70">
        <w:t>10</w:t>
      </w:r>
      <w:r w:rsidR="000C4F70" w:rsidRPr="000C4F70">
        <w:rPr>
          <w:vertAlign w:val="superscript"/>
        </w:rPr>
        <w:t>-6</w:t>
      </w:r>
      <w:r w:rsidR="000C4F70" w:rsidRPr="000C4F70">
        <w:rPr>
          <w:i/>
        </w:rPr>
        <w:t xml:space="preserve">% </w:t>
      </w:r>
      <w:r w:rsidRPr="000C4F70">
        <w:t>по А. П. Виноградову)</w:t>
      </w:r>
      <w:r>
        <w:t xml:space="preserve"> самостоятельных минералов, как правило, не образует.</w:t>
      </w:r>
    </w:p>
    <w:p w:rsidR="006A2788" w:rsidRDefault="006A2788" w:rsidP="00D428C4">
      <w:pPr>
        <w:pStyle w:val="11"/>
        <w:shd w:val="clear" w:color="auto" w:fill="auto"/>
        <w:ind w:firstLine="397"/>
        <w:jc w:val="both"/>
      </w:pPr>
      <w:r>
        <w:rPr>
          <w:i/>
          <w:iCs/>
        </w:rPr>
        <w:t>Торий</w:t>
      </w:r>
      <w:r>
        <w:t xml:space="preserve"> относится к группе тяжелых элементов. Его порядковый номер </w:t>
      </w:r>
      <w:r w:rsidRPr="004A4E33">
        <w:t>90</w:t>
      </w:r>
      <w:r>
        <w:t xml:space="preserve">, относительная атомная масса </w:t>
      </w:r>
      <w:r w:rsidRPr="004A4E33">
        <w:t>232,04</w:t>
      </w:r>
      <w:r>
        <w:t xml:space="preserve">, плотность </w:t>
      </w:r>
      <w:r w:rsidRPr="004A4E33">
        <w:rPr>
          <w:iCs/>
        </w:rPr>
        <w:t>11,5</w:t>
      </w:r>
      <w:r>
        <w:rPr>
          <w:i/>
          <w:iCs/>
        </w:rPr>
        <w:t xml:space="preserve"> г/см</w:t>
      </w:r>
      <w:r w:rsidRPr="004A4E33">
        <w:rPr>
          <w:iCs/>
          <w:vertAlign w:val="superscript"/>
        </w:rPr>
        <w:t>3</w:t>
      </w:r>
      <w:r>
        <w:t>, всегда четырехва</w:t>
      </w:r>
      <w:r>
        <w:softHyphen/>
        <w:t>лентен.</w:t>
      </w:r>
      <w:r w:rsidR="00376869">
        <w:t xml:space="preserve"> </w:t>
      </w:r>
      <w:r>
        <w:t xml:space="preserve">В природных условиях торий встречается в виде окислов: торианит </w:t>
      </w:r>
      <w:r w:rsidRPr="004A4E33">
        <w:rPr>
          <w:iCs/>
          <w:lang w:bidi="en-US"/>
        </w:rPr>
        <w:t>(</w:t>
      </w:r>
      <w:r w:rsidRPr="004A4E33">
        <w:rPr>
          <w:iCs/>
          <w:lang w:val="en-US" w:bidi="en-US"/>
        </w:rPr>
        <w:t>ThO</w:t>
      </w:r>
      <w:r w:rsidRPr="004A4E33">
        <w:rPr>
          <w:iCs/>
          <w:vertAlign w:val="subscript"/>
          <w:lang w:bidi="en-US"/>
        </w:rPr>
        <w:t>2</w:t>
      </w:r>
      <w:r w:rsidRPr="004A4E33">
        <w:rPr>
          <w:iCs/>
          <w:lang w:val="en-US" w:bidi="en-US"/>
        </w:rPr>
        <w:t>UO</w:t>
      </w:r>
      <w:r w:rsidRPr="004A4E33">
        <w:rPr>
          <w:iCs/>
          <w:vertAlign w:val="subscript"/>
          <w:lang w:bidi="en-US"/>
        </w:rPr>
        <w:t>2</w:t>
      </w:r>
      <w:r w:rsidRPr="004A4E33">
        <w:rPr>
          <w:iCs/>
          <w:lang w:bidi="en-US"/>
        </w:rPr>
        <w:t>),</w:t>
      </w:r>
      <w:r>
        <w:rPr>
          <w:lang w:bidi="en-US"/>
        </w:rPr>
        <w:t xml:space="preserve"> </w:t>
      </w:r>
      <w:r>
        <w:t xml:space="preserve">силикатов с ионами </w:t>
      </w:r>
      <w:r w:rsidRPr="004A4E33">
        <w:rPr>
          <w:iCs/>
          <w:lang w:val="en-US" w:bidi="en-US"/>
        </w:rPr>
        <w:t>Th</w:t>
      </w:r>
      <w:r w:rsidRPr="004A4E33">
        <w:rPr>
          <w:iCs/>
          <w:vertAlign w:val="superscript"/>
          <w:lang w:bidi="en-US"/>
        </w:rPr>
        <w:t>4+</w:t>
      </w:r>
      <w:r>
        <w:rPr>
          <w:i/>
          <w:iCs/>
        </w:rPr>
        <w:t>,</w:t>
      </w:r>
      <w:r>
        <w:t xml:space="preserve"> </w:t>
      </w:r>
      <w:r w:rsidRPr="00AD1F2C">
        <w:rPr>
          <w:color w:val="auto"/>
        </w:rPr>
        <w:t xml:space="preserve">торит </w:t>
      </w:r>
      <w:r w:rsidRPr="00AD1F2C">
        <w:rPr>
          <w:iCs/>
          <w:color w:val="auto"/>
          <w:lang w:bidi="en-US"/>
        </w:rPr>
        <w:t>(</w:t>
      </w:r>
      <w:r w:rsidRPr="00AD1F2C">
        <w:rPr>
          <w:iCs/>
          <w:color w:val="auto"/>
          <w:lang w:val="en-US" w:bidi="en-US"/>
        </w:rPr>
        <w:t>ThSiO</w:t>
      </w:r>
      <w:r w:rsidRPr="00AD1F2C">
        <w:rPr>
          <w:iCs/>
          <w:color w:val="auto"/>
          <w:vertAlign w:val="subscript"/>
          <w:lang w:bidi="en-US"/>
        </w:rPr>
        <w:t>4</w:t>
      </w:r>
      <w:r w:rsidRPr="00AD1F2C">
        <w:rPr>
          <w:iCs/>
          <w:color w:val="auto"/>
          <w:lang w:bidi="en-US"/>
        </w:rPr>
        <w:t>)</w:t>
      </w:r>
      <w:r w:rsidRPr="00AD1F2C">
        <w:rPr>
          <w:color w:val="auto"/>
          <w:lang w:bidi="en-US"/>
        </w:rPr>
        <w:t xml:space="preserve"> </w:t>
      </w:r>
      <w:r w:rsidRPr="00AD1F2C">
        <w:rPr>
          <w:color w:val="auto"/>
        </w:rPr>
        <w:t xml:space="preserve">и в </w:t>
      </w:r>
      <w:r>
        <w:t>других формах. Ос</w:t>
      </w:r>
      <w:r>
        <w:softHyphen/>
        <w:t>новной особенностью природных соединений тория является весьма слабая их растворимость.</w:t>
      </w:r>
    </w:p>
    <w:p w:rsidR="006A2788" w:rsidRDefault="006A2788" w:rsidP="00D428C4">
      <w:pPr>
        <w:pStyle w:val="11"/>
        <w:shd w:val="clear" w:color="auto" w:fill="auto"/>
        <w:ind w:firstLine="397"/>
        <w:jc w:val="both"/>
      </w:pPr>
      <w:r>
        <w:rPr>
          <w:i/>
          <w:iCs/>
        </w:rPr>
        <w:t>Калий</w:t>
      </w:r>
      <w:r>
        <w:t xml:space="preserve">. Физико-химические свойства калия резко отличны от свойств других радиоактивных элементов. Прежде всего, калий распространен в природе в больших количествах. Он относится к группе щелочных металлов, имеет порядковый номер </w:t>
      </w:r>
      <w:r w:rsidRPr="004A4E33">
        <w:t>19</w:t>
      </w:r>
      <w:r>
        <w:t xml:space="preserve">, относительная атомная масса </w:t>
      </w:r>
      <w:r w:rsidRPr="004A4E33">
        <w:t>39,1</w:t>
      </w:r>
      <w:r>
        <w:t xml:space="preserve"> и плотность </w:t>
      </w:r>
      <w:r w:rsidRPr="004A4E33">
        <w:rPr>
          <w:iCs/>
        </w:rPr>
        <w:t>0,86</w:t>
      </w:r>
      <w:r>
        <w:rPr>
          <w:i/>
          <w:iCs/>
        </w:rPr>
        <w:t xml:space="preserve"> г/см</w:t>
      </w:r>
      <w:r w:rsidRPr="005743A0">
        <w:rPr>
          <w:vertAlign w:val="superscript"/>
        </w:rPr>
        <w:t>3</w:t>
      </w:r>
      <w:r>
        <w:t>. Химически калий более активен, чем натрий. В отличие от натрия он образует со всеми известными кислотами соли, которые при выделении из растворов, как правило, не содержат кристаллизационной воды.</w:t>
      </w:r>
    </w:p>
    <w:p w:rsidR="006A2788" w:rsidRDefault="006A2788" w:rsidP="00D428C4">
      <w:pPr>
        <w:pStyle w:val="11"/>
        <w:shd w:val="clear" w:color="auto" w:fill="auto"/>
        <w:ind w:firstLine="397"/>
        <w:jc w:val="both"/>
      </w:pPr>
      <w:r>
        <w:t>Из наиболее распространенных калийсодержащих минералов, обуслов</w:t>
      </w:r>
      <w:r>
        <w:softHyphen/>
        <w:t xml:space="preserve">ливающих повышенную радиоактивность горных пород, следует отметить: сильвин, </w:t>
      </w:r>
      <w:r w:rsidR="00872BD8">
        <w:t>карналлит</w:t>
      </w:r>
      <w:r>
        <w:t>, калиевую селитру</w:t>
      </w:r>
      <w:r>
        <w:rPr>
          <w:lang w:bidi="en-US"/>
        </w:rPr>
        <w:t xml:space="preserve">, </w:t>
      </w:r>
      <w:r>
        <w:t>микроклин</w:t>
      </w:r>
      <w:r>
        <w:rPr>
          <w:lang w:bidi="en-US"/>
        </w:rPr>
        <w:t xml:space="preserve">, </w:t>
      </w:r>
      <w:r>
        <w:t>биотит, мусковит, нефелин, глауконит и др.</w:t>
      </w:r>
    </w:p>
    <w:p w:rsidR="006A2788" w:rsidRPr="00E46C63" w:rsidRDefault="006A2788" w:rsidP="00D428C4">
      <w:pPr>
        <w:pStyle w:val="11"/>
        <w:shd w:val="clear" w:color="auto" w:fill="auto"/>
        <w:ind w:firstLine="397"/>
        <w:jc w:val="both"/>
      </w:pPr>
      <w:r>
        <w:t xml:space="preserve">В глинистых минералах значительная часть калия присутствует не в виде свободного иона, а заключена в решетку минералов, располагаясь между их базальными плоскостями. Остальная часть калия захвачена в ионной форме поглощающим комплексом глин и прочно связана в них адсорбционными силами. Наиболее сильно фиксация калия выражена у гидрослюд особенно насыщенных </w:t>
      </w:r>
      <w:r w:rsidRPr="004A4E33">
        <w:t>Са</w:t>
      </w:r>
      <w:r w:rsidRPr="004A4E33">
        <w:rPr>
          <w:vertAlign w:val="superscript"/>
        </w:rPr>
        <w:t>2</w:t>
      </w:r>
      <w:r>
        <w:rPr>
          <w:i/>
          <w:vertAlign w:val="superscript"/>
        </w:rPr>
        <w:t>+</w:t>
      </w:r>
      <w:r>
        <w:t xml:space="preserve"> и </w:t>
      </w:r>
      <w:r w:rsidRPr="004A4E33">
        <w:rPr>
          <w:lang w:val="en-US" w:bidi="en-US"/>
        </w:rPr>
        <w:t>Na</w:t>
      </w:r>
      <w:r>
        <w:rPr>
          <w:i/>
          <w:vertAlign w:val="superscript"/>
          <w:lang w:bidi="en-US"/>
        </w:rPr>
        <w:t>+</w:t>
      </w:r>
      <w:r>
        <w:rPr>
          <w:lang w:bidi="en-US"/>
        </w:rPr>
        <w:t xml:space="preserve">. </w:t>
      </w:r>
      <w:r>
        <w:t xml:space="preserve">При выщелачивании многие гидрослюды теряют ионы </w:t>
      </w:r>
      <w:r w:rsidRPr="004A4E33">
        <w:t>К</w:t>
      </w:r>
      <w:r w:rsidRPr="004A4E33">
        <w:rPr>
          <w:vertAlign w:val="superscript"/>
        </w:rPr>
        <w:t>+</w:t>
      </w:r>
      <w:r w:rsidRPr="004A4E33">
        <w:t>,</w:t>
      </w:r>
      <w:r>
        <w:t xml:space="preserve"> однако процесс дегидратации гидрослюд обратим и при добавлении в растворы калия глинистые минералы снова захватывают его.</w:t>
      </w:r>
    </w:p>
    <w:p w:rsidR="006A2788" w:rsidRPr="00D428C4" w:rsidRDefault="00D428C4" w:rsidP="00D428C4">
      <w:pPr>
        <w:pStyle w:val="11"/>
        <w:shd w:val="clear" w:color="auto" w:fill="auto"/>
        <w:ind w:firstLine="397"/>
        <w:jc w:val="both"/>
        <w:rPr>
          <w:b/>
          <w:bCs/>
          <w:sz w:val="36"/>
          <w:szCs w:val="36"/>
        </w:rPr>
      </w:pPr>
      <w:r w:rsidRPr="00D428C4">
        <w:rPr>
          <w:b/>
          <w:bCs/>
          <w:sz w:val="36"/>
          <w:szCs w:val="36"/>
        </w:rPr>
        <w:lastRenderedPageBreak/>
        <w:t xml:space="preserve">5.2 </w:t>
      </w:r>
      <w:r w:rsidR="006A2788" w:rsidRPr="00D428C4">
        <w:rPr>
          <w:b/>
          <w:bCs/>
          <w:sz w:val="36"/>
          <w:szCs w:val="36"/>
        </w:rPr>
        <w:t>Распределение радиоактивных элементов в земной коре</w:t>
      </w:r>
    </w:p>
    <w:p w:rsidR="004A4E33" w:rsidRPr="00D428C4" w:rsidRDefault="004A4E33" w:rsidP="00D428C4">
      <w:pPr>
        <w:pStyle w:val="11"/>
        <w:shd w:val="clear" w:color="auto" w:fill="auto"/>
        <w:ind w:firstLine="397"/>
        <w:jc w:val="both"/>
        <w:rPr>
          <w:sz w:val="36"/>
          <w:szCs w:val="36"/>
        </w:rPr>
      </w:pPr>
    </w:p>
    <w:p w:rsidR="006A2788" w:rsidRPr="00E44F3D" w:rsidRDefault="006A2788" w:rsidP="00D428C4">
      <w:pPr>
        <w:pStyle w:val="11"/>
        <w:ind w:firstLine="397"/>
        <w:jc w:val="both"/>
      </w:pPr>
      <w:r w:rsidRPr="00E44F3D">
        <w:t>Радиоактивные элементы в малых количествах присутствуют во всех природных веществах, составляющих земную кору, а также гидросферу, атмосферу, биосферу Земли. Поэтому горные породы и руды, с которыми приходится сталкиваться в ядерной геофизике, обладают различной естественной радиоактивностью, которая определяется содержанием в них различных радиоактивных элементов.</w:t>
      </w:r>
    </w:p>
    <w:p w:rsidR="006A2788" w:rsidRPr="00E44F3D" w:rsidRDefault="006A2788" w:rsidP="00D428C4">
      <w:pPr>
        <w:pStyle w:val="11"/>
        <w:shd w:val="clear" w:color="auto" w:fill="auto"/>
        <w:ind w:firstLine="397"/>
        <w:jc w:val="both"/>
      </w:pPr>
      <w:r w:rsidRPr="00E44F3D">
        <w:t>Кроме того, при поведении исследований методами ядерной геофизики для получения правильных результатов, как правило, необходимо учитывать фон, обусловленный естественной радиоактивностью горных пород (окружающих предметов и т. п.) и космическим излучением.</w:t>
      </w:r>
    </w:p>
    <w:p w:rsidR="006A2788" w:rsidRPr="00E44F3D" w:rsidRDefault="006A2788" w:rsidP="00D428C4">
      <w:pPr>
        <w:pStyle w:val="11"/>
        <w:shd w:val="clear" w:color="auto" w:fill="auto"/>
        <w:ind w:firstLine="397"/>
        <w:jc w:val="both"/>
      </w:pPr>
      <w:r w:rsidRPr="00E44F3D">
        <w:t xml:space="preserve">Радиоактивность горных пород в основном обусловлена содержанием в них элементов </w:t>
      </w:r>
      <w:r w:rsidRPr="00E44F3D">
        <w:rPr>
          <w:i/>
          <w:iCs/>
        </w:rPr>
        <w:t>уран-радиевого ряда</w:t>
      </w:r>
      <w:r w:rsidRPr="00E44F3D">
        <w:t xml:space="preserve">, </w:t>
      </w:r>
      <w:r w:rsidRPr="00E44F3D">
        <w:rPr>
          <w:i/>
          <w:iCs/>
        </w:rPr>
        <w:t>ториевого ряда</w:t>
      </w:r>
      <w:r w:rsidRPr="00E44F3D">
        <w:t xml:space="preserve"> и </w:t>
      </w:r>
      <w:r w:rsidRPr="00E44F3D">
        <w:rPr>
          <w:i/>
          <w:iCs/>
        </w:rPr>
        <w:t>калия</w:t>
      </w:r>
      <w:r w:rsidRPr="00E44F3D">
        <w:t xml:space="preserve"> (других элементов в горных породах намного меньше и поэтому нет практической надобности их учитывать).</w:t>
      </w:r>
    </w:p>
    <w:p w:rsidR="006A2788" w:rsidRPr="00E44F3D" w:rsidRDefault="006A2788" w:rsidP="00D428C4">
      <w:pPr>
        <w:pStyle w:val="11"/>
        <w:shd w:val="clear" w:color="auto" w:fill="auto"/>
        <w:ind w:firstLine="397"/>
        <w:jc w:val="both"/>
      </w:pPr>
      <w:r w:rsidRPr="00E44F3D">
        <w:t>При изучении распределения радиоактивных элементов в земной коре не</w:t>
      </w:r>
      <w:r w:rsidRPr="00E44F3D">
        <w:softHyphen/>
        <w:t>обходимо учитывать следующие особенности:</w:t>
      </w:r>
    </w:p>
    <w:p w:rsidR="006A2788" w:rsidRPr="00E44F3D" w:rsidRDefault="00E44F3D" w:rsidP="00D428C4">
      <w:pPr>
        <w:pStyle w:val="11"/>
        <w:shd w:val="clear" w:color="auto" w:fill="auto"/>
        <w:ind w:firstLine="397"/>
        <w:jc w:val="both"/>
      </w:pPr>
      <w:r w:rsidRPr="00E44F3D">
        <w:t>–</w:t>
      </w:r>
      <w:r w:rsidR="006A2788" w:rsidRPr="00E44F3D">
        <w:t xml:space="preserve"> для радиоактивных элементов характерно состояние рассеяния в земной коре. Именно этим объясняется то, что уран и торий считаются более редкими элементами, чем, например, свинец, олово и сурьма, кларки которых имеют тот же порядок, но для них более характерно состояние концентрации, чем рассеяния</w:t>
      </w:r>
    </w:p>
    <w:p w:rsidR="006A2788" w:rsidRPr="00E44F3D" w:rsidRDefault="00E44F3D" w:rsidP="00D428C4">
      <w:pPr>
        <w:pStyle w:val="11"/>
        <w:shd w:val="clear" w:color="auto" w:fill="auto"/>
        <w:ind w:firstLine="397"/>
        <w:jc w:val="both"/>
      </w:pPr>
      <w:r w:rsidRPr="00E44F3D">
        <w:t>–</w:t>
      </w:r>
      <w:r w:rsidR="006A2788" w:rsidRPr="00E44F3D">
        <w:t xml:space="preserve"> неравномерность их содержания в однотипных породах, особенно в магматогенных.</w:t>
      </w:r>
    </w:p>
    <w:p w:rsidR="006A2788" w:rsidRPr="00E44F3D" w:rsidRDefault="006A2788" w:rsidP="00D428C4">
      <w:pPr>
        <w:pStyle w:val="11"/>
        <w:shd w:val="clear" w:color="auto" w:fill="auto"/>
        <w:ind w:firstLine="397"/>
        <w:jc w:val="both"/>
      </w:pPr>
      <w:r w:rsidRPr="00E44F3D">
        <w:t>Еще более неравномерно распределены радиоактивные элементы, по от</w:t>
      </w:r>
      <w:r w:rsidRPr="00E44F3D">
        <w:softHyphen/>
        <w:t>дельным геосферам Земли.</w:t>
      </w:r>
    </w:p>
    <w:p w:rsidR="006A2788" w:rsidRPr="00E44F3D" w:rsidRDefault="006A2788" w:rsidP="00D428C4">
      <w:pPr>
        <w:ind w:firstLine="397"/>
        <w:rPr>
          <w:rFonts w:ascii="Times New Roman" w:hAnsi="Times New Roman" w:cs="Times New Roman"/>
          <w:sz w:val="28"/>
          <w:szCs w:val="28"/>
        </w:rPr>
      </w:pPr>
      <w:r w:rsidRPr="00E44F3D">
        <w:rPr>
          <w:rFonts w:ascii="Times New Roman" w:hAnsi="Times New Roman" w:cs="Times New Roman"/>
          <w:sz w:val="28"/>
          <w:szCs w:val="28"/>
        </w:rPr>
        <w:t xml:space="preserve">Главная масса радиоактивных элементов сосредоточена в </w:t>
      </w:r>
      <w:r w:rsidRPr="00E44F3D">
        <w:rPr>
          <w:rFonts w:ascii="Times New Roman" w:hAnsi="Times New Roman" w:cs="Times New Roman"/>
          <w:i/>
          <w:sz w:val="28"/>
          <w:szCs w:val="28"/>
        </w:rPr>
        <w:t>магматических горных породах</w:t>
      </w:r>
      <w:r w:rsidRPr="00E44F3D">
        <w:rPr>
          <w:rFonts w:ascii="Times New Roman" w:hAnsi="Times New Roman" w:cs="Times New Roman"/>
          <w:sz w:val="28"/>
          <w:szCs w:val="28"/>
        </w:rPr>
        <w:t xml:space="preserve"> (так на их долю приходится 95</w:t>
      </w:r>
      <w:r w:rsidRPr="00A76628">
        <w:rPr>
          <w:rFonts w:ascii="Times New Roman" w:hAnsi="Times New Roman" w:cs="Times New Roman"/>
          <w:i/>
          <w:sz w:val="28"/>
          <w:szCs w:val="28"/>
        </w:rPr>
        <w:t>%</w:t>
      </w:r>
      <w:r w:rsidRPr="00E44F3D">
        <w:rPr>
          <w:rFonts w:ascii="Times New Roman" w:hAnsi="Times New Roman" w:cs="Times New Roman"/>
          <w:sz w:val="28"/>
          <w:szCs w:val="28"/>
        </w:rPr>
        <w:t xml:space="preserve"> всей массы земной коры).</w:t>
      </w:r>
    </w:p>
    <w:p w:rsidR="006A2788" w:rsidRPr="00E44F3D" w:rsidRDefault="006A2788" w:rsidP="00D428C4">
      <w:pPr>
        <w:ind w:firstLine="397"/>
        <w:jc w:val="both"/>
        <w:rPr>
          <w:rFonts w:ascii="Times New Roman" w:hAnsi="Times New Roman" w:cs="Times New Roman"/>
          <w:sz w:val="28"/>
          <w:szCs w:val="28"/>
        </w:rPr>
      </w:pPr>
      <w:r w:rsidRPr="00E44F3D">
        <w:rPr>
          <w:rFonts w:ascii="Times New Roman" w:hAnsi="Times New Roman" w:cs="Times New Roman"/>
          <w:sz w:val="28"/>
          <w:szCs w:val="28"/>
        </w:rPr>
        <w:t>Содержание радиоактивных элементов в магматических породах возрастает с увеличением содержания SiO</w:t>
      </w:r>
      <w:r w:rsidRPr="00E44F3D">
        <w:rPr>
          <w:rFonts w:ascii="Times New Roman" w:hAnsi="Times New Roman" w:cs="Times New Roman"/>
          <w:sz w:val="28"/>
          <w:szCs w:val="28"/>
          <w:vertAlign w:val="subscript"/>
        </w:rPr>
        <w:t>2</w:t>
      </w:r>
      <w:r w:rsidR="007442CB" w:rsidRPr="00E44F3D">
        <w:rPr>
          <w:rFonts w:ascii="Times New Roman" w:hAnsi="Times New Roman" w:cs="Times New Roman"/>
          <w:sz w:val="28"/>
          <w:szCs w:val="28"/>
        </w:rPr>
        <w:t xml:space="preserve"> (таблица </w:t>
      </w:r>
      <w:r w:rsidR="003805CA" w:rsidRPr="003805CA">
        <w:rPr>
          <w:rFonts w:ascii="Times New Roman" w:hAnsi="Times New Roman" w:cs="Times New Roman"/>
          <w:sz w:val="28"/>
          <w:szCs w:val="28"/>
        </w:rPr>
        <w:t>5.</w:t>
      </w:r>
      <w:r w:rsidR="007442CB" w:rsidRPr="00E44F3D">
        <w:rPr>
          <w:rFonts w:ascii="Times New Roman" w:hAnsi="Times New Roman" w:cs="Times New Roman"/>
          <w:sz w:val="28"/>
          <w:szCs w:val="28"/>
        </w:rPr>
        <w:t>2</w:t>
      </w:r>
      <w:r w:rsidR="003805CA" w:rsidRPr="003805CA">
        <w:rPr>
          <w:rFonts w:ascii="Times New Roman" w:hAnsi="Times New Roman" w:cs="Times New Roman"/>
          <w:sz w:val="28"/>
          <w:szCs w:val="28"/>
        </w:rPr>
        <w:t>.1</w:t>
      </w:r>
      <w:r w:rsidR="007442CB" w:rsidRPr="00E44F3D">
        <w:rPr>
          <w:rFonts w:ascii="Times New Roman" w:hAnsi="Times New Roman" w:cs="Times New Roman"/>
          <w:sz w:val="28"/>
          <w:szCs w:val="28"/>
        </w:rPr>
        <w:t>)</w:t>
      </w:r>
      <w:r w:rsidRPr="00E44F3D">
        <w:rPr>
          <w:rFonts w:ascii="Times New Roman" w:hAnsi="Times New Roman" w:cs="Times New Roman"/>
          <w:sz w:val="28"/>
          <w:szCs w:val="28"/>
        </w:rPr>
        <w:t>. Считая, что кора Земли на 2/3 состоит из кислых пород и только на 1/3 (из основных и ультраосновных)</w:t>
      </w:r>
      <w:r w:rsidR="00E44F3D" w:rsidRPr="00E44F3D">
        <w:rPr>
          <w:rFonts w:ascii="Times New Roman" w:hAnsi="Times New Roman" w:cs="Times New Roman"/>
          <w:sz w:val="28"/>
          <w:szCs w:val="28"/>
        </w:rPr>
        <w:t xml:space="preserve">               </w:t>
      </w:r>
      <w:r w:rsidRPr="00E44F3D">
        <w:rPr>
          <w:rFonts w:ascii="Times New Roman" w:hAnsi="Times New Roman" w:cs="Times New Roman"/>
          <w:sz w:val="28"/>
          <w:szCs w:val="28"/>
        </w:rPr>
        <w:t xml:space="preserve"> А.П.</w:t>
      </w:r>
      <w:r w:rsidR="007442CB" w:rsidRPr="00E44F3D">
        <w:rPr>
          <w:rFonts w:ascii="Times New Roman" w:hAnsi="Times New Roman" w:cs="Times New Roman"/>
          <w:sz w:val="28"/>
          <w:szCs w:val="28"/>
        </w:rPr>
        <w:t xml:space="preserve"> </w:t>
      </w:r>
      <w:r w:rsidRPr="00E44F3D">
        <w:rPr>
          <w:rFonts w:ascii="Times New Roman" w:hAnsi="Times New Roman" w:cs="Times New Roman"/>
          <w:sz w:val="28"/>
          <w:szCs w:val="28"/>
        </w:rPr>
        <w:t xml:space="preserve">Виноградов установил кларки радиоэлементов (в </w:t>
      </w:r>
      <w:r w:rsidRPr="006D79C4">
        <w:rPr>
          <w:rFonts w:ascii="Times New Roman" w:hAnsi="Times New Roman" w:cs="Times New Roman"/>
          <w:i/>
          <w:sz w:val="28"/>
          <w:szCs w:val="28"/>
        </w:rPr>
        <w:t>%</w:t>
      </w:r>
      <w:r w:rsidRPr="00E44F3D">
        <w:rPr>
          <w:rFonts w:ascii="Times New Roman" w:hAnsi="Times New Roman" w:cs="Times New Roman"/>
          <w:sz w:val="28"/>
          <w:szCs w:val="28"/>
        </w:rPr>
        <w:t xml:space="preserve"> от земной коры в целом). Так, например, для U </w:t>
      </w:r>
      <w:r w:rsidR="00E44F3D" w:rsidRPr="00A60FBB">
        <w:rPr>
          <w:rFonts w:ascii="Times New Roman" w:hAnsi="Times New Roman" w:cs="Times New Roman"/>
          <w:sz w:val="28"/>
          <w:szCs w:val="28"/>
        </w:rPr>
        <w:t>–</w:t>
      </w:r>
      <w:r w:rsidRPr="00E44F3D">
        <w:rPr>
          <w:rFonts w:ascii="Times New Roman" w:hAnsi="Times New Roman" w:cs="Times New Roman"/>
          <w:sz w:val="28"/>
          <w:szCs w:val="28"/>
        </w:rPr>
        <w:t xml:space="preserve"> (2</w:t>
      </w:r>
      <w:r w:rsidR="00E44F3D">
        <w:rPr>
          <w:rFonts w:ascii="Times New Roman" w:hAnsi="Times New Roman" w:cs="Times New Roman"/>
          <w:sz w:val="28"/>
          <w:szCs w:val="28"/>
        </w:rPr>
        <w:t>–</w:t>
      </w:r>
      <w:r w:rsidRPr="00E44F3D">
        <w:rPr>
          <w:rFonts w:ascii="Times New Roman" w:hAnsi="Times New Roman" w:cs="Times New Roman"/>
          <w:sz w:val="28"/>
          <w:szCs w:val="28"/>
        </w:rPr>
        <w:t>4)</w:t>
      </w:r>
      <w:r w:rsidR="005A4A22" w:rsidRPr="00376869">
        <w:rPr>
          <w:rFonts w:ascii="Times New Roman" w:hAnsi="Times New Roman" w:cs="Times New Roman"/>
          <w:sz w:val="28"/>
          <w:szCs w:val="28"/>
        </w:rPr>
        <w:t xml:space="preserve"> </w:t>
      </w:r>
      <w:r w:rsidRPr="00E44F3D">
        <w:rPr>
          <w:rFonts w:ascii="Times New Roman" w:hAnsi="Times New Roman" w:cs="Times New Roman"/>
          <w:sz w:val="28"/>
          <w:szCs w:val="28"/>
        </w:rPr>
        <w:sym w:font="Symbol" w:char="F0D7"/>
      </w:r>
      <w:r w:rsidR="005A4A22" w:rsidRPr="00376869">
        <w:rPr>
          <w:rFonts w:ascii="Times New Roman" w:hAnsi="Times New Roman" w:cs="Times New Roman"/>
          <w:sz w:val="28"/>
          <w:szCs w:val="28"/>
        </w:rPr>
        <w:t xml:space="preserve"> </w:t>
      </w:r>
      <w:r w:rsidRPr="00E44F3D">
        <w:rPr>
          <w:rFonts w:ascii="Times New Roman" w:hAnsi="Times New Roman" w:cs="Times New Roman"/>
          <w:sz w:val="28"/>
          <w:szCs w:val="28"/>
        </w:rPr>
        <w:t>10</w:t>
      </w:r>
      <w:r w:rsidRPr="00E44F3D">
        <w:rPr>
          <w:rFonts w:ascii="Times New Roman" w:hAnsi="Times New Roman" w:cs="Times New Roman"/>
          <w:sz w:val="28"/>
          <w:szCs w:val="28"/>
          <w:vertAlign w:val="superscript"/>
        </w:rPr>
        <w:t>-4</w:t>
      </w:r>
      <w:r w:rsidR="003805CA" w:rsidRPr="003805CA">
        <w:rPr>
          <w:rFonts w:ascii="Times New Roman" w:hAnsi="Times New Roman" w:cs="Times New Roman"/>
          <w:i/>
          <w:sz w:val="28"/>
          <w:szCs w:val="28"/>
        </w:rPr>
        <w:t>%</w:t>
      </w:r>
      <w:r w:rsidRPr="00E44F3D">
        <w:rPr>
          <w:rFonts w:ascii="Times New Roman" w:hAnsi="Times New Roman" w:cs="Times New Roman"/>
          <w:sz w:val="28"/>
          <w:szCs w:val="28"/>
        </w:rPr>
        <w:t xml:space="preserve">, Ra </w:t>
      </w:r>
      <w:r w:rsidR="00E44F3D" w:rsidRPr="00A60FBB">
        <w:rPr>
          <w:rFonts w:ascii="Times New Roman" w:hAnsi="Times New Roman" w:cs="Times New Roman"/>
          <w:sz w:val="28"/>
          <w:szCs w:val="28"/>
        </w:rPr>
        <w:t>–</w:t>
      </w:r>
      <w:r w:rsidR="00E44F3D">
        <w:rPr>
          <w:rFonts w:ascii="Times New Roman" w:hAnsi="Times New Roman" w:cs="Times New Roman"/>
          <w:sz w:val="28"/>
          <w:szCs w:val="28"/>
        </w:rPr>
        <w:t xml:space="preserve"> 1,</w:t>
      </w:r>
      <w:r w:rsidRPr="00E44F3D">
        <w:rPr>
          <w:rFonts w:ascii="Times New Roman" w:hAnsi="Times New Roman" w:cs="Times New Roman"/>
          <w:sz w:val="28"/>
          <w:szCs w:val="28"/>
        </w:rPr>
        <w:t>2</w:t>
      </w:r>
      <w:r w:rsidR="005A4A22" w:rsidRPr="00376869">
        <w:rPr>
          <w:rFonts w:ascii="Times New Roman" w:hAnsi="Times New Roman" w:cs="Times New Roman"/>
          <w:sz w:val="28"/>
          <w:szCs w:val="28"/>
        </w:rPr>
        <w:t xml:space="preserve"> </w:t>
      </w:r>
      <w:r w:rsidRPr="00E44F3D">
        <w:rPr>
          <w:rFonts w:ascii="Times New Roman" w:hAnsi="Times New Roman" w:cs="Times New Roman"/>
          <w:sz w:val="28"/>
          <w:szCs w:val="28"/>
        </w:rPr>
        <w:sym w:font="Symbol" w:char="F0D7"/>
      </w:r>
      <w:r w:rsidR="005A4A22" w:rsidRPr="00376869">
        <w:rPr>
          <w:rFonts w:ascii="Times New Roman" w:hAnsi="Times New Roman" w:cs="Times New Roman"/>
          <w:sz w:val="28"/>
          <w:szCs w:val="28"/>
        </w:rPr>
        <w:t xml:space="preserve"> </w:t>
      </w:r>
      <w:r w:rsidRPr="00E44F3D">
        <w:rPr>
          <w:rFonts w:ascii="Times New Roman" w:hAnsi="Times New Roman" w:cs="Times New Roman"/>
          <w:sz w:val="28"/>
          <w:szCs w:val="28"/>
        </w:rPr>
        <w:t>10</w:t>
      </w:r>
      <w:r w:rsidRPr="00E44F3D">
        <w:rPr>
          <w:rFonts w:ascii="Times New Roman" w:hAnsi="Times New Roman" w:cs="Times New Roman"/>
          <w:sz w:val="28"/>
          <w:szCs w:val="28"/>
          <w:vertAlign w:val="superscript"/>
        </w:rPr>
        <w:t>-10</w:t>
      </w:r>
      <w:r w:rsidR="003805CA" w:rsidRPr="003805CA">
        <w:rPr>
          <w:rFonts w:ascii="Times New Roman" w:hAnsi="Times New Roman" w:cs="Times New Roman"/>
          <w:i/>
          <w:sz w:val="28"/>
          <w:szCs w:val="28"/>
        </w:rPr>
        <w:t>%</w:t>
      </w:r>
      <w:r w:rsidRPr="00E44F3D">
        <w:rPr>
          <w:rFonts w:ascii="Times New Roman" w:hAnsi="Times New Roman" w:cs="Times New Roman"/>
          <w:sz w:val="28"/>
          <w:szCs w:val="28"/>
        </w:rPr>
        <w:t xml:space="preserve">, Th </w:t>
      </w:r>
      <w:r w:rsidR="00E44F3D" w:rsidRPr="00A60FBB">
        <w:rPr>
          <w:rFonts w:ascii="Times New Roman" w:hAnsi="Times New Roman" w:cs="Times New Roman"/>
          <w:sz w:val="28"/>
          <w:szCs w:val="28"/>
        </w:rPr>
        <w:t>–</w:t>
      </w:r>
      <w:r w:rsidRPr="00E44F3D">
        <w:rPr>
          <w:rFonts w:ascii="Times New Roman" w:hAnsi="Times New Roman" w:cs="Times New Roman"/>
          <w:sz w:val="28"/>
          <w:szCs w:val="28"/>
        </w:rPr>
        <w:t xml:space="preserve"> 1</w:t>
      </w:r>
      <w:r w:rsidR="00E44F3D">
        <w:rPr>
          <w:rFonts w:ascii="Times New Roman" w:hAnsi="Times New Roman" w:cs="Times New Roman"/>
          <w:sz w:val="28"/>
          <w:szCs w:val="28"/>
        </w:rPr>
        <w:t>,</w:t>
      </w:r>
      <w:r w:rsidRPr="00E44F3D">
        <w:rPr>
          <w:rFonts w:ascii="Times New Roman" w:hAnsi="Times New Roman" w:cs="Times New Roman"/>
          <w:sz w:val="28"/>
          <w:szCs w:val="28"/>
        </w:rPr>
        <w:t>2</w:t>
      </w:r>
      <w:r w:rsidR="005A4A22" w:rsidRPr="00376869">
        <w:rPr>
          <w:rFonts w:ascii="Times New Roman" w:hAnsi="Times New Roman" w:cs="Times New Roman"/>
          <w:sz w:val="28"/>
          <w:szCs w:val="28"/>
        </w:rPr>
        <w:t xml:space="preserve"> </w:t>
      </w:r>
      <w:r w:rsidRPr="00E44F3D">
        <w:rPr>
          <w:rFonts w:ascii="Times New Roman" w:hAnsi="Times New Roman" w:cs="Times New Roman"/>
          <w:sz w:val="28"/>
          <w:szCs w:val="28"/>
        </w:rPr>
        <w:sym w:font="Symbol" w:char="F0D7"/>
      </w:r>
      <w:r w:rsidR="005A4A22" w:rsidRPr="00376869">
        <w:rPr>
          <w:rFonts w:ascii="Times New Roman" w:hAnsi="Times New Roman" w:cs="Times New Roman"/>
          <w:sz w:val="28"/>
          <w:szCs w:val="28"/>
        </w:rPr>
        <w:t xml:space="preserve"> </w:t>
      </w:r>
      <w:r w:rsidRPr="00E44F3D">
        <w:rPr>
          <w:rFonts w:ascii="Times New Roman" w:hAnsi="Times New Roman" w:cs="Times New Roman"/>
          <w:sz w:val="28"/>
          <w:szCs w:val="28"/>
        </w:rPr>
        <w:t>10</w:t>
      </w:r>
      <w:r w:rsidRPr="00E44F3D">
        <w:rPr>
          <w:rFonts w:ascii="Times New Roman" w:hAnsi="Times New Roman" w:cs="Times New Roman"/>
          <w:sz w:val="28"/>
          <w:szCs w:val="28"/>
          <w:vertAlign w:val="superscript"/>
        </w:rPr>
        <w:t>-3</w:t>
      </w:r>
      <w:r w:rsidR="003805CA" w:rsidRPr="003805CA">
        <w:rPr>
          <w:rFonts w:ascii="Times New Roman" w:hAnsi="Times New Roman" w:cs="Times New Roman"/>
          <w:i/>
          <w:sz w:val="28"/>
          <w:szCs w:val="28"/>
        </w:rPr>
        <w:t>%</w:t>
      </w:r>
      <w:r w:rsidR="00F555F3" w:rsidRPr="00E44F3D">
        <w:rPr>
          <w:rFonts w:ascii="Times New Roman" w:hAnsi="Times New Roman" w:cs="Times New Roman"/>
          <w:sz w:val="28"/>
          <w:szCs w:val="28"/>
        </w:rPr>
        <w:t>,</w:t>
      </w:r>
      <w:r w:rsidRPr="00E44F3D">
        <w:rPr>
          <w:rFonts w:ascii="Times New Roman" w:hAnsi="Times New Roman" w:cs="Times New Roman"/>
          <w:sz w:val="28"/>
          <w:szCs w:val="28"/>
        </w:rPr>
        <w:t>.</w:t>
      </w:r>
    </w:p>
    <w:p w:rsidR="005A4A22" w:rsidRPr="00E44F3D" w:rsidRDefault="005A4A22" w:rsidP="005A4A22">
      <w:pPr>
        <w:ind w:firstLine="397"/>
        <w:jc w:val="both"/>
        <w:rPr>
          <w:rFonts w:ascii="Times New Roman" w:hAnsi="Times New Roman" w:cs="Times New Roman"/>
          <w:sz w:val="28"/>
          <w:szCs w:val="28"/>
        </w:rPr>
      </w:pPr>
      <w:r>
        <w:rPr>
          <w:rFonts w:ascii="Times New Roman" w:hAnsi="Times New Roman" w:cs="Times New Roman"/>
          <w:sz w:val="28"/>
          <w:szCs w:val="28"/>
        </w:rPr>
        <w:t>Характерная черта геохимии (U</w:t>
      </w:r>
      <w:r w:rsidRPr="00A60FBB">
        <w:rPr>
          <w:rFonts w:ascii="Times New Roman" w:hAnsi="Times New Roman" w:cs="Times New Roman"/>
          <w:sz w:val="28"/>
          <w:szCs w:val="28"/>
        </w:rPr>
        <w:t>–</w:t>
      </w:r>
      <w:r w:rsidRPr="00E44F3D">
        <w:rPr>
          <w:rFonts w:ascii="Times New Roman" w:hAnsi="Times New Roman" w:cs="Times New Roman"/>
          <w:sz w:val="28"/>
          <w:szCs w:val="28"/>
        </w:rPr>
        <w:t>Ra) – неравномерность их содержаний в горных породах. Содержание радиоактивных элементов в одних и тех же петрографических разностях (одинаковые структура, текстура, минеральный состав) значительно разнится.</w:t>
      </w:r>
    </w:p>
    <w:p w:rsidR="00376869" w:rsidRPr="00E44F3D" w:rsidRDefault="00376869" w:rsidP="00376869">
      <w:pPr>
        <w:ind w:firstLine="397"/>
        <w:jc w:val="both"/>
        <w:rPr>
          <w:rFonts w:ascii="Times New Roman" w:hAnsi="Times New Roman" w:cs="Times New Roman"/>
          <w:sz w:val="28"/>
          <w:szCs w:val="28"/>
        </w:rPr>
      </w:pPr>
      <w:r w:rsidRPr="00E44F3D">
        <w:rPr>
          <w:rFonts w:ascii="Times New Roman" w:hAnsi="Times New Roman" w:cs="Times New Roman"/>
          <w:sz w:val="28"/>
          <w:szCs w:val="28"/>
        </w:rPr>
        <w:t>Отличительная разница содержаний (U) в одинаковых породах из разных регионов зависит от:</w:t>
      </w:r>
    </w:p>
    <w:p w:rsidR="00376869" w:rsidRPr="006A390A" w:rsidRDefault="00376869" w:rsidP="00376869">
      <w:pPr>
        <w:ind w:firstLine="397"/>
        <w:rPr>
          <w:rFonts w:ascii="Times New Roman" w:hAnsi="Times New Roman" w:cs="Times New Roman"/>
          <w:sz w:val="28"/>
          <w:szCs w:val="28"/>
        </w:rPr>
      </w:pPr>
      <w:r w:rsidRPr="006A390A">
        <w:rPr>
          <w:rFonts w:ascii="Times New Roman" w:hAnsi="Times New Roman" w:cs="Times New Roman"/>
          <w:sz w:val="28"/>
          <w:szCs w:val="28"/>
        </w:rPr>
        <w:t>– различия состава магматических расплавов;</w:t>
      </w:r>
    </w:p>
    <w:p w:rsidR="00376869" w:rsidRPr="006A390A" w:rsidRDefault="00376869" w:rsidP="00376869">
      <w:pPr>
        <w:ind w:firstLine="397"/>
        <w:rPr>
          <w:rFonts w:ascii="Times New Roman" w:hAnsi="Times New Roman" w:cs="Times New Roman"/>
          <w:sz w:val="28"/>
          <w:szCs w:val="28"/>
        </w:rPr>
      </w:pPr>
      <w:r w:rsidRPr="006A390A">
        <w:rPr>
          <w:rFonts w:ascii="Times New Roman" w:hAnsi="Times New Roman" w:cs="Times New Roman"/>
          <w:sz w:val="28"/>
          <w:szCs w:val="28"/>
        </w:rPr>
        <w:lastRenderedPageBreak/>
        <w:t>– геологических условий их формирования;</w:t>
      </w:r>
    </w:p>
    <w:p w:rsidR="00376869" w:rsidRPr="006A390A" w:rsidRDefault="00376869" w:rsidP="00376869">
      <w:pPr>
        <w:ind w:firstLine="397"/>
        <w:rPr>
          <w:rFonts w:ascii="Times New Roman" w:hAnsi="Times New Roman" w:cs="Times New Roman"/>
          <w:sz w:val="28"/>
          <w:szCs w:val="28"/>
        </w:rPr>
      </w:pPr>
      <w:r w:rsidRPr="006A390A">
        <w:rPr>
          <w:rFonts w:ascii="Times New Roman" w:hAnsi="Times New Roman" w:cs="Times New Roman"/>
          <w:sz w:val="28"/>
          <w:szCs w:val="28"/>
        </w:rPr>
        <w:t>– от возраста образований.</w:t>
      </w:r>
    </w:p>
    <w:p w:rsidR="007442CB" w:rsidRPr="00E44F3D" w:rsidRDefault="007442CB" w:rsidP="00D428C4">
      <w:pPr>
        <w:pStyle w:val="11"/>
        <w:shd w:val="clear" w:color="auto" w:fill="auto"/>
        <w:ind w:firstLine="397"/>
        <w:jc w:val="both"/>
        <w:rPr>
          <w:sz w:val="24"/>
          <w:szCs w:val="24"/>
        </w:rPr>
      </w:pPr>
    </w:p>
    <w:p w:rsidR="006A2788" w:rsidRPr="00376869" w:rsidRDefault="006A2788" w:rsidP="00D428C4">
      <w:pPr>
        <w:pStyle w:val="11"/>
        <w:shd w:val="clear" w:color="auto" w:fill="auto"/>
        <w:ind w:firstLine="397"/>
        <w:jc w:val="both"/>
        <w:rPr>
          <w:u w:val="single"/>
        </w:rPr>
      </w:pPr>
      <w:r w:rsidRPr="00376869">
        <w:t xml:space="preserve">Таблица </w:t>
      </w:r>
      <w:r w:rsidR="003805CA" w:rsidRPr="00376869">
        <w:t>5.2.1</w:t>
      </w:r>
      <w:r w:rsidR="00A60FBB" w:rsidRPr="00376869">
        <w:t xml:space="preserve"> –</w:t>
      </w:r>
      <w:r w:rsidRPr="00376869">
        <w:t xml:space="preserve"> Содержание радия, урана, тория и калия в изверженных породах</w:t>
      </w:r>
    </w:p>
    <w:p w:rsidR="00A60FBB" w:rsidRPr="00A60FBB" w:rsidRDefault="00A60FBB" w:rsidP="00D428C4">
      <w:pPr>
        <w:pStyle w:val="11"/>
        <w:shd w:val="clear" w:color="auto" w:fill="auto"/>
        <w:ind w:firstLine="397"/>
        <w:jc w:val="both"/>
        <w:rPr>
          <w:sz w:val="24"/>
          <w:szCs w:val="24"/>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2448"/>
        <w:gridCol w:w="1742"/>
        <w:gridCol w:w="1742"/>
        <w:gridCol w:w="1742"/>
        <w:gridCol w:w="1776"/>
      </w:tblGrid>
      <w:tr w:rsidR="006A2788" w:rsidRPr="00E44F3D" w:rsidTr="006A2788">
        <w:trPr>
          <w:trHeight w:hRule="exact" w:val="403"/>
          <w:jc w:val="center"/>
        </w:trPr>
        <w:tc>
          <w:tcPr>
            <w:tcW w:w="2448" w:type="dxa"/>
            <w:vMerge w:val="restart"/>
            <w:tcBorders>
              <w:top w:val="single" w:sz="4" w:space="0" w:color="auto"/>
              <w:left w:val="single" w:sz="4" w:space="0" w:color="auto"/>
              <w:bottom w:val="nil"/>
              <w:right w:val="nil"/>
            </w:tcBorders>
            <w:shd w:val="clear" w:color="auto" w:fill="FFFFFF"/>
            <w:vAlign w:val="center"/>
            <w:hideMark/>
          </w:tcPr>
          <w:p w:rsidR="006A2788" w:rsidRPr="00E44F3D" w:rsidRDefault="006A2788" w:rsidP="003C2687">
            <w:pPr>
              <w:pStyle w:val="a5"/>
              <w:shd w:val="clear" w:color="auto" w:fill="auto"/>
              <w:spacing w:line="276" w:lineRule="auto"/>
              <w:ind w:firstLine="397"/>
              <w:rPr>
                <w:sz w:val="24"/>
                <w:szCs w:val="24"/>
              </w:rPr>
            </w:pPr>
            <w:r w:rsidRPr="00E44F3D">
              <w:rPr>
                <w:sz w:val="24"/>
                <w:szCs w:val="24"/>
              </w:rPr>
              <w:t>Породы</w:t>
            </w:r>
          </w:p>
        </w:tc>
        <w:tc>
          <w:tcPr>
            <w:tcW w:w="7002" w:type="dxa"/>
            <w:gridSpan w:val="4"/>
            <w:tcBorders>
              <w:top w:val="single" w:sz="4" w:space="0" w:color="auto"/>
              <w:left w:val="single" w:sz="4" w:space="0" w:color="auto"/>
              <w:bottom w:val="nil"/>
              <w:right w:val="single" w:sz="4" w:space="0" w:color="auto"/>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 xml:space="preserve">Среднее содержание, </w:t>
            </w:r>
            <w:r w:rsidRPr="00E45FF6">
              <w:rPr>
                <w:i/>
                <w:sz w:val="24"/>
                <w:szCs w:val="24"/>
              </w:rPr>
              <w:t>%</w:t>
            </w:r>
          </w:p>
        </w:tc>
      </w:tr>
      <w:tr w:rsidR="006A2788" w:rsidRPr="00E44F3D" w:rsidTr="00A60FBB">
        <w:trPr>
          <w:trHeight w:hRule="exact" w:val="394"/>
          <w:jc w:val="center"/>
        </w:trPr>
        <w:tc>
          <w:tcPr>
            <w:tcW w:w="2448" w:type="dxa"/>
            <w:vMerge/>
            <w:tcBorders>
              <w:top w:val="single" w:sz="4" w:space="0" w:color="auto"/>
              <w:left w:val="single" w:sz="4" w:space="0" w:color="auto"/>
              <w:bottom w:val="double" w:sz="4" w:space="0" w:color="auto"/>
              <w:right w:val="nil"/>
            </w:tcBorders>
            <w:vAlign w:val="center"/>
            <w:hideMark/>
          </w:tcPr>
          <w:p w:rsidR="006A2788" w:rsidRPr="00E44F3D" w:rsidRDefault="006A2788" w:rsidP="00D428C4">
            <w:pPr>
              <w:widowControl/>
              <w:ind w:firstLine="397"/>
              <w:rPr>
                <w:rFonts w:ascii="Times New Roman" w:eastAsia="Times New Roman" w:hAnsi="Times New Roman" w:cs="Times New Roman"/>
                <w:color w:val="auto"/>
                <w:lang w:eastAsia="en-US"/>
              </w:rPr>
            </w:pPr>
          </w:p>
        </w:tc>
        <w:tc>
          <w:tcPr>
            <w:tcW w:w="1742" w:type="dxa"/>
            <w:tcBorders>
              <w:top w:val="single" w:sz="4" w:space="0" w:color="auto"/>
              <w:left w:val="single" w:sz="4" w:space="0" w:color="auto"/>
              <w:bottom w:val="nil"/>
              <w:right w:val="nil"/>
            </w:tcBorders>
            <w:shd w:val="clear" w:color="auto" w:fill="FFFFFF"/>
            <w:vAlign w:val="bottom"/>
            <w:hideMark/>
          </w:tcPr>
          <w:p w:rsidR="006A2788" w:rsidRPr="00E44F3D" w:rsidRDefault="006A2788" w:rsidP="00A1276C">
            <w:pPr>
              <w:pStyle w:val="a5"/>
              <w:shd w:val="clear" w:color="auto" w:fill="auto"/>
              <w:spacing w:line="276" w:lineRule="auto"/>
              <w:ind w:firstLine="397"/>
              <w:jc w:val="center"/>
              <w:rPr>
                <w:sz w:val="24"/>
                <w:szCs w:val="24"/>
              </w:rPr>
            </w:pPr>
            <w:r w:rsidRPr="00E44F3D">
              <w:rPr>
                <w:sz w:val="24"/>
                <w:szCs w:val="24"/>
                <w:lang w:val="en-US" w:bidi="en-US"/>
              </w:rPr>
              <w:t>Ra,</w:t>
            </w:r>
            <w:r w:rsidR="005A4A22">
              <w:rPr>
                <w:sz w:val="24"/>
                <w:szCs w:val="24"/>
                <w:lang w:val="en-US" w:bidi="en-US"/>
              </w:rPr>
              <w:t xml:space="preserve"> </w:t>
            </w:r>
            <w:r w:rsidRPr="00E44F3D">
              <w:rPr>
                <w:sz w:val="24"/>
                <w:szCs w:val="24"/>
              </w:rPr>
              <w:t>10</w:t>
            </w:r>
            <w:r w:rsidRPr="00E44F3D">
              <w:rPr>
                <w:sz w:val="24"/>
                <w:szCs w:val="24"/>
                <w:vertAlign w:val="superscript"/>
              </w:rPr>
              <w:t>-10</w:t>
            </w:r>
            <w:r w:rsidRPr="00E45FF6">
              <w:rPr>
                <w:i/>
                <w:sz w:val="24"/>
                <w:szCs w:val="24"/>
              </w:rPr>
              <w:t>%</w:t>
            </w:r>
          </w:p>
        </w:tc>
        <w:tc>
          <w:tcPr>
            <w:tcW w:w="1742" w:type="dxa"/>
            <w:tcBorders>
              <w:top w:val="single" w:sz="4" w:space="0" w:color="auto"/>
              <w:left w:val="single" w:sz="4" w:space="0" w:color="auto"/>
              <w:bottom w:val="nil"/>
              <w:right w:val="nil"/>
            </w:tcBorders>
            <w:shd w:val="clear" w:color="auto" w:fill="FFFFFF"/>
            <w:vAlign w:val="bottom"/>
            <w:hideMark/>
          </w:tcPr>
          <w:p w:rsidR="006A2788" w:rsidRPr="00E44F3D" w:rsidRDefault="006A2788" w:rsidP="00A1276C">
            <w:pPr>
              <w:pStyle w:val="a5"/>
              <w:shd w:val="clear" w:color="auto" w:fill="auto"/>
              <w:spacing w:line="276" w:lineRule="auto"/>
              <w:ind w:firstLine="397"/>
              <w:jc w:val="center"/>
              <w:rPr>
                <w:sz w:val="24"/>
                <w:szCs w:val="24"/>
              </w:rPr>
            </w:pPr>
            <w:r w:rsidRPr="00E44F3D">
              <w:rPr>
                <w:sz w:val="24"/>
                <w:szCs w:val="24"/>
                <w:lang w:val="en-US" w:bidi="en-US"/>
              </w:rPr>
              <w:t>U,</w:t>
            </w:r>
            <w:r w:rsidR="005A4A22">
              <w:rPr>
                <w:sz w:val="24"/>
                <w:szCs w:val="24"/>
                <w:lang w:val="en-US" w:bidi="en-US"/>
              </w:rPr>
              <w:t xml:space="preserve"> </w:t>
            </w:r>
            <w:r w:rsidRPr="00E44F3D">
              <w:rPr>
                <w:sz w:val="24"/>
                <w:szCs w:val="24"/>
              </w:rPr>
              <w:t>10</w:t>
            </w:r>
            <w:r w:rsidRPr="00E44F3D">
              <w:rPr>
                <w:sz w:val="24"/>
                <w:szCs w:val="24"/>
                <w:vertAlign w:val="superscript"/>
              </w:rPr>
              <w:t>-4</w:t>
            </w:r>
            <w:r w:rsidRPr="00E45FF6">
              <w:rPr>
                <w:i/>
                <w:sz w:val="24"/>
                <w:szCs w:val="24"/>
              </w:rPr>
              <w:t>%</w:t>
            </w:r>
          </w:p>
        </w:tc>
        <w:tc>
          <w:tcPr>
            <w:tcW w:w="1742" w:type="dxa"/>
            <w:tcBorders>
              <w:top w:val="single" w:sz="4" w:space="0" w:color="auto"/>
              <w:left w:val="single" w:sz="4" w:space="0" w:color="auto"/>
              <w:bottom w:val="nil"/>
              <w:right w:val="nil"/>
            </w:tcBorders>
            <w:shd w:val="clear" w:color="auto" w:fill="FFFFFF"/>
            <w:vAlign w:val="bottom"/>
            <w:hideMark/>
          </w:tcPr>
          <w:p w:rsidR="006A2788" w:rsidRPr="00E44F3D" w:rsidRDefault="006A2788" w:rsidP="00A1276C">
            <w:pPr>
              <w:pStyle w:val="a5"/>
              <w:shd w:val="clear" w:color="auto" w:fill="auto"/>
              <w:spacing w:line="276" w:lineRule="auto"/>
              <w:ind w:firstLine="397"/>
              <w:jc w:val="center"/>
              <w:rPr>
                <w:sz w:val="24"/>
                <w:szCs w:val="24"/>
              </w:rPr>
            </w:pPr>
            <w:r w:rsidRPr="00E44F3D">
              <w:rPr>
                <w:sz w:val="24"/>
                <w:szCs w:val="24"/>
                <w:lang w:val="en-US" w:bidi="en-US"/>
              </w:rPr>
              <w:t>Th,</w:t>
            </w:r>
            <w:r w:rsidR="005A4A22">
              <w:rPr>
                <w:sz w:val="24"/>
                <w:szCs w:val="24"/>
                <w:lang w:val="en-US" w:bidi="en-US"/>
              </w:rPr>
              <w:t xml:space="preserve"> </w:t>
            </w:r>
            <w:r w:rsidRPr="00E44F3D">
              <w:rPr>
                <w:sz w:val="24"/>
                <w:szCs w:val="24"/>
              </w:rPr>
              <w:t>10</w:t>
            </w:r>
            <w:r w:rsidRPr="00E44F3D">
              <w:rPr>
                <w:sz w:val="24"/>
                <w:szCs w:val="24"/>
                <w:vertAlign w:val="superscript"/>
              </w:rPr>
              <w:t>-4</w:t>
            </w:r>
            <w:r w:rsidRPr="00E45FF6">
              <w:rPr>
                <w:i/>
                <w:sz w:val="24"/>
                <w:szCs w:val="24"/>
              </w:rPr>
              <w:t>%</w:t>
            </w:r>
          </w:p>
        </w:tc>
        <w:tc>
          <w:tcPr>
            <w:tcW w:w="1776" w:type="dxa"/>
            <w:tcBorders>
              <w:top w:val="single" w:sz="4" w:space="0" w:color="auto"/>
              <w:left w:val="single" w:sz="4" w:space="0" w:color="auto"/>
              <w:bottom w:val="nil"/>
              <w:right w:val="single" w:sz="4" w:space="0" w:color="auto"/>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lang w:val="en-US" w:bidi="en-US"/>
              </w:rPr>
              <w:t>K,</w:t>
            </w:r>
            <w:r w:rsidR="005A4A22">
              <w:rPr>
                <w:sz w:val="24"/>
                <w:szCs w:val="24"/>
                <w:lang w:val="en-US" w:bidi="en-US"/>
              </w:rPr>
              <w:t xml:space="preserve"> </w:t>
            </w:r>
            <w:r w:rsidRPr="00E44F3D">
              <w:rPr>
                <w:sz w:val="24"/>
                <w:szCs w:val="24"/>
              </w:rPr>
              <w:t>10</w:t>
            </w:r>
            <w:r w:rsidRPr="00E44F3D">
              <w:rPr>
                <w:sz w:val="24"/>
                <w:szCs w:val="24"/>
                <w:vertAlign w:val="superscript"/>
              </w:rPr>
              <w:t>-1</w:t>
            </w:r>
            <w:r w:rsidRPr="00E45FF6">
              <w:rPr>
                <w:i/>
                <w:sz w:val="24"/>
                <w:szCs w:val="24"/>
              </w:rPr>
              <w:t>%</w:t>
            </w:r>
          </w:p>
        </w:tc>
      </w:tr>
      <w:tr w:rsidR="006A2788" w:rsidRPr="00E44F3D" w:rsidTr="00A60FBB">
        <w:trPr>
          <w:trHeight w:hRule="exact" w:val="318"/>
          <w:jc w:val="center"/>
        </w:trPr>
        <w:tc>
          <w:tcPr>
            <w:tcW w:w="2448" w:type="dxa"/>
            <w:tcBorders>
              <w:top w:val="double" w:sz="4" w:space="0" w:color="auto"/>
              <w:left w:val="single" w:sz="4" w:space="0" w:color="auto"/>
              <w:bottom w:val="nil"/>
              <w:right w:val="nil"/>
            </w:tcBorders>
            <w:shd w:val="clear" w:color="auto" w:fill="FFFFFF"/>
            <w:vAlign w:val="bottom"/>
            <w:hideMark/>
          </w:tcPr>
          <w:p w:rsidR="006A2788" w:rsidRPr="00E44F3D" w:rsidRDefault="006A2788" w:rsidP="003C2687">
            <w:pPr>
              <w:pStyle w:val="a5"/>
              <w:shd w:val="clear" w:color="auto" w:fill="auto"/>
              <w:spacing w:line="276" w:lineRule="auto"/>
              <w:ind w:firstLine="325"/>
              <w:rPr>
                <w:sz w:val="24"/>
                <w:szCs w:val="24"/>
              </w:rPr>
            </w:pPr>
            <w:r w:rsidRPr="00E44F3D">
              <w:rPr>
                <w:sz w:val="24"/>
                <w:szCs w:val="24"/>
              </w:rPr>
              <w:t>Кислые</w:t>
            </w:r>
          </w:p>
        </w:tc>
        <w:tc>
          <w:tcPr>
            <w:tcW w:w="1742" w:type="dxa"/>
            <w:tcBorders>
              <w:top w:val="double" w:sz="4" w:space="0" w:color="auto"/>
              <w:left w:val="single" w:sz="4" w:space="0" w:color="auto"/>
              <w:bottom w:val="nil"/>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14</w:t>
            </w:r>
          </w:p>
        </w:tc>
        <w:tc>
          <w:tcPr>
            <w:tcW w:w="1742" w:type="dxa"/>
            <w:tcBorders>
              <w:top w:val="double" w:sz="4" w:space="0" w:color="auto"/>
              <w:left w:val="single" w:sz="4" w:space="0" w:color="auto"/>
              <w:bottom w:val="nil"/>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4,0</w:t>
            </w:r>
          </w:p>
        </w:tc>
        <w:tc>
          <w:tcPr>
            <w:tcW w:w="1742" w:type="dxa"/>
            <w:tcBorders>
              <w:top w:val="double" w:sz="4" w:space="0" w:color="auto"/>
              <w:left w:val="single" w:sz="4" w:space="0" w:color="auto"/>
              <w:bottom w:val="nil"/>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13,0</w:t>
            </w:r>
          </w:p>
        </w:tc>
        <w:tc>
          <w:tcPr>
            <w:tcW w:w="1776" w:type="dxa"/>
            <w:tcBorders>
              <w:top w:val="double" w:sz="4" w:space="0" w:color="auto"/>
              <w:left w:val="single" w:sz="4" w:space="0" w:color="auto"/>
              <w:bottom w:val="nil"/>
              <w:right w:val="single" w:sz="4" w:space="0" w:color="auto"/>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2,6</w:t>
            </w:r>
          </w:p>
        </w:tc>
      </w:tr>
      <w:tr w:rsidR="006A2788" w:rsidRPr="00E44F3D" w:rsidTr="006A2788">
        <w:trPr>
          <w:trHeight w:hRule="exact" w:val="280"/>
          <w:jc w:val="center"/>
        </w:trPr>
        <w:tc>
          <w:tcPr>
            <w:tcW w:w="2448" w:type="dxa"/>
            <w:tcBorders>
              <w:top w:val="single" w:sz="4" w:space="0" w:color="auto"/>
              <w:left w:val="single" w:sz="4" w:space="0" w:color="auto"/>
              <w:bottom w:val="nil"/>
              <w:right w:val="nil"/>
            </w:tcBorders>
            <w:shd w:val="clear" w:color="auto" w:fill="FFFFFF"/>
            <w:vAlign w:val="bottom"/>
            <w:hideMark/>
          </w:tcPr>
          <w:p w:rsidR="006A2788" w:rsidRPr="00E44F3D" w:rsidRDefault="006A2788" w:rsidP="003C2687">
            <w:pPr>
              <w:pStyle w:val="a5"/>
              <w:shd w:val="clear" w:color="auto" w:fill="auto"/>
              <w:spacing w:line="276" w:lineRule="auto"/>
              <w:ind w:firstLine="325"/>
              <w:rPr>
                <w:sz w:val="24"/>
                <w:szCs w:val="24"/>
              </w:rPr>
            </w:pPr>
            <w:r w:rsidRPr="00E44F3D">
              <w:rPr>
                <w:sz w:val="24"/>
                <w:szCs w:val="24"/>
              </w:rPr>
              <w:t>Средние</w:t>
            </w:r>
          </w:p>
        </w:tc>
        <w:tc>
          <w:tcPr>
            <w:tcW w:w="1742" w:type="dxa"/>
            <w:tcBorders>
              <w:top w:val="single" w:sz="4" w:space="0" w:color="auto"/>
              <w:left w:val="single" w:sz="4" w:space="0" w:color="auto"/>
              <w:bottom w:val="nil"/>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0 51</w:t>
            </w:r>
          </w:p>
        </w:tc>
        <w:tc>
          <w:tcPr>
            <w:tcW w:w="1742" w:type="dxa"/>
            <w:tcBorders>
              <w:top w:val="single" w:sz="4" w:space="0" w:color="auto"/>
              <w:left w:val="single" w:sz="4" w:space="0" w:color="auto"/>
              <w:bottom w:val="nil"/>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14</w:t>
            </w:r>
          </w:p>
        </w:tc>
        <w:tc>
          <w:tcPr>
            <w:tcW w:w="1742" w:type="dxa"/>
            <w:tcBorders>
              <w:top w:val="single" w:sz="4" w:space="0" w:color="auto"/>
              <w:left w:val="single" w:sz="4" w:space="0" w:color="auto"/>
              <w:bottom w:val="nil"/>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4,4</w:t>
            </w:r>
          </w:p>
        </w:tc>
        <w:tc>
          <w:tcPr>
            <w:tcW w:w="1776" w:type="dxa"/>
            <w:tcBorders>
              <w:top w:val="single" w:sz="4" w:space="0" w:color="auto"/>
              <w:left w:val="single" w:sz="4" w:space="0" w:color="auto"/>
              <w:bottom w:val="nil"/>
              <w:right w:val="single" w:sz="4" w:space="0" w:color="auto"/>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2,0</w:t>
            </w:r>
          </w:p>
        </w:tc>
      </w:tr>
      <w:tr w:rsidR="006A2788" w:rsidRPr="00E44F3D" w:rsidTr="006A2788">
        <w:trPr>
          <w:trHeight w:hRule="exact" w:val="298"/>
          <w:jc w:val="center"/>
        </w:trPr>
        <w:tc>
          <w:tcPr>
            <w:tcW w:w="2448" w:type="dxa"/>
            <w:tcBorders>
              <w:top w:val="single" w:sz="4" w:space="0" w:color="auto"/>
              <w:left w:val="single" w:sz="4" w:space="0" w:color="auto"/>
              <w:bottom w:val="nil"/>
              <w:right w:val="nil"/>
            </w:tcBorders>
            <w:shd w:val="clear" w:color="auto" w:fill="FFFFFF"/>
            <w:hideMark/>
          </w:tcPr>
          <w:p w:rsidR="006A2788" w:rsidRPr="00E44F3D" w:rsidRDefault="006A2788" w:rsidP="003C2687">
            <w:pPr>
              <w:pStyle w:val="a5"/>
              <w:shd w:val="clear" w:color="auto" w:fill="auto"/>
              <w:spacing w:line="276" w:lineRule="auto"/>
              <w:ind w:firstLine="325"/>
              <w:rPr>
                <w:sz w:val="24"/>
                <w:szCs w:val="24"/>
              </w:rPr>
            </w:pPr>
            <w:r w:rsidRPr="00E44F3D">
              <w:rPr>
                <w:sz w:val="24"/>
                <w:szCs w:val="24"/>
              </w:rPr>
              <w:t>Основные</w:t>
            </w:r>
          </w:p>
        </w:tc>
        <w:tc>
          <w:tcPr>
            <w:tcW w:w="1742" w:type="dxa"/>
            <w:tcBorders>
              <w:top w:val="single" w:sz="4" w:space="0" w:color="auto"/>
              <w:left w:val="single" w:sz="4" w:space="0" w:color="auto"/>
              <w:bottom w:val="nil"/>
              <w:right w:val="nil"/>
            </w:tcBorders>
            <w:shd w:val="clear" w:color="auto" w:fill="FFFFFF"/>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0 38</w:t>
            </w:r>
          </w:p>
        </w:tc>
        <w:tc>
          <w:tcPr>
            <w:tcW w:w="1742" w:type="dxa"/>
            <w:tcBorders>
              <w:top w:val="single" w:sz="4" w:space="0" w:color="auto"/>
              <w:left w:val="single" w:sz="4" w:space="0" w:color="auto"/>
              <w:bottom w:val="nil"/>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11</w:t>
            </w:r>
          </w:p>
        </w:tc>
        <w:tc>
          <w:tcPr>
            <w:tcW w:w="1742" w:type="dxa"/>
            <w:tcBorders>
              <w:top w:val="single" w:sz="4" w:space="0" w:color="auto"/>
              <w:left w:val="single" w:sz="4" w:space="0" w:color="auto"/>
              <w:bottom w:val="nil"/>
              <w:right w:val="nil"/>
            </w:tcBorders>
            <w:shd w:val="clear" w:color="auto" w:fill="FFFFFF"/>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40</w:t>
            </w:r>
          </w:p>
        </w:tc>
        <w:tc>
          <w:tcPr>
            <w:tcW w:w="1776" w:type="dxa"/>
            <w:tcBorders>
              <w:top w:val="single" w:sz="4" w:space="0" w:color="auto"/>
              <w:left w:val="single" w:sz="4" w:space="0" w:color="auto"/>
              <w:bottom w:val="nil"/>
              <w:right w:val="single" w:sz="4" w:space="0" w:color="auto"/>
            </w:tcBorders>
            <w:shd w:val="clear" w:color="auto" w:fill="FFFFFF"/>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1,4</w:t>
            </w:r>
          </w:p>
        </w:tc>
      </w:tr>
      <w:tr w:rsidR="006A2788" w:rsidRPr="00E44F3D" w:rsidTr="006A2788">
        <w:trPr>
          <w:trHeight w:hRule="exact" w:val="274"/>
          <w:jc w:val="center"/>
        </w:trPr>
        <w:tc>
          <w:tcPr>
            <w:tcW w:w="2448" w:type="dxa"/>
            <w:tcBorders>
              <w:top w:val="single" w:sz="4" w:space="0" w:color="auto"/>
              <w:left w:val="single" w:sz="4" w:space="0" w:color="auto"/>
              <w:bottom w:val="single" w:sz="4" w:space="0" w:color="auto"/>
              <w:right w:val="nil"/>
            </w:tcBorders>
            <w:shd w:val="clear" w:color="auto" w:fill="FFFFFF"/>
            <w:vAlign w:val="center"/>
            <w:hideMark/>
          </w:tcPr>
          <w:p w:rsidR="006A2788" w:rsidRPr="00E44F3D" w:rsidRDefault="006A2788" w:rsidP="003C2687">
            <w:pPr>
              <w:pStyle w:val="a5"/>
              <w:shd w:val="clear" w:color="auto" w:fill="auto"/>
              <w:spacing w:line="276" w:lineRule="auto"/>
              <w:ind w:firstLine="325"/>
              <w:rPr>
                <w:sz w:val="24"/>
                <w:szCs w:val="24"/>
              </w:rPr>
            </w:pPr>
            <w:r w:rsidRPr="00E44F3D">
              <w:rPr>
                <w:sz w:val="24"/>
                <w:szCs w:val="24"/>
              </w:rPr>
              <w:t>Ультраосновные</w:t>
            </w:r>
          </w:p>
        </w:tc>
        <w:tc>
          <w:tcPr>
            <w:tcW w:w="1742" w:type="dxa"/>
            <w:tcBorders>
              <w:top w:val="single" w:sz="4" w:space="0" w:color="auto"/>
              <w:left w:val="single" w:sz="4" w:space="0" w:color="auto"/>
              <w:bottom w:val="single" w:sz="4" w:space="0" w:color="auto"/>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0 20</w:t>
            </w:r>
          </w:p>
        </w:tc>
        <w:tc>
          <w:tcPr>
            <w:tcW w:w="1742" w:type="dxa"/>
            <w:tcBorders>
              <w:top w:val="single" w:sz="4" w:space="0" w:color="auto"/>
              <w:left w:val="single" w:sz="4" w:space="0" w:color="auto"/>
              <w:bottom w:val="single" w:sz="4" w:space="0" w:color="auto"/>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06</w:t>
            </w:r>
          </w:p>
        </w:tc>
        <w:tc>
          <w:tcPr>
            <w:tcW w:w="1742" w:type="dxa"/>
            <w:tcBorders>
              <w:top w:val="single" w:sz="4" w:space="0" w:color="auto"/>
              <w:left w:val="single" w:sz="4" w:space="0" w:color="auto"/>
              <w:bottom w:val="single" w:sz="4" w:space="0" w:color="auto"/>
              <w:right w:val="nil"/>
            </w:tcBorders>
            <w:shd w:val="clear" w:color="auto" w:fill="FFFFFF"/>
            <w:vAlign w:val="bottom"/>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20</w:t>
            </w:r>
          </w:p>
        </w:tc>
        <w:tc>
          <w:tcPr>
            <w:tcW w:w="17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A2788" w:rsidRPr="00E44F3D" w:rsidRDefault="006A2788" w:rsidP="00D428C4">
            <w:pPr>
              <w:pStyle w:val="a5"/>
              <w:shd w:val="clear" w:color="auto" w:fill="auto"/>
              <w:spacing w:line="276" w:lineRule="auto"/>
              <w:ind w:firstLine="397"/>
              <w:jc w:val="center"/>
              <w:rPr>
                <w:sz w:val="24"/>
                <w:szCs w:val="24"/>
              </w:rPr>
            </w:pPr>
            <w:r w:rsidRPr="00E44F3D">
              <w:rPr>
                <w:sz w:val="24"/>
                <w:szCs w:val="24"/>
              </w:rPr>
              <w:t>0,4</w:t>
            </w:r>
          </w:p>
        </w:tc>
      </w:tr>
    </w:tbl>
    <w:p w:rsidR="005A4A22" w:rsidRDefault="005A4A22" w:rsidP="00D428C4">
      <w:pPr>
        <w:ind w:firstLine="397"/>
        <w:jc w:val="both"/>
        <w:rPr>
          <w:rFonts w:ascii="Times New Roman" w:hAnsi="Times New Roman" w:cs="Times New Roman"/>
          <w:sz w:val="28"/>
          <w:szCs w:val="28"/>
          <w:lang w:val="en-US"/>
        </w:rPr>
      </w:pPr>
    </w:p>
    <w:p w:rsidR="006A2788" w:rsidRPr="006A390A" w:rsidRDefault="006A2788" w:rsidP="00D428C4">
      <w:pPr>
        <w:pStyle w:val="11"/>
        <w:ind w:firstLine="397"/>
        <w:jc w:val="both"/>
      </w:pPr>
      <w:r w:rsidRPr="006A390A">
        <w:t xml:space="preserve">Радиоактивность </w:t>
      </w:r>
      <w:r w:rsidRPr="006A390A">
        <w:rPr>
          <w:i/>
        </w:rPr>
        <w:t>осадочных горных пород</w:t>
      </w:r>
      <w:r w:rsidRPr="006A390A">
        <w:t xml:space="preserve"> изменяется также в больших пределах, все минералы осадочных пород по величине радиоактивности можно разбить на четыре группы:</w:t>
      </w:r>
    </w:p>
    <w:p w:rsidR="006A2788" w:rsidRPr="006A390A" w:rsidRDefault="006A2788" w:rsidP="00D428C4">
      <w:pPr>
        <w:pStyle w:val="11"/>
        <w:ind w:firstLine="397"/>
        <w:jc w:val="both"/>
      </w:pPr>
      <w:r w:rsidRPr="006A390A">
        <w:t>1</w:t>
      </w:r>
      <w:r w:rsidR="00E44F3D" w:rsidRPr="006A390A">
        <w:t xml:space="preserve"> </w:t>
      </w:r>
      <w:r w:rsidRPr="006A390A">
        <w:t>Минералы низкой радиоактивностью, входят основные породообразующие минералы: кварц, кальцит, доломит, ангидрит, каменная соль и др.</w:t>
      </w:r>
    </w:p>
    <w:p w:rsidR="006A2788" w:rsidRPr="006A390A" w:rsidRDefault="006A2788" w:rsidP="00D428C4">
      <w:pPr>
        <w:pStyle w:val="11"/>
        <w:ind w:firstLine="397"/>
        <w:jc w:val="both"/>
      </w:pPr>
      <w:r w:rsidRPr="006A390A">
        <w:t>2</w:t>
      </w:r>
      <w:r w:rsidR="00E44F3D" w:rsidRPr="006A390A">
        <w:t xml:space="preserve"> </w:t>
      </w:r>
      <w:r w:rsidRPr="006A390A">
        <w:t>Минералы со средней радиоактивностью: железосодержащие минералы (лимонит, магнетит), отдельные акцессорные минералы (турмалин, корунд, гранат), полевые шпаты и др.</w:t>
      </w:r>
    </w:p>
    <w:p w:rsidR="006A2788" w:rsidRPr="006A390A" w:rsidRDefault="006A2788" w:rsidP="00D428C4">
      <w:pPr>
        <w:pStyle w:val="11"/>
        <w:ind w:firstLine="397"/>
        <w:jc w:val="both"/>
      </w:pPr>
      <w:r w:rsidRPr="006A390A">
        <w:t>3</w:t>
      </w:r>
      <w:r w:rsidR="00E44F3D" w:rsidRPr="006A390A">
        <w:t xml:space="preserve"> </w:t>
      </w:r>
      <w:r w:rsidRPr="006A390A">
        <w:t>Минералов с повышенной радиоактивностью: к ним относятся все глинистые минералы, слюды, большая часть полевошпатовых минералов, калийные соли, апатит и сфен.</w:t>
      </w:r>
    </w:p>
    <w:p w:rsidR="006A2788" w:rsidRPr="006A390A" w:rsidRDefault="006A2788" w:rsidP="00D428C4">
      <w:pPr>
        <w:pStyle w:val="11"/>
        <w:shd w:val="clear" w:color="auto" w:fill="auto"/>
        <w:ind w:firstLine="397"/>
        <w:jc w:val="both"/>
      </w:pPr>
      <w:r w:rsidRPr="006A390A">
        <w:t>4</w:t>
      </w:r>
      <w:r w:rsidR="00E44F3D" w:rsidRPr="006A390A">
        <w:t xml:space="preserve"> </w:t>
      </w:r>
      <w:r w:rsidRPr="006A390A">
        <w:t>Акцессорные минералы (монацит, циркон, ортит), радиоактивность которых более чем в 1000 раз превышает радиоактивность минералов I группы.</w:t>
      </w:r>
    </w:p>
    <w:p w:rsidR="006A2788" w:rsidRPr="006A390A" w:rsidRDefault="006A2788" w:rsidP="00D428C4">
      <w:pPr>
        <w:pStyle w:val="11"/>
        <w:shd w:val="clear" w:color="auto" w:fill="auto"/>
        <w:ind w:firstLine="397"/>
        <w:jc w:val="both"/>
      </w:pPr>
      <w:r w:rsidRPr="006A390A">
        <w:t>Наибольшим содержанием радиоактивных элементов обладают глины (особенно глубоководные), глинистые породы и калийные соли.</w:t>
      </w:r>
    </w:p>
    <w:p w:rsidR="006A2788" w:rsidRPr="006A390A" w:rsidRDefault="006A2788" w:rsidP="00D428C4">
      <w:pPr>
        <w:pStyle w:val="11"/>
        <w:shd w:val="clear" w:color="auto" w:fill="auto"/>
        <w:ind w:firstLine="397"/>
        <w:jc w:val="both"/>
      </w:pPr>
      <w:r w:rsidRPr="006A390A">
        <w:t>Радиоактивность глинистых разностей песков, песчаников, известняков и доломитов имеет промежуточные значения и закономерно изменяется с по</w:t>
      </w:r>
      <w:r w:rsidRPr="006A390A">
        <w:softHyphen/>
        <w:t>вышением содержания в них тонкодисперсного материала, а в случае кар</w:t>
      </w:r>
      <w:r w:rsidRPr="006A390A">
        <w:softHyphen/>
        <w:t xml:space="preserve">бонатных отложений </w:t>
      </w:r>
      <w:r w:rsidR="006A390A" w:rsidRPr="006A390A">
        <w:t>–</w:t>
      </w:r>
      <w:r w:rsidRPr="006A390A">
        <w:t xml:space="preserve"> с повышением содержания терригенного материала</w:t>
      </w:r>
      <w:r w:rsidR="006A390A" w:rsidRPr="006A390A">
        <w:t>.</w:t>
      </w:r>
    </w:p>
    <w:p w:rsidR="006A2788" w:rsidRPr="006A390A" w:rsidRDefault="006A2788" w:rsidP="00D428C4">
      <w:pPr>
        <w:pStyle w:val="11"/>
        <w:shd w:val="clear" w:color="auto" w:fill="auto"/>
        <w:ind w:firstLine="397"/>
        <w:jc w:val="both"/>
      </w:pPr>
      <w:r w:rsidRPr="006A390A">
        <w:rPr>
          <w:i/>
        </w:rPr>
        <w:t>Радиоактивность почв</w:t>
      </w:r>
      <w:r w:rsidRPr="006A390A">
        <w:t xml:space="preserve"> определяется радиоактивностью исходных горных пород и условиями почвообразования. Максимальной радиоактивностью ха</w:t>
      </w:r>
      <w:r w:rsidRPr="006A390A">
        <w:softHyphen/>
        <w:t>рактеризуются почвы, развитые на кислых магматических породах и глинах. В среднем она несколько ниже радиоактивности осадочных горных пород. Как и в случае осадочных пород, радиоактивность почв зависит от их грану</w:t>
      </w:r>
      <w:r w:rsidRPr="006A390A">
        <w:softHyphen/>
        <w:t xml:space="preserve">лометрического состава </w:t>
      </w:r>
      <w:r w:rsidR="006A390A" w:rsidRPr="006A390A">
        <w:t>–</w:t>
      </w:r>
      <w:r w:rsidRPr="006A390A">
        <w:t xml:space="preserve"> повышается с увеличением содержания пелитовой фракции. </w:t>
      </w:r>
    </w:p>
    <w:p w:rsidR="006A2788" w:rsidRPr="006A390A" w:rsidRDefault="006A2788" w:rsidP="00D428C4">
      <w:pPr>
        <w:pStyle w:val="11"/>
        <w:shd w:val="clear" w:color="auto" w:fill="auto"/>
        <w:ind w:firstLine="397"/>
        <w:jc w:val="both"/>
      </w:pPr>
      <w:r w:rsidRPr="006A390A">
        <w:t xml:space="preserve">Для </w:t>
      </w:r>
      <w:r w:rsidRPr="006A390A">
        <w:rPr>
          <w:i/>
        </w:rPr>
        <w:t>гидросферы</w:t>
      </w:r>
      <w:r w:rsidRPr="006A390A">
        <w:t xml:space="preserve"> содержание радиоактивных элементов ничтожно мало. Например, концентрация радия в морских и речных водах </w:t>
      </w:r>
      <w:r w:rsidRPr="005A4A22">
        <w:rPr>
          <w:iCs/>
          <w:lang w:bidi="en-US"/>
        </w:rPr>
        <w:t>(</w:t>
      </w:r>
      <w:r w:rsidRPr="006A390A">
        <w:rPr>
          <w:i/>
          <w:iCs/>
          <w:lang w:val="en-US" w:bidi="en-US"/>
        </w:rPr>
        <w:t>n</w:t>
      </w:r>
      <w:r w:rsidRPr="006A390A">
        <w:t xml:space="preserve"> </w:t>
      </w:r>
      <w:r w:rsidRPr="006A390A">
        <w:sym w:font="Symbol" w:char="F0D7"/>
      </w:r>
      <w:r w:rsidR="005A4A22" w:rsidRPr="005A4A22">
        <w:t xml:space="preserve"> </w:t>
      </w:r>
      <w:r w:rsidRPr="006A390A">
        <w:rPr>
          <w:iCs/>
          <w:lang w:bidi="en-US"/>
        </w:rPr>
        <w:t>10</w:t>
      </w:r>
      <w:r w:rsidRPr="006A390A">
        <w:rPr>
          <w:iCs/>
          <w:vertAlign w:val="superscript"/>
          <w:lang w:bidi="en-US"/>
        </w:rPr>
        <w:t>-12</w:t>
      </w:r>
      <w:r w:rsidRPr="006A390A">
        <w:rPr>
          <w:i/>
          <w:iCs/>
          <w:lang w:bidi="en-US"/>
        </w:rPr>
        <w:t xml:space="preserve"> </w:t>
      </w:r>
      <w:r w:rsidRPr="006A390A">
        <w:rPr>
          <w:i/>
          <w:iCs/>
        </w:rPr>
        <w:t>г/л</w:t>
      </w:r>
      <w:r w:rsidRPr="005A4A22">
        <w:rPr>
          <w:iCs/>
        </w:rPr>
        <w:t>)</w:t>
      </w:r>
      <w:r w:rsidRPr="006A390A">
        <w:t xml:space="preserve"> в 1000 раз меньше, чем в изверженных горных породах. Радиоактивность разных вод </w:t>
      </w:r>
      <w:r w:rsidRPr="006A390A">
        <w:lastRenderedPageBreak/>
        <w:t xml:space="preserve">колеблется в весьма широких пределах. Повышенной </w:t>
      </w:r>
      <w:r w:rsidR="00872BD8" w:rsidRPr="006A390A">
        <w:t>радиоактивностью среди</w:t>
      </w:r>
      <w:r w:rsidRPr="006A390A">
        <w:t xml:space="preserve"> пластовых вод отмечаются воды хлоркальциевого и особенно сульфиднобариевого типов</w:t>
      </w:r>
      <w:r w:rsidR="007442CB" w:rsidRPr="006A390A">
        <w:t xml:space="preserve"> (до 10</w:t>
      </w:r>
      <w:r w:rsidR="007442CB" w:rsidRPr="006A390A">
        <w:rPr>
          <w:vertAlign w:val="superscript"/>
        </w:rPr>
        <w:t>-11</w:t>
      </w:r>
      <w:r w:rsidR="007442CB" w:rsidRPr="006A390A">
        <w:t xml:space="preserve"> </w:t>
      </w:r>
      <w:r w:rsidR="007442CB" w:rsidRPr="006A390A">
        <w:rPr>
          <w:i/>
          <w:iCs/>
        </w:rPr>
        <w:t xml:space="preserve">г-экв </w:t>
      </w:r>
      <w:r w:rsidR="007442CB" w:rsidRPr="006A390A">
        <w:rPr>
          <w:i/>
          <w:iCs/>
          <w:lang w:val="en-US" w:bidi="en-US"/>
        </w:rPr>
        <w:t>Ra</w:t>
      </w:r>
      <w:r w:rsidR="007442CB" w:rsidRPr="006A390A">
        <w:rPr>
          <w:i/>
          <w:iCs/>
        </w:rPr>
        <w:t>/г</w:t>
      </w:r>
      <w:r w:rsidR="007442CB" w:rsidRPr="005A4A22">
        <w:rPr>
          <w:iCs/>
        </w:rPr>
        <w:t>)</w:t>
      </w:r>
      <w:r w:rsidRPr="006A390A">
        <w:t>.</w:t>
      </w:r>
    </w:p>
    <w:p w:rsidR="006A2788" w:rsidRPr="006A390A" w:rsidRDefault="006A2788" w:rsidP="00D428C4">
      <w:pPr>
        <w:pStyle w:val="11"/>
        <w:shd w:val="clear" w:color="auto" w:fill="auto"/>
        <w:ind w:firstLine="397"/>
        <w:jc w:val="both"/>
      </w:pPr>
      <w:r w:rsidRPr="006A390A">
        <w:t xml:space="preserve">Столь же низкими значениями радиоактивности характеризуется </w:t>
      </w:r>
      <w:r w:rsidRPr="006A390A">
        <w:rPr>
          <w:i/>
        </w:rPr>
        <w:t>атмосферный воздух</w:t>
      </w:r>
      <w:r w:rsidRPr="006A390A">
        <w:t xml:space="preserve">. Содержание в нем </w:t>
      </w:r>
      <w:r w:rsidRPr="006A390A">
        <w:rPr>
          <w:i/>
        </w:rPr>
        <w:t>радона</w:t>
      </w:r>
      <w:r w:rsidRPr="006A390A">
        <w:t>,</w:t>
      </w:r>
      <w:r w:rsidRPr="006A390A">
        <w:rPr>
          <w:i/>
        </w:rPr>
        <w:t xml:space="preserve"> торона и актинона</w:t>
      </w:r>
      <w:r w:rsidRPr="006A390A">
        <w:t xml:space="preserve"> измеряется величинами</w:t>
      </w:r>
      <w:r w:rsidR="005A4A22" w:rsidRPr="005A4A22">
        <w:t xml:space="preserve"> </w:t>
      </w:r>
      <w:r w:rsidR="005A4A22" w:rsidRPr="005A4A22">
        <w:rPr>
          <w:iCs/>
          <w:lang w:bidi="en-US"/>
        </w:rPr>
        <w:t>(</w:t>
      </w:r>
      <w:r w:rsidR="005A4A22" w:rsidRPr="006A390A">
        <w:rPr>
          <w:i/>
          <w:iCs/>
          <w:lang w:val="en-US" w:bidi="en-US"/>
        </w:rPr>
        <w:t>n</w:t>
      </w:r>
      <w:r w:rsidR="005A4A22" w:rsidRPr="006A390A">
        <w:t xml:space="preserve"> </w:t>
      </w:r>
      <w:r w:rsidR="005A4A22" w:rsidRPr="006A390A">
        <w:sym w:font="Symbol" w:char="F0D7"/>
      </w:r>
      <w:r w:rsidR="005A4A22" w:rsidRPr="005A4A22">
        <w:t xml:space="preserve"> </w:t>
      </w:r>
      <w:r w:rsidR="005A4A22" w:rsidRPr="006A390A">
        <w:rPr>
          <w:iCs/>
          <w:lang w:bidi="en-US"/>
        </w:rPr>
        <w:t>10</w:t>
      </w:r>
      <w:r w:rsidR="005A4A22">
        <w:rPr>
          <w:iCs/>
          <w:vertAlign w:val="superscript"/>
          <w:lang w:bidi="en-US"/>
        </w:rPr>
        <w:t>-1</w:t>
      </w:r>
      <w:r w:rsidR="005A4A22" w:rsidRPr="005A4A22">
        <w:rPr>
          <w:iCs/>
          <w:vertAlign w:val="superscript"/>
          <w:lang w:bidi="en-US"/>
        </w:rPr>
        <w:t>6</w:t>
      </w:r>
      <w:r w:rsidR="005743A0">
        <w:rPr>
          <w:iCs/>
          <w:lang w:bidi="en-US"/>
        </w:rPr>
        <w:t>–</w:t>
      </w:r>
      <w:r w:rsidR="005A4A22" w:rsidRPr="006A390A">
        <w:rPr>
          <w:i/>
          <w:iCs/>
          <w:lang w:val="en-US" w:bidi="en-US"/>
        </w:rPr>
        <w:t>n</w:t>
      </w:r>
      <w:r w:rsidR="005A4A22" w:rsidRPr="006A390A">
        <w:t xml:space="preserve"> </w:t>
      </w:r>
      <w:r w:rsidR="005A4A22" w:rsidRPr="006A390A">
        <w:sym w:font="Symbol" w:char="F0D7"/>
      </w:r>
      <w:r w:rsidR="005A4A22" w:rsidRPr="005A4A22">
        <w:t xml:space="preserve"> </w:t>
      </w:r>
      <w:r w:rsidR="005A4A22" w:rsidRPr="006A390A">
        <w:rPr>
          <w:iCs/>
          <w:lang w:bidi="en-US"/>
        </w:rPr>
        <w:t>10</w:t>
      </w:r>
      <w:r w:rsidR="005A4A22" w:rsidRPr="006A390A">
        <w:rPr>
          <w:iCs/>
          <w:vertAlign w:val="superscript"/>
          <w:lang w:bidi="en-US"/>
        </w:rPr>
        <w:t>-1</w:t>
      </w:r>
      <w:r w:rsidR="005A4A22" w:rsidRPr="005A4A22">
        <w:rPr>
          <w:iCs/>
          <w:vertAlign w:val="superscript"/>
          <w:lang w:bidi="en-US"/>
        </w:rPr>
        <w:t>8</w:t>
      </w:r>
      <w:r w:rsidR="005A4A22" w:rsidRPr="005A4A22">
        <w:rPr>
          <w:iCs/>
          <w:lang w:bidi="en-US"/>
        </w:rPr>
        <w:t>)</w:t>
      </w:r>
      <w:r w:rsidR="00A3055B" w:rsidRPr="00A3055B">
        <w:t xml:space="preserve"> </w:t>
      </w:r>
      <w:r w:rsidRPr="00F33CA7">
        <w:rPr>
          <w:i/>
          <w:iCs/>
          <w:color w:val="auto"/>
        </w:rPr>
        <w:t>Ки/см</w:t>
      </w:r>
      <w:r w:rsidRPr="00F33CA7">
        <w:rPr>
          <w:iCs/>
          <w:color w:val="auto"/>
          <w:vertAlign w:val="superscript"/>
        </w:rPr>
        <w:t>3</w:t>
      </w:r>
      <w:r w:rsidRPr="006A390A">
        <w:rPr>
          <w:i/>
          <w:iCs/>
        </w:rPr>
        <w:t>.</w:t>
      </w:r>
      <w:r w:rsidRPr="006A390A">
        <w:t xml:space="preserve"> При этом наименьшее содержание радиоактивных эманаци</w:t>
      </w:r>
      <w:r w:rsidR="007442CB" w:rsidRPr="006A390A">
        <w:t>й</w:t>
      </w:r>
      <w:r w:rsidRPr="006A390A">
        <w:t xml:space="preserve"> отмечается над океанами.</w:t>
      </w:r>
    </w:p>
    <w:p w:rsidR="006A2788" w:rsidRPr="006A390A" w:rsidRDefault="006A2788" w:rsidP="00D428C4">
      <w:pPr>
        <w:pStyle w:val="11"/>
        <w:shd w:val="clear" w:color="auto" w:fill="auto"/>
        <w:ind w:firstLine="397"/>
        <w:jc w:val="both"/>
        <w:rPr>
          <w:i/>
          <w:iCs/>
        </w:rPr>
      </w:pPr>
      <w:r w:rsidRPr="006A390A">
        <w:t xml:space="preserve">Слабой радиоактивностью обладают и живые организмы. По данным </w:t>
      </w:r>
      <w:r w:rsidR="006A390A" w:rsidRPr="006A390A">
        <w:t xml:space="preserve">                 </w:t>
      </w:r>
      <w:r w:rsidRPr="006A390A">
        <w:t xml:space="preserve">К. Г. Кунашовой растения содержат радия </w:t>
      </w:r>
      <w:r w:rsidRPr="006A390A">
        <w:rPr>
          <w:i/>
          <w:iCs/>
          <w:lang w:val="en-US" w:bidi="en-US"/>
        </w:rPr>
        <w:t>n</w:t>
      </w:r>
      <w:r w:rsidR="00BD095B" w:rsidRPr="00BD095B">
        <w:rPr>
          <w:i/>
          <w:iCs/>
          <w:lang w:bidi="en-US"/>
        </w:rPr>
        <w:t xml:space="preserve"> </w:t>
      </w:r>
      <w:r w:rsidRPr="006A390A">
        <w:sym w:font="Symbol" w:char="F0D7"/>
      </w:r>
      <w:r w:rsidR="00BD095B" w:rsidRPr="00BD095B">
        <w:t xml:space="preserve"> </w:t>
      </w:r>
      <w:r w:rsidRPr="006A390A">
        <w:rPr>
          <w:iCs/>
        </w:rPr>
        <w:t>10</w:t>
      </w:r>
      <w:r w:rsidRPr="006A390A">
        <w:rPr>
          <w:iCs/>
          <w:vertAlign w:val="superscript"/>
        </w:rPr>
        <w:t>-14</w:t>
      </w:r>
      <w:r w:rsidRPr="006A390A">
        <w:rPr>
          <w:i/>
          <w:iCs/>
        </w:rPr>
        <w:t xml:space="preserve"> </w:t>
      </w:r>
      <w:r w:rsidRPr="00653664">
        <w:rPr>
          <w:i/>
          <w:iCs/>
        </w:rPr>
        <w:t>г/г,</w:t>
      </w:r>
      <w:r w:rsidRPr="006A390A">
        <w:t xml:space="preserve"> а животные </w:t>
      </w:r>
      <w:r w:rsidRPr="006A390A">
        <w:rPr>
          <w:i/>
          <w:iCs/>
          <w:lang w:val="en-US" w:bidi="en-US"/>
        </w:rPr>
        <w:t>n</w:t>
      </w:r>
      <w:r w:rsidR="00BD095B" w:rsidRPr="00BD095B">
        <w:rPr>
          <w:i/>
          <w:iCs/>
          <w:lang w:bidi="en-US"/>
        </w:rPr>
        <w:t xml:space="preserve"> </w:t>
      </w:r>
      <w:r w:rsidRPr="006A390A">
        <w:sym w:font="Symbol" w:char="F0D7"/>
      </w:r>
      <w:r w:rsidR="00BD095B" w:rsidRPr="00BD095B">
        <w:t xml:space="preserve"> </w:t>
      </w:r>
      <w:r w:rsidRPr="006A390A">
        <w:rPr>
          <w:iCs/>
        </w:rPr>
        <w:t>10</w:t>
      </w:r>
      <w:r w:rsidRPr="006A390A">
        <w:rPr>
          <w:iCs/>
          <w:vertAlign w:val="superscript"/>
        </w:rPr>
        <w:t>-18</w:t>
      </w:r>
      <w:r w:rsidRPr="006A390A">
        <w:rPr>
          <w:i/>
          <w:iCs/>
        </w:rPr>
        <w:t xml:space="preserve"> г/г.</w:t>
      </w:r>
    </w:p>
    <w:p w:rsidR="00BD3FC8" w:rsidRDefault="00BD3FC8" w:rsidP="00D428C4">
      <w:pPr>
        <w:pStyle w:val="11"/>
        <w:shd w:val="clear" w:color="auto" w:fill="auto"/>
        <w:ind w:firstLine="397"/>
        <w:jc w:val="both"/>
        <w:rPr>
          <w:highlight w:val="lightGray"/>
        </w:rPr>
      </w:pPr>
    </w:p>
    <w:p w:rsidR="006A390A" w:rsidRDefault="006A390A" w:rsidP="00D428C4">
      <w:pPr>
        <w:pStyle w:val="11"/>
        <w:shd w:val="clear" w:color="auto" w:fill="auto"/>
        <w:ind w:firstLine="397"/>
        <w:jc w:val="both"/>
      </w:pPr>
    </w:p>
    <w:p w:rsidR="006A2788" w:rsidRPr="00D428C4" w:rsidRDefault="00D428C4" w:rsidP="00D428C4">
      <w:pPr>
        <w:pStyle w:val="11"/>
        <w:shd w:val="clear" w:color="auto" w:fill="auto"/>
        <w:ind w:firstLine="397"/>
        <w:jc w:val="both"/>
        <w:rPr>
          <w:b/>
          <w:bCs/>
          <w:sz w:val="36"/>
          <w:szCs w:val="36"/>
        </w:rPr>
      </w:pPr>
      <w:r w:rsidRPr="00D428C4">
        <w:rPr>
          <w:b/>
          <w:bCs/>
          <w:sz w:val="36"/>
          <w:szCs w:val="36"/>
        </w:rPr>
        <w:t xml:space="preserve">5.3 </w:t>
      </w:r>
      <w:r w:rsidR="006A2788" w:rsidRPr="00D428C4">
        <w:rPr>
          <w:b/>
          <w:bCs/>
          <w:sz w:val="36"/>
          <w:szCs w:val="36"/>
        </w:rPr>
        <w:t>Нарушения радиоактивного равновесия в урановых рудах</w:t>
      </w:r>
    </w:p>
    <w:p w:rsidR="006A390A" w:rsidRPr="00D428C4" w:rsidRDefault="006A390A" w:rsidP="00D428C4">
      <w:pPr>
        <w:pStyle w:val="11"/>
        <w:shd w:val="clear" w:color="auto" w:fill="auto"/>
        <w:ind w:firstLine="397"/>
        <w:jc w:val="center"/>
        <w:rPr>
          <w:sz w:val="36"/>
          <w:szCs w:val="36"/>
        </w:rPr>
      </w:pPr>
    </w:p>
    <w:p w:rsidR="006A2788" w:rsidRPr="00702ADB" w:rsidRDefault="006A2788" w:rsidP="00D428C4">
      <w:pPr>
        <w:pStyle w:val="11"/>
        <w:shd w:val="clear" w:color="auto" w:fill="auto"/>
        <w:ind w:firstLine="397"/>
        <w:jc w:val="both"/>
      </w:pPr>
      <w:r w:rsidRPr="00702ADB">
        <w:t>В урановых рудах наблюдается нарушение радиоактивного равновесия ме</w:t>
      </w:r>
      <w:r w:rsidRPr="00702ADB">
        <w:softHyphen/>
        <w:t>жду нуклидами уранового ряда. Оно связано с миграцией урана или продуктов его распада, а также с эманированием руд.</w:t>
      </w:r>
    </w:p>
    <w:p w:rsidR="006A2788" w:rsidRPr="00702ADB" w:rsidRDefault="006A2788" w:rsidP="00D428C4">
      <w:pPr>
        <w:pStyle w:val="11"/>
        <w:shd w:val="clear" w:color="auto" w:fill="auto"/>
        <w:ind w:firstLine="397"/>
        <w:jc w:val="both"/>
      </w:pPr>
      <w:r w:rsidRPr="00702ADB">
        <w:t>Миграция твердых продуктов распада урана обусловлена главным образом их химическими свойствами, а миграция радона связана с физическими процессами, определяющими движение его по капиллярам и трещинам пород.</w:t>
      </w:r>
    </w:p>
    <w:p w:rsidR="006A2788" w:rsidRPr="00702ADB" w:rsidRDefault="006A2788" w:rsidP="00D428C4">
      <w:pPr>
        <w:pStyle w:val="11"/>
        <w:shd w:val="clear" w:color="auto" w:fill="auto"/>
        <w:ind w:firstLine="397"/>
        <w:jc w:val="both"/>
      </w:pPr>
      <w:r w:rsidRPr="00702ADB">
        <w:t xml:space="preserve">Количественно состояние радиоактивного равновесия характеризуют </w:t>
      </w:r>
      <w:r w:rsidR="003C766E" w:rsidRPr="003C766E">
        <w:t xml:space="preserve">                 </w:t>
      </w:r>
      <w:r w:rsidRPr="00702ADB">
        <w:rPr>
          <w:i/>
          <w:iCs/>
        </w:rPr>
        <w:t>коэффициентом радиоактивного равновесия</w:t>
      </w:r>
      <w:r w:rsidR="00595643">
        <w:rPr>
          <w:i/>
          <w:iCs/>
        </w:rPr>
        <w:t xml:space="preserve"> </w:t>
      </w:r>
      <w:r w:rsidR="00595643">
        <w:rPr>
          <w:i/>
          <w:iCs/>
          <w:lang w:val="en-US"/>
        </w:rPr>
        <w:t>K</w:t>
      </w:r>
      <w:r w:rsidR="00595643" w:rsidRPr="00595643">
        <w:rPr>
          <w:iCs/>
          <w:vertAlign w:val="subscript"/>
        </w:rPr>
        <w:t>рр</w:t>
      </w:r>
      <w:r w:rsidRPr="00702ADB">
        <w:rPr>
          <w:i/>
          <w:iCs/>
        </w:rPr>
        <w:t>,</w:t>
      </w:r>
      <w:r w:rsidRPr="00702ADB">
        <w:t xml:space="preserve"> под которым понимают отно</w:t>
      </w:r>
      <w:r w:rsidRPr="00702ADB">
        <w:softHyphen/>
        <w:t>шение количества данного нуклида к количеству родоначального или предше</w:t>
      </w:r>
      <w:r w:rsidRPr="00702ADB">
        <w:softHyphen/>
        <w:t>ствующего ему нуклида по радиоактивному ряду, членами которого они яв</w:t>
      </w:r>
      <w:r w:rsidRPr="00702ADB">
        <w:softHyphen/>
        <w:t>ляются. При этом количество обоих нуклидов выражают в единицах равновес</w:t>
      </w:r>
      <w:r w:rsidRPr="00702ADB">
        <w:softHyphen/>
        <w:t>ного с ними родоначального нуклида.</w:t>
      </w:r>
    </w:p>
    <w:p w:rsidR="006A2788" w:rsidRPr="00702ADB" w:rsidRDefault="006A2788" w:rsidP="00D428C4">
      <w:pPr>
        <w:pStyle w:val="11"/>
        <w:shd w:val="clear" w:color="auto" w:fill="auto"/>
        <w:ind w:firstLine="397"/>
        <w:jc w:val="both"/>
      </w:pPr>
      <w:r w:rsidRPr="00702ADB">
        <w:t>Коэффициент радиоактивного равновесия удобно выражать в долях еди</w:t>
      </w:r>
      <w:r w:rsidRPr="00702ADB">
        <w:softHyphen/>
        <w:t xml:space="preserve">ницы. Если радиоактивное равновесие не нарушено, то </w:t>
      </w:r>
      <w:r w:rsidR="00595643">
        <w:rPr>
          <w:i/>
          <w:iCs/>
          <w:lang w:val="en-US"/>
        </w:rPr>
        <w:t>K</w:t>
      </w:r>
      <w:r w:rsidR="00595643" w:rsidRPr="00595643">
        <w:rPr>
          <w:iCs/>
          <w:vertAlign w:val="subscript"/>
        </w:rPr>
        <w:t>рр</w:t>
      </w:r>
      <w:r w:rsidRPr="00702ADB">
        <w:t xml:space="preserve"> равен единице.</w:t>
      </w:r>
    </w:p>
    <w:p w:rsidR="006A2788" w:rsidRPr="00702ADB" w:rsidRDefault="006A2788" w:rsidP="00D428C4">
      <w:pPr>
        <w:pStyle w:val="11"/>
        <w:ind w:firstLine="397"/>
        <w:jc w:val="both"/>
      </w:pPr>
      <w:r w:rsidRPr="00702ADB">
        <w:t>Например: Коэффициент радиоактивного равновесия радием и ураном</w:t>
      </w:r>
      <w:r w:rsidR="001068A1" w:rsidRPr="00702ADB">
        <w:t xml:space="preserve"> </w:t>
      </w:r>
      <w:r w:rsidRPr="00702ADB">
        <w:t>можно рас</w:t>
      </w:r>
      <w:r w:rsidR="001068A1" w:rsidRPr="00702ADB">
        <w:t>с</w:t>
      </w:r>
      <w:r w:rsidRPr="00702ADB">
        <w:t>читать:</w:t>
      </w:r>
    </w:p>
    <w:p w:rsidR="006A390A" w:rsidRPr="00702ADB" w:rsidRDefault="006A390A" w:rsidP="00D428C4">
      <w:pPr>
        <w:pStyle w:val="11"/>
        <w:ind w:firstLine="397"/>
        <w:jc w:val="both"/>
      </w:pPr>
    </w:p>
    <w:p w:rsidR="006A2788" w:rsidRPr="00702ADB" w:rsidRDefault="00143AD4" w:rsidP="00D428C4">
      <w:pPr>
        <w:pStyle w:val="11"/>
        <w:ind w:firstLine="397"/>
        <w:jc w:val="center"/>
      </w:pPr>
      <m:oMathPara>
        <m:oMath>
          <m:sSub>
            <m:sSubPr>
              <m:ctrlPr>
                <w:rPr>
                  <w:rFonts w:ascii="Cambria Math" w:hAnsi="Cambria Math"/>
                  <w:i/>
                  <w:lang w:eastAsia="en-US"/>
                </w:rPr>
              </m:ctrlPr>
            </m:sSubPr>
            <m:e>
              <m:r>
                <w:rPr>
                  <w:rFonts w:ascii="Cambria Math" w:hAnsi="Cambria Math"/>
                </w:rPr>
                <m:t>K</m:t>
              </m:r>
            </m:e>
            <m:sub>
              <m:r>
                <w:rPr>
                  <w:rFonts w:ascii="Cambria Math" w:hAnsi="Cambria Math"/>
                </w:rPr>
                <m:t>pp</m:t>
              </m:r>
            </m:sub>
          </m:sSub>
          <m:r>
            <w:rPr>
              <w:rFonts w:ascii="Cambria Math" w:hAns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rPr>
                    <m:t>C</m:t>
                  </m:r>
                </m:e>
                <m:sub>
                  <m:r>
                    <w:rPr>
                      <w:rFonts w:ascii="Cambria Math" w:hAnsi="Cambria Math"/>
                    </w:rPr>
                    <m:t>Ra</m:t>
                  </m:r>
                </m:sub>
              </m:sSub>
            </m:num>
            <m:den>
              <m:sSub>
                <m:sSubPr>
                  <m:ctrlPr>
                    <w:rPr>
                      <w:rFonts w:ascii="Cambria Math" w:hAnsi="Cambria Math"/>
                      <w:i/>
                      <w:lang w:eastAsia="en-US"/>
                    </w:rPr>
                  </m:ctrlPr>
                </m:sSubPr>
                <m:e>
                  <m:r>
                    <w:rPr>
                      <w:rFonts w:ascii="Cambria Math" w:hAnsi="Cambria Math"/>
                    </w:rPr>
                    <m:t>C</m:t>
                  </m:r>
                </m:e>
                <m:sub>
                  <m:r>
                    <w:rPr>
                      <w:rFonts w:ascii="Cambria Math" w:hAnsi="Cambria Math"/>
                    </w:rPr>
                    <m:t>U</m:t>
                  </m:r>
                </m:sub>
              </m:sSub>
              <m:r>
                <m:rPr>
                  <m:sty m:val="p"/>
                </m:rPr>
                <w:rPr>
                  <w:rFonts w:ascii="Cambria Math" w:hAnsi="Cambria Math"/>
                </w:rPr>
                <w:sym w:font="Symbol" w:char="F0D7"/>
              </m:r>
              <m:r>
                <m:rPr>
                  <m:sty m:val="p"/>
                </m:rPr>
                <w:rPr>
                  <w:rFonts w:ascii="Cambria Math"/>
                </w:rPr>
                <m:t>3,4</m:t>
              </m:r>
              <m:r>
                <m:rPr>
                  <m:sty m:val="p"/>
                </m:rPr>
                <w:rPr>
                  <w:rFonts w:ascii="Cambria Math" w:hAnsi="Cambria Math"/>
                </w:rPr>
                <w:sym w:font="Symbol" w:char="F0D7"/>
              </m:r>
              <m:sSup>
                <m:sSupPr>
                  <m:ctrlPr>
                    <w:rPr>
                      <w:rFonts w:ascii="Cambria Math" w:hAnsi="Cambria Math"/>
                      <w:lang w:eastAsia="en-US"/>
                    </w:rPr>
                  </m:ctrlPr>
                </m:sSupPr>
                <m:e>
                  <m:r>
                    <w:rPr>
                      <w:rFonts w:ascii="Cambria Math" w:hAnsi="Cambria Math"/>
                    </w:rPr>
                    <m:t>10</m:t>
                  </m:r>
                </m:e>
                <m:sup>
                  <m:r>
                    <w:rPr>
                      <w:rFonts w:ascii="Cambria Math" w:hAnsi="Cambria Math"/>
                    </w:rPr>
                    <m:t>-7</m:t>
                  </m:r>
                </m:sup>
              </m:sSup>
            </m:den>
          </m:f>
          <m:r>
            <w:rPr>
              <w:rFonts w:ascii="Cambria Math" w:hAnsi="Cambria Math"/>
              <w:lang w:eastAsia="en-US"/>
            </w:rPr>
            <m:t>,</m:t>
          </m:r>
        </m:oMath>
      </m:oMathPara>
    </w:p>
    <w:p w:rsidR="006A390A" w:rsidRPr="00702ADB" w:rsidRDefault="006A390A" w:rsidP="00D428C4">
      <w:pPr>
        <w:pStyle w:val="11"/>
        <w:ind w:firstLine="397"/>
        <w:jc w:val="center"/>
      </w:pPr>
    </w:p>
    <w:p w:rsidR="006A390A" w:rsidRPr="00702ADB" w:rsidRDefault="00BD095B" w:rsidP="00D428C4">
      <w:pPr>
        <w:pStyle w:val="11"/>
        <w:ind w:firstLine="397"/>
        <w:jc w:val="both"/>
      </w:pPr>
      <w:r>
        <w:t>где</w:t>
      </w:r>
      <w:r w:rsidRPr="00BD095B">
        <w:t xml:space="preserve"> </w:t>
      </w:r>
      <w:r w:rsidRPr="00BD095B">
        <w:rPr>
          <w:i/>
          <w:lang w:val="en-US"/>
        </w:rPr>
        <w:t>C</w:t>
      </w:r>
      <w:r w:rsidRPr="00BD095B">
        <w:rPr>
          <w:i/>
          <w:vertAlign w:val="subscript"/>
          <w:lang w:val="en-US"/>
        </w:rPr>
        <w:t>Ra</w:t>
      </w:r>
      <w:r w:rsidR="006A2788" w:rsidRPr="00702ADB">
        <w:t xml:space="preserve"> </w:t>
      </w:r>
      <w:r w:rsidR="006A390A" w:rsidRPr="00702ADB">
        <w:t>–</w:t>
      </w:r>
      <w:r w:rsidR="006A2788" w:rsidRPr="00702ADB">
        <w:t xml:space="preserve"> концентрация радия в </w:t>
      </w:r>
      <w:r w:rsidR="006A2788" w:rsidRPr="00702ADB">
        <w:rPr>
          <w:i/>
        </w:rPr>
        <w:t>кг/кг</w:t>
      </w:r>
      <w:r w:rsidR="006A2788" w:rsidRPr="00702ADB">
        <w:t xml:space="preserve"> породы;</w:t>
      </w:r>
    </w:p>
    <w:p w:rsidR="006A390A" w:rsidRPr="00702ADB" w:rsidRDefault="00BD095B" w:rsidP="00D428C4">
      <w:pPr>
        <w:pStyle w:val="11"/>
        <w:ind w:firstLine="851"/>
        <w:jc w:val="both"/>
      </w:pPr>
      <w:r w:rsidRPr="00BD095B">
        <w:rPr>
          <w:i/>
          <w:lang w:val="en-US"/>
        </w:rPr>
        <w:t>C</w:t>
      </w:r>
      <w:r w:rsidRPr="00BD095B">
        <w:rPr>
          <w:i/>
          <w:vertAlign w:val="subscript"/>
          <w:lang w:val="en-US"/>
        </w:rPr>
        <w:t>U</w:t>
      </w:r>
      <w:r w:rsidRPr="00BD095B">
        <w:t xml:space="preserve"> </w:t>
      </w:r>
      <w:r w:rsidR="006A390A" w:rsidRPr="00702ADB">
        <w:t xml:space="preserve">– </w:t>
      </w:r>
      <w:r w:rsidR="006A2788" w:rsidRPr="00702ADB">
        <w:t xml:space="preserve">концентрация урана в </w:t>
      </w:r>
      <w:r w:rsidR="006A2788" w:rsidRPr="00702ADB">
        <w:rPr>
          <w:i/>
        </w:rPr>
        <w:t>кг/кг</w:t>
      </w:r>
      <w:r w:rsidR="006A2788" w:rsidRPr="00702ADB">
        <w:t xml:space="preserve"> породы; </w:t>
      </w:r>
    </w:p>
    <w:p w:rsidR="006A2788" w:rsidRPr="00702ADB" w:rsidRDefault="00BD095B" w:rsidP="00D428C4">
      <w:pPr>
        <w:pStyle w:val="11"/>
        <w:ind w:firstLine="851"/>
        <w:jc w:val="both"/>
      </w:pPr>
      <w:r w:rsidRPr="00BD095B">
        <w:t>3,4 · 10</w:t>
      </w:r>
      <w:r w:rsidRPr="00BD095B">
        <w:rPr>
          <w:vertAlign w:val="superscript"/>
        </w:rPr>
        <w:t>-7</w:t>
      </w:r>
      <w:r w:rsidR="00595643">
        <w:t xml:space="preserve"> </w:t>
      </w:r>
      <w:r w:rsidR="006A390A" w:rsidRPr="00702ADB">
        <w:t xml:space="preserve">– </w:t>
      </w:r>
      <w:r w:rsidR="006A2788" w:rsidRPr="00702ADB">
        <w:t xml:space="preserve">отношение </w:t>
      </w:r>
      <w:r>
        <w:rPr>
          <w:i/>
        </w:rPr>
        <w:t>С</w:t>
      </w:r>
      <w:r>
        <w:rPr>
          <w:i/>
          <w:vertAlign w:val="subscript"/>
        </w:rPr>
        <w:t>Ra</w:t>
      </w:r>
      <w:r w:rsidR="003C2687">
        <w:rPr>
          <w:i/>
          <w:vertAlign w:val="subscript"/>
        </w:rPr>
        <w:t xml:space="preserve"> </w:t>
      </w:r>
      <w:r w:rsidR="003C2687" w:rsidRPr="003C2687">
        <w:t xml:space="preserve">к </w:t>
      </w:r>
      <w:r>
        <w:rPr>
          <w:i/>
        </w:rPr>
        <w:t>C</w:t>
      </w:r>
      <w:r>
        <w:rPr>
          <w:i/>
          <w:vertAlign w:val="subscript"/>
        </w:rPr>
        <w:t>U</w:t>
      </w:r>
      <w:r w:rsidR="006A2788" w:rsidRPr="00702ADB">
        <w:t xml:space="preserve"> для равновесной породы.</w:t>
      </w:r>
    </w:p>
    <w:p w:rsidR="006A2788" w:rsidRPr="00702ADB" w:rsidRDefault="006A2788" w:rsidP="00D428C4">
      <w:pPr>
        <w:pStyle w:val="11"/>
        <w:ind w:firstLine="397"/>
        <w:jc w:val="both"/>
      </w:pPr>
      <w:r w:rsidRPr="00702ADB">
        <w:t>Так как радий более подвижный изотоп, отношение равновесных концентраций всегда рассчитывается относительно урана.</w:t>
      </w:r>
    </w:p>
    <w:p w:rsidR="00BD095B" w:rsidRDefault="00BD095B" w:rsidP="00BD095B">
      <w:pPr>
        <w:pStyle w:val="11"/>
        <w:ind w:firstLine="420"/>
        <w:jc w:val="both"/>
      </w:pPr>
      <w:r>
        <w:t xml:space="preserve">Если </w:t>
      </w:r>
      <w:r w:rsidR="00595643">
        <w:rPr>
          <w:i/>
          <w:iCs/>
          <w:lang w:val="en-US"/>
        </w:rPr>
        <w:t>K</w:t>
      </w:r>
      <w:r w:rsidR="00595643" w:rsidRPr="00595643">
        <w:rPr>
          <w:iCs/>
          <w:vertAlign w:val="subscript"/>
        </w:rPr>
        <w:t>рр</w:t>
      </w:r>
      <w:r>
        <w:rPr>
          <w:i/>
        </w:rPr>
        <w:t xml:space="preserve"> =</w:t>
      </w:r>
      <w:r w:rsidRPr="00BD095B">
        <w:rPr>
          <w:i/>
        </w:rPr>
        <w:t xml:space="preserve"> </w:t>
      </w:r>
      <w:r w:rsidRPr="00BD095B">
        <w:t>1</w:t>
      </w:r>
      <w:r>
        <w:t>, то равновесие между ураном и радием не нарушено.</w:t>
      </w:r>
    </w:p>
    <w:p w:rsidR="006A2788" w:rsidRPr="00702ADB" w:rsidRDefault="00BD095B" w:rsidP="00BD095B">
      <w:pPr>
        <w:pStyle w:val="11"/>
        <w:ind w:firstLine="397"/>
        <w:jc w:val="both"/>
      </w:pPr>
      <w:r>
        <w:t xml:space="preserve">Если </w:t>
      </w:r>
      <w:r w:rsidR="00595643">
        <w:rPr>
          <w:i/>
          <w:iCs/>
          <w:lang w:val="en-US"/>
        </w:rPr>
        <w:t>K</w:t>
      </w:r>
      <w:r w:rsidR="00595643" w:rsidRPr="00595643">
        <w:rPr>
          <w:iCs/>
          <w:vertAlign w:val="subscript"/>
        </w:rPr>
        <w:t>рр</w:t>
      </w:r>
      <w:r w:rsidRPr="00595643">
        <w:t xml:space="preserve"> </w:t>
      </w:r>
      <w:r>
        <w:rPr>
          <w:i/>
        </w:rPr>
        <w:t>&gt;</w:t>
      </w:r>
      <w:r w:rsidRPr="00BD095B">
        <w:rPr>
          <w:i/>
        </w:rPr>
        <w:t xml:space="preserve"> </w:t>
      </w:r>
      <w:r w:rsidRPr="00BD095B">
        <w:t xml:space="preserve">1, </w:t>
      </w:r>
      <w:r>
        <w:t xml:space="preserve">то </w:t>
      </w:r>
      <w:r w:rsidR="006A2788" w:rsidRPr="00702ADB">
        <w:t xml:space="preserve">равновесие нарушено в сторону избытка радия по сравнению с тем количеством, которое должно бы быть в равновесии с </w:t>
      </w:r>
      <w:r w:rsidR="006A2788" w:rsidRPr="00702ADB">
        <w:lastRenderedPageBreak/>
        <w:t>имеющимся в руде (породе)</w:t>
      </w:r>
      <w:r w:rsidR="00EE6BF4" w:rsidRPr="00702ADB">
        <w:t xml:space="preserve"> </w:t>
      </w:r>
      <w:r w:rsidR="006A2788" w:rsidRPr="00702ADB">
        <w:t>ураном.</w:t>
      </w:r>
    </w:p>
    <w:p w:rsidR="006A2788" w:rsidRPr="00702ADB" w:rsidRDefault="006A2788" w:rsidP="00D428C4">
      <w:pPr>
        <w:pStyle w:val="11"/>
        <w:ind w:firstLine="397"/>
        <w:jc w:val="both"/>
      </w:pPr>
      <w:r w:rsidRPr="00702ADB">
        <w:t>При</w:t>
      </w:r>
      <w:r w:rsidR="00BD095B">
        <w:t xml:space="preserve"> </w:t>
      </w:r>
      <w:r w:rsidR="00595643">
        <w:rPr>
          <w:i/>
          <w:iCs/>
          <w:lang w:val="en-US"/>
        </w:rPr>
        <w:t>K</w:t>
      </w:r>
      <w:r w:rsidR="00595643" w:rsidRPr="00595643">
        <w:rPr>
          <w:iCs/>
          <w:vertAlign w:val="subscript"/>
        </w:rPr>
        <w:t>рр</w:t>
      </w:r>
      <w:r w:rsidR="00595643">
        <w:rPr>
          <w:iCs/>
        </w:rPr>
        <w:t xml:space="preserve"> </w:t>
      </w:r>
      <w:r w:rsidR="00BD095B">
        <w:rPr>
          <w:i/>
        </w:rPr>
        <w:t xml:space="preserve">&lt; </w:t>
      </w:r>
      <w:r w:rsidR="00BD095B" w:rsidRPr="00BD095B">
        <w:t>1</w:t>
      </w:r>
      <w:r w:rsidR="00BD095B">
        <w:t xml:space="preserve"> – </w:t>
      </w:r>
      <w:r w:rsidRPr="00702ADB">
        <w:t>равновесие нарушено в сторону недостатка радия.</w:t>
      </w:r>
    </w:p>
    <w:p w:rsidR="006A2788" w:rsidRPr="00702ADB" w:rsidRDefault="006A2788" w:rsidP="00D428C4">
      <w:pPr>
        <w:pStyle w:val="11"/>
        <w:ind w:firstLine="397"/>
        <w:jc w:val="both"/>
      </w:pPr>
      <w:r w:rsidRPr="00702ADB">
        <w:t>Принимая концентрацию урана за единицу, можно вычислить концентрацию изотопов урана. Техника вычисления та же, что и для определения концентрации равновесного радия.</w:t>
      </w:r>
    </w:p>
    <w:p w:rsidR="006A2788" w:rsidRPr="00702ADB" w:rsidRDefault="006A2788" w:rsidP="00D428C4">
      <w:pPr>
        <w:pStyle w:val="11"/>
        <w:ind w:firstLine="397"/>
        <w:jc w:val="both"/>
      </w:pPr>
      <w:r w:rsidRPr="00702ADB">
        <w:t>Сравнивая измеренные для урановой руды или породы концентрации различных изотопов с вычисленными значениями концентраций для равновесного ряда, можно сделать выводы о процессах, происходящих в настоящее время или происходивших в недалеком прошлом.</w:t>
      </w:r>
    </w:p>
    <w:p w:rsidR="006A2788" w:rsidRPr="00702ADB" w:rsidRDefault="006A2788" w:rsidP="00D428C4">
      <w:pPr>
        <w:pStyle w:val="11"/>
        <w:shd w:val="clear" w:color="auto" w:fill="auto"/>
        <w:ind w:firstLine="397"/>
        <w:jc w:val="both"/>
      </w:pPr>
      <w:r w:rsidRPr="00702ADB">
        <w:t xml:space="preserve">Различают </w:t>
      </w:r>
      <w:r w:rsidRPr="00702ADB">
        <w:rPr>
          <w:i/>
          <w:iCs/>
        </w:rPr>
        <w:t>локальные и зональные</w:t>
      </w:r>
      <w:r w:rsidRPr="00702ADB">
        <w:t xml:space="preserve"> нарушения радиоактивного равновесия. При </w:t>
      </w:r>
      <w:r w:rsidRPr="00702ADB">
        <w:rPr>
          <w:i/>
          <w:iCs/>
        </w:rPr>
        <w:t>локальных</w:t>
      </w:r>
      <w:r w:rsidRPr="00702ADB">
        <w:t xml:space="preserve"> нарушениях пространственное разделение урана и радия не</w:t>
      </w:r>
      <w:r w:rsidRPr="00702ADB">
        <w:softHyphen/>
        <w:t>велико, поэтому в небольших объемах руды наблюдаются нарушения равно</w:t>
      </w:r>
      <w:r w:rsidRPr="00702ADB">
        <w:softHyphen/>
        <w:t xml:space="preserve">весия как в сторону избытка, так и в сторону недостатка радия, которые сглаживаются для больших объемов руды. </w:t>
      </w:r>
      <w:r w:rsidRPr="00702ADB">
        <w:rPr>
          <w:i/>
          <w:iCs/>
        </w:rPr>
        <w:t>Локальные</w:t>
      </w:r>
      <w:r w:rsidRPr="00702ADB">
        <w:t xml:space="preserve"> нарушения радиоак</w:t>
      </w:r>
      <w:r w:rsidRPr="00702ADB">
        <w:softHyphen/>
        <w:t xml:space="preserve">тивного равновесия связаны главным образом с миграцией радия, а не урана. </w:t>
      </w:r>
      <w:r w:rsidRPr="00702ADB">
        <w:rPr>
          <w:i/>
          <w:iCs/>
        </w:rPr>
        <w:t>Зональные</w:t>
      </w:r>
      <w:r w:rsidRPr="00702ADB">
        <w:t xml:space="preserve"> нарушения равновесия связаны с геохимическими зонами, которые определяются характером выноса и отложения урана</w:t>
      </w:r>
      <w:r w:rsidR="00702ADB" w:rsidRPr="00702ADB">
        <w:t>.</w:t>
      </w:r>
      <w:r w:rsidRPr="00702ADB">
        <w:t xml:space="preserve"> В каждой такой зоне радиоактивное равновесие нарушено главным образом в одну сторону.</w:t>
      </w:r>
    </w:p>
    <w:p w:rsidR="006A2788" w:rsidRDefault="006A2788" w:rsidP="00D428C4">
      <w:pPr>
        <w:pStyle w:val="11"/>
        <w:shd w:val="clear" w:color="auto" w:fill="auto"/>
        <w:ind w:firstLine="397"/>
        <w:jc w:val="both"/>
      </w:pPr>
      <w:r w:rsidRPr="00702ADB">
        <w:t xml:space="preserve">Нарушение радиоактивного равновесия между нуклидами ториевого ряда в рудах наблюдается редко. Период полураспада самого долгоживущего нуклида ториевого ряда </w:t>
      </w:r>
      <w:r w:rsidRPr="00702ADB">
        <w:rPr>
          <w:lang w:val="en-US" w:bidi="en-US"/>
        </w:rPr>
        <w:t>MsTh</w:t>
      </w:r>
      <w:r w:rsidRPr="00702ADB">
        <w:rPr>
          <w:vertAlign w:val="subscript"/>
          <w:lang w:bidi="en-US"/>
        </w:rPr>
        <w:t>1</w:t>
      </w:r>
      <w:r w:rsidRPr="00702ADB">
        <w:rPr>
          <w:lang w:bidi="en-US"/>
        </w:rPr>
        <w:t xml:space="preserve"> </w:t>
      </w:r>
      <w:r w:rsidRPr="00702ADB">
        <w:t>равен 6,7 года, поэтому всякое нарушение радио</w:t>
      </w:r>
      <w:r w:rsidRPr="00702ADB">
        <w:softHyphen/>
        <w:t>активного равновесия практически восстанавливается через 30 лет.</w:t>
      </w:r>
    </w:p>
    <w:p w:rsidR="00D27899" w:rsidRDefault="00D27899" w:rsidP="00D428C4">
      <w:pPr>
        <w:pStyle w:val="11"/>
        <w:shd w:val="clear" w:color="auto" w:fill="auto"/>
        <w:ind w:firstLine="397"/>
        <w:jc w:val="both"/>
      </w:pPr>
    </w:p>
    <w:p w:rsidR="00D27899" w:rsidRPr="00702ADB" w:rsidRDefault="00D27899" w:rsidP="00D428C4">
      <w:pPr>
        <w:pStyle w:val="11"/>
        <w:shd w:val="clear" w:color="auto" w:fill="auto"/>
        <w:ind w:firstLine="397"/>
        <w:jc w:val="both"/>
      </w:pPr>
    </w:p>
    <w:p w:rsidR="006A2788" w:rsidRPr="00D428C4" w:rsidRDefault="00D428C4" w:rsidP="00D428C4">
      <w:pPr>
        <w:pStyle w:val="11"/>
        <w:shd w:val="clear" w:color="auto" w:fill="auto"/>
        <w:ind w:firstLine="397"/>
        <w:jc w:val="both"/>
        <w:rPr>
          <w:b/>
          <w:bCs/>
          <w:sz w:val="36"/>
          <w:szCs w:val="36"/>
        </w:rPr>
      </w:pPr>
      <w:r w:rsidRPr="00D428C4">
        <w:rPr>
          <w:b/>
          <w:bCs/>
          <w:sz w:val="36"/>
          <w:szCs w:val="36"/>
        </w:rPr>
        <w:t xml:space="preserve">5.4 </w:t>
      </w:r>
      <w:r w:rsidR="006A2788" w:rsidRPr="00D428C4">
        <w:rPr>
          <w:b/>
          <w:bCs/>
          <w:sz w:val="36"/>
          <w:szCs w:val="36"/>
        </w:rPr>
        <w:t>Эманирование радиоактивных руд и минералов</w:t>
      </w:r>
    </w:p>
    <w:p w:rsidR="00702ADB" w:rsidRPr="00D428C4" w:rsidRDefault="00702ADB" w:rsidP="00D428C4">
      <w:pPr>
        <w:pStyle w:val="11"/>
        <w:shd w:val="clear" w:color="auto" w:fill="auto"/>
        <w:ind w:firstLine="397"/>
        <w:jc w:val="both"/>
        <w:rPr>
          <w:sz w:val="36"/>
          <w:szCs w:val="36"/>
        </w:rPr>
      </w:pPr>
    </w:p>
    <w:p w:rsidR="006A2788" w:rsidRPr="00702ADB" w:rsidRDefault="006A2788" w:rsidP="00D428C4">
      <w:pPr>
        <w:pStyle w:val="11"/>
        <w:shd w:val="clear" w:color="auto" w:fill="auto"/>
        <w:ind w:firstLine="397"/>
        <w:jc w:val="both"/>
      </w:pPr>
      <w:r w:rsidRPr="00702ADB">
        <w:rPr>
          <w:i/>
          <w:iCs/>
        </w:rPr>
        <w:t xml:space="preserve">Эманирование </w:t>
      </w:r>
      <w:r w:rsidR="00702ADB" w:rsidRPr="00702ADB">
        <w:rPr>
          <w:i/>
          <w:iCs/>
        </w:rPr>
        <w:t>–</w:t>
      </w:r>
      <w:r w:rsidRPr="00702ADB">
        <w:t xml:space="preserve"> это процесс выделения эманации </w:t>
      </w:r>
      <w:r w:rsidRPr="00702ADB">
        <w:rPr>
          <w:i/>
          <w:iCs/>
        </w:rPr>
        <w:t>(ра</w:t>
      </w:r>
      <w:r w:rsidR="00BD3FC8" w:rsidRPr="00702ADB">
        <w:rPr>
          <w:i/>
          <w:iCs/>
        </w:rPr>
        <w:t>д</w:t>
      </w:r>
      <w:r w:rsidRPr="00702ADB">
        <w:rPr>
          <w:i/>
          <w:iCs/>
        </w:rPr>
        <w:t>она, торона</w:t>
      </w:r>
      <w:r w:rsidRPr="00702ADB">
        <w:t xml:space="preserve"> или </w:t>
      </w:r>
      <w:r w:rsidRPr="00702ADB">
        <w:rPr>
          <w:i/>
          <w:iCs/>
        </w:rPr>
        <w:t>ак</w:t>
      </w:r>
      <w:r w:rsidRPr="00702ADB">
        <w:rPr>
          <w:i/>
          <w:iCs/>
        </w:rPr>
        <w:softHyphen/>
        <w:t>тинона)</w:t>
      </w:r>
      <w:r w:rsidRPr="00702ADB">
        <w:t xml:space="preserve"> из твердого вещества, содержащего изотопы радия, во внешнюю сре</w:t>
      </w:r>
      <w:r w:rsidRPr="00702ADB">
        <w:softHyphen/>
        <w:t>ду.</w:t>
      </w:r>
    </w:p>
    <w:p w:rsidR="006A2788" w:rsidRPr="00702ADB" w:rsidRDefault="006A2788" w:rsidP="00D428C4">
      <w:pPr>
        <w:pStyle w:val="11"/>
        <w:shd w:val="clear" w:color="auto" w:fill="auto"/>
        <w:ind w:firstLine="397"/>
        <w:jc w:val="both"/>
      </w:pPr>
      <w:r w:rsidRPr="00702ADB">
        <w:t>Часть эманации, образовавшейся в твердом веществе, которая при опреде</w:t>
      </w:r>
      <w:r w:rsidRPr="00702ADB">
        <w:softHyphen/>
        <w:t xml:space="preserve">ленных условиях самопроизвольно выделяется во внешнюю среду, называют </w:t>
      </w:r>
      <w:r w:rsidRPr="00702ADB">
        <w:rPr>
          <w:i/>
          <w:iCs/>
        </w:rPr>
        <w:t>свободной.</w:t>
      </w:r>
    </w:p>
    <w:p w:rsidR="006A2788" w:rsidRPr="00702ADB" w:rsidRDefault="006A2788" w:rsidP="00D428C4">
      <w:pPr>
        <w:pStyle w:val="11"/>
        <w:shd w:val="clear" w:color="auto" w:fill="auto"/>
        <w:ind w:firstLine="397"/>
        <w:jc w:val="both"/>
      </w:pPr>
      <w:r w:rsidRPr="00702ADB">
        <w:t>В коренном залегании пород и руд под внешней средой следует понимать систему взаимосвязанных пор и трещин, по которым возможна миграция эма</w:t>
      </w:r>
      <w:r w:rsidRPr="00702ADB">
        <w:softHyphen/>
        <w:t>нации.</w:t>
      </w:r>
    </w:p>
    <w:p w:rsidR="006A2788" w:rsidRPr="00702ADB" w:rsidRDefault="006A2788" w:rsidP="00D428C4">
      <w:pPr>
        <w:pStyle w:val="11"/>
        <w:shd w:val="clear" w:color="auto" w:fill="auto"/>
        <w:ind w:firstLine="397"/>
        <w:jc w:val="both"/>
      </w:pPr>
      <w:r w:rsidRPr="00702ADB">
        <w:t>Образовавшуюся в твердом веществе эманацию, которая при данных ус</w:t>
      </w:r>
      <w:r w:rsidRPr="00702ADB">
        <w:softHyphen/>
        <w:t xml:space="preserve">ловиях не может выделиться из нее, называют </w:t>
      </w:r>
      <w:r w:rsidRPr="00702ADB">
        <w:rPr>
          <w:i/>
          <w:iCs/>
        </w:rPr>
        <w:t>связанной.</w:t>
      </w:r>
    </w:p>
    <w:p w:rsidR="006A2788" w:rsidRPr="00702ADB" w:rsidRDefault="006A2788" w:rsidP="00D428C4">
      <w:pPr>
        <w:pStyle w:val="11"/>
        <w:shd w:val="clear" w:color="auto" w:fill="auto"/>
        <w:ind w:firstLine="397"/>
        <w:jc w:val="both"/>
      </w:pPr>
      <w:r w:rsidRPr="00702ADB">
        <w:t>Миграция свободного радона приводит к нарушению радиоактивного рав</w:t>
      </w:r>
      <w:r w:rsidRPr="00702ADB">
        <w:softHyphen/>
        <w:t>новесия между радоном и радием.</w:t>
      </w:r>
    </w:p>
    <w:p w:rsidR="006A2788" w:rsidRPr="00702ADB" w:rsidRDefault="006A2788" w:rsidP="00D428C4">
      <w:pPr>
        <w:pStyle w:val="11"/>
        <w:shd w:val="clear" w:color="auto" w:fill="auto"/>
        <w:ind w:firstLine="397"/>
        <w:jc w:val="both"/>
      </w:pPr>
      <w:r w:rsidRPr="00702ADB">
        <w:t>Количественными характеристиками эма</w:t>
      </w:r>
      <w:r w:rsidR="00B57488" w:rsidRPr="00702ADB">
        <w:t>н</w:t>
      </w:r>
      <w:r w:rsidRPr="00702ADB">
        <w:t>ирования являются:</w:t>
      </w:r>
    </w:p>
    <w:p w:rsidR="006A2788" w:rsidRPr="00702ADB" w:rsidRDefault="003C2687" w:rsidP="00D428C4">
      <w:pPr>
        <w:pStyle w:val="11"/>
        <w:shd w:val="clear" w:color="auto" w:fill="auto"/>
        <w:ind w:firstLine="397"/>
        <w:jc w:val="both"/>
      </w:pPr>
      <w:r w:rsidRPr="00702ADB">
        <w:rPr>
          <w:i/>
          <w:iCs/>
        </w:rPr>
        <w:t xml:space="preserve">эманирующая </w:t>
      </w:r>
      <w:r w:rsidR="006A2788" w:rsidRPr="00702ADB">
        <w:rPr>
          <w:i/>
          <w:iCs/>
        </w:rPr>
        <w:t>способность</w:t>
      </w:r>
      <w:r w:rsidR="006A2788" w:rsidRPr="00702ADB">
        <w:t xml:space="preserve"> </w:t>
      </w:r>
      <w:r w:rsidR="00702ADB" w:rsidRPr="00702ADB">
        <w:t>–</w:t>
      </w:r>
      <w:r w:rsidR="006A2788" w:rsidRPr="00702ADB">
        <w:t xml:space="preserve"> количество свободного радона, выделяемого </w:t>
      </w:r>
      <w:r w:rsidR="00595643">
        <w:t xml:space="preserve">        </w:t>
      </w:r>
      <w:r w:rsidR="006A2788" w:rsidRPr="00702ADB">
        <w:t>1</w:t>
      </w:r>
      <w:r w:rsidR="006A2788" w:rsidRPr="00702ADB">
        <w:rPr>
          <w:i/>
          <w:iCs/>
        </w:rPr>
        <w:t xml:space="preserve"> г</w:t>
      </w:r>
      <w:r>
        <w:t xml:space="preserve"> вещества;</w:t>
      </w:r>
    </w:p>
    <w:p w:rsidR="006A2788" w:rsidRPr="00702ADB" w:rsidRDefault="006A2788" w:rsidP="00D428C4">
      <w:pPr>
        <w:pStyle w:val="11"/>
        <w:shd w:val="clear" w:color="auto" w:fill="auto"/>
        <w:ind w:firstLine="397"/>
        <w:jc w:val="both"/>
      </w:pPr>
      <w:r w:rsidRPr="00702ADB">
        <w:rPr>
          <w:i/>
          <w:iCs/>
        </w:rPr>
        <w:lastRenderedPageBreak/>
        <w:t xml:space="preserve">коэффициент эманирования </w:t>
      </w:r>
      <w:r w:rsidR="00702ADB" w:rsidRPr="00702ADB">
        <w:rPr>
          <w:i/>
          <w:iCs/>
        </w:rPr>
        <w:t>–</w:t>
      </w:r>
      <w:r w:rsidR="00872BD8" w:rsidRPr="00702ADB">
        <w:rPr>
          <w:i/>
          <w:iCs/>
        </w:rPr>
        <w:t xml:space="preserve"> это</w:t>
      </w:r>
      <w:r w:rsidRPr="00702ADB">
        <w:t xml:space="preserve"> отношение эмалирующей способности вещества к количеству эманации, равновесному с количеством соот</w:t>
      </w:r>
      <w:r w:rsidRPr="00702ADB">
        <w:softHyphen/>
        <w:t>ветствующего изотопа радия, содержащегося в 1</w:t>
      </w:r>
      <w:r w:rsidRPr="00702ADB">
        <w:rPr>
          <w:i/>
          <w:iCs/>
        </w:rPr>
        <w:t xml:space="preserve"> г</w:t>
      </w:r>
      <w:r w:rsidRPr="00702ADB">
        <w:t xml:space="preserve"> вещества.</w:t>
      </w:r>
    </w:p>
    <w:p w:rsidR="006A2788" w:rsidRPr="00702ADB" w:rsidRDefault="006A2788" w:rsidP="00D428C4">
      <w:pPr>
        <w:pStyle w:val="11"/>
        <w:shd w:val="clear" w:color="auto" w:fill="auto"/>
        <w:ind w:firstLine="397"/>
        <w:jc w:val="both"/>
      </w:pPr>
      <w:r w:rsidRPr="00702ADB">
        <w:t>В зависимости от того, какой изотоп радона выделяется из твердого веще</w:t>
      </w:r>
      <w:r w:rsidRPr="00702ADB">
        <w:softHyphen/>
        <w:t xml:space="preserve">ства, различают </w:t>
      </w:r>
      <w:r w:rsidRPr="00702ADB">
        <w:rPr>
          <w:i/>
          <w:iCs/>
        </w:rPr>
        <w:t>эманирующую способность и коэффициент эманирования по радону, торону или актинону.</w:t>
      </w:r>
    </w:p>
    <w:p w:rsidR="006A2788" w:rsidRPr="00702ADB" w:rsidRDefault="006A2788" w:rsidP="00D428C4">
      <w:pPr>
        <w:pStyle w:val="11"/>
        <w:shd w:val="clear" w:color="auto" w:fill="auto"/>
        <w:ind w:firstLine="397"/>
        <w:jc w:val="both"/>
      </w:pPr>
      <w:r w:rsidRPr="00702ADB">
        <w:t xml:space="preserve">Эманирование вещества зависит от его </w:t>
      </w:r>
      <w:r w:rsidRPr="00702ADB">
        <w:rPr>
          <w:i/>
          <w:iCs/>
        </w:rPr>
        <w:t>физического состояния</w:t>
      </w:r>
      <w:r w:rsidRPr="00702ADB">
        <w:t xml:space="preserve"> (размера частиц, влажности, температуры и т.п.) и </w:t>
      </w:r>
      <w:r w:rsidRPr="00702ADB">
        <w:rPr>
          <w:i/>
          <w:iCs/>
        </w:rPr>
        <w:t>от характера внешней среды,</w:t>
      </w:r>
      <w:r w:rsidRPr="00702ADB">
        <w:t xml:space="preserve"> в ко</w:t>
      </w:r>
      <w:r w:rsidRPr="00702ADB">
        <w:softHyphen/>
        <w:t>торую выделяется эманация. Поэтому эманирующую способность и коэффи</w:t>
      </w:r>
      <w:r w:rsidRPr="00702ADB">
        <w:softHyphen/>
        <w:t xml:space="preserve">циент эманирования следует относить только к определенному физическому состоянию вещества и к определенной внешней среде. </w:t>
      </w:r>
    </w:p>
    <w:p w:rsidR="006A2788" w:rsidRPr="00702ADB" w:rsidRDefault="006A2788" w:rsidP="00D428C4">
      <w:pPr>
        <w:pStyle w:val="11"/>
        <w:shd w:val="clear" w:color="auto" w:fill="auto"/>
        <w:ind w:firstLine="397"/>
        <w:jc w:val="both"/>
      </w:pPr>
      <w:r w:rsidRPr="00702ADB">
        <w:t>Естественно, что эманирующая способность твердых тел зависит от нали</w:t>
      </w:r>
      <w:r w:rsidRPr="00702ADB">
        <w:softHyphen/>
        <w:t>чия условий, способствующих удержанию атомов отдачи в порах и капиллярах. Эти условия определяются размерами пор и капилляров, площадью их поверхности и наличием в них среды, удерживающей атомы отдачи. Средой, удерживающей атомы эманации, может быть только вода. При этом не обязательно, чтобы она заполняла капилляры полностью. Капиллярных пленок воды вполне достаточно для удержания атомов отдачи. Дальнейший процесс выделения эманации из капилляров зависит от степени заполнения капилляров водой, от длины капилляров и в значительной мере от адсорбции атомов радона на стенках капилляров.</w:t>
      </w:r>
    </w:p>
    <w:p w:rsidR="006A2788" w:rsidRPr="00702ADB" w:rsidRDefault="006A2788" w:rsidP="00D428C4">
      <w:pPr>
        <w:pStyle w:val="11"/>
        <w:shd w:val="clear" w:color="auto" w:fill="auto"/>
        <w:ind w:firstLine="397"/>
        <w:jc w:val="both"/>
      </w:pPr>
      <w:r w:rsidRPr="00702ADB">
        <w:t>Если открытые капилляры полностью заполнены водой, то часть атомов радона распадается в воде за время диффузии. В основном это относится к то</w:t>
      </w:r>
      <w:r w:rsidRPr="00702ADB">
        <w:softHyphen/>
        <w:t>рону и актинону.</w:t>
      </w:r>
    </w:p>
    <w:p w:rsidR="006A2788" w:rsidRPr="00702ADB" w:rsidRDefault="006A2788" w:rsidP="00D428C4">
      <w:pPr>
        <w:pStyle w:val="11"/>
        <w:shd w:val="clear" w:color="auto" w:fill="auto"/>
        <w:ind w:firstLine="397"/>
        <w:jc w:val="both"/>
      </w:pPr>
      <w:r w:rsidRPr="00702ADB">
        <w:t>Увлажнение проб увеличивает поверхность капилляров, покрытых водной пленкой, и приводит к увеличению эманирования. Наоборот, нагревание проб, особенно до высокой температуры, уменьшает поверхность водных пленок и вызывает уменьшение эманирования.</w:t>
      </w:r>
    </w:p>
    <w:p w:rsidR="006A2788" w:rsidRPr="00702ADB" w:rsidRDefault="006A2788" w:rsidP="00D428C4">
      <w:pPr>
        <w:pStyle w:val="11"/>
        <w:shd w:val="clear" w:color="auto" w:fill="auto"/>
        <w:ind w:firstLine="397"/>
        <w:jc w:val="both"/>
      </w:pPr>
      <w:r w:rsidRPr="00702ADB">
        <w:t>Измельчение проб приводит к вскрытию капилляров, ранее не имевших выхода во внешнее пространство, и к сокращению их средней длины, что вы</w:t>
      </w:r>
      <w:r w:rsidRPr="00702ADB">
        <w:softHyphen/>
        <w:t>зывает увеличение коэффициента эманирования.</w:t>
      </w:r>
    </w:p>
    <w:p w:rsidR="006A2788" w:rsidRPr="00702ADB" w:rsidRDefault="006A2788" w:rsidP="00D428C4">
      <w:pPr>
        <w:pStyle w:val="11"/>
        <w:shd w:val="clear" w:color="auto" w:fill="auto"/>
        <w:ind w:firstLine="397"/>
        <w:jc w:val="both"/>
      </w:pPr>
      <w:r w:rsidRPr="00702ADB">
        <w:rPr>
          <w:i/>
          <w:iCs/>
        </w:rPr>
        <w:t xml:space="preserve">Эксхаляция радона </w:t>
      </w:r>
      <w:r w:rsidR="00702ADB" w:rsidRPr="00702ADB">
        <w:rPr>
          <w:i/>
          <w:iCs/>
        </w:rPr>
        <w:t>–</w:t>
      </w:r>
      <w:r w:rsidRPr="00702ADB">
        <w:t xml:space="preserve"> это выделение радона через поверхность земли в ат</w:t>
      </w:r>
      <w:r w:rsidRPr="00702ADB">
        <w:softHyphen/>
        <w:t>мосферу. Количественно эксхаляцию характеризуют плотностью потока эмана</w:t>
      </w:r>
      <w:r w:rsidRPr="00702ADB">
        <w:softHyphen/>
        <w:t>ции через поверхность земли. Поток эманации зависит от характеристики среды, из которой она выделяется: массовой доли в ней радия, коэффициента эмалирования, пористости, а также от метеорологических факторов, опреде</w:t>
      </w:r>
      <w:r w:rsidRPr="00702ADB">
        <w:softHyphen/>
        <w:t>ляющих газообмен между почвой и атмосферой.</w:t>
      </w:r>
    </w:p>
    <w:p w:rsidR="006A2788" w:rsidRPr="00702ADB" w:rsidRDefault="006A2788" w:rsidP="00D428C4">
      <w:pPr>
        <w:pStyle w:val="11"/>
        <w:shd w:val="clear" w:color="auto" w:fill="auto"/>
        <w:ind w:firstLine="397"/>
        <w:jc w:val="both"/>
      </w:pPr>
      <w:r w:rsidRPr="00702ADB">
        <w:t>Эксхаляция имеет более или менее одинаковые суточные и сезонные коле</w:t>
      </w:r>
      <w:r w:rsidRPr="00702ADB">
        <w:softHyphen/>
        <w:t xml:space="preserve">бания, которые полностью зависят от метеорологических условий и состояния почвы. При устойчивой погоде со слабым ветром в дневные часы эксхаляция отклоняется от среднего значения на </w:t>
      </w:r>
      <w:r w:rsidR="00BD095B">
        <w:t>(</w:t>
      </w:r>
      <w:r w:rsidRPr="00702ADB">
        <w:t>30</w:t>
      </w:r>
      <w:r w:rsidR="00702ADB" w:rsidRPr="00702ADB">
        <w:t>–</w:t>
      </w:r>
      <w:r w:rsidRPr="00702ADB">
        <w:t>40</w:t>
      </w:r>
      <w:r w:rsidR="00BD095B">
        <w:t>)</w:t>
      </w:r>
      <w:r w:rsidR="00BD095B" w:rsidRPr="00BD095B">
        <w:rPr>
          <w:i/>
        </w:rPr>
        <w:t>%</w:t>
      </w:r>
      <w:r w:rsidRPr="00702ADB">
        <w:t>. Увеличение скорости ветра при сухой погоде приводит к увеличению эксхаляции.</w:t>
      </w:r>
    </w:p>
    <w:p w:rsidR="006A2788" w:rsidRPr="00702ADB" w:rsidRDefault="006A2788" w:rsidP="00D428C4">
      <w:pPr>
        <w:pStyle w:val="11"/>
        <w:shd w:val="clear" w:color="auto" w:fill="auto"/>
        <w:ind w:firstLine="397"/>
        <w:jc w:val="both"/>
      </w:pPr>
      <w:r w:rsidRPr="00702ADB">
        <w:t>В период уменьшения барометрического давления эксхаляция увеличива</w:t>
      </w:r>
      <w:r w:rsidRPr="00702ADB">
        <w:softHyphen/>
      </w:r>
      <w:r w:rsidRPr="00702ADB">
        <w:lastRenderedPageBreak/>
        <w:t>ется. Дождь вызывает сложный эффект. При небольшом дожде эксхаляция увеличивается, что может быть связано с повышением эмалирования и с вы</w:t>
      </w:r>
      <w:r w:rsidRPr="00702ADB">
        <w:softHyphen/>
        <w:t>теснением радона просачивающейся водой. Продолжительный дождь всегда уменьшает эксхаляцию вследствие закупорки капилляров, в результате которой уменьшается эффективный коэффициент диффузии радона из почвы.</w:t>
      </w:r>
    </w:p>
    <w:p w:rsidR="006A2788" w:rsidRPr="00702ADB" w:rsidRDefault="006A2788" w:rsidP="00D428C4">
      <w:pPr>
        <w:pStyle w:val="11"/>
        <w:shd w:val="clear" w:color="auto" w:fill="auto"/>
        <w:ind w:firstLine="397"/>
        <w:jc w:val="both"/>
      </w:pPr>
      <w:r w:rsidRPr="00702ADB">
        <w:t>Промерзание почвы и образование снежного покрова также приводит к резкому уменьшению эксхаляции. Таяние снега значительно повышает эксха</w:t>
      </w:r>
      <w:r w:rsidRPr="00702ADB">
        <w:softHyphen/>
        <w:t>ляцию, вероятно, вследствие освобождения радона из-под газонепроницаемого покрова.</w:t>
      </w:r>
    </w:p>
    <w:p w:rsidR="006A2788" w:rsidRPr="00702ADB" w:rsidRDefault="006A2788" w:rsidP="00D428C4">
      <w:pPr>
        <w:ind w:firstLine="397"/>
        <w:jc w:val="both"/>
        <w:rPr>
          <w:rFonts w:ascii="Times New Roman" w:hAnsi="Times New Roman" w:cs="Times New Roman"/>
          <w:sz w:val="28"/>
          <w:szCs w:val="28"/>
        </w:rPr>
      </w:pPr>
      <w:r w:rsidRPr="00702ADB">
        <w:rPr>
          <w:rFonts w:ascii="Times New Roman" w:hAnsi="Times New Roman" w:cs="Times New Roman"/>
          <w:sz w:val="28"/>
          <w:szCs w:val="28"/>
        </w:rPr>
        <w:t xml:space="preserve">Температура почвы и особенно ее колебания влияют на эксхаляцию. Ночью наблюдается максимум потока радона из почвы </w:t>
      </w:r>
      <w:r w:rsidR="00702ADB" w:rsidRPr="00702ADB">
        <w:rPr>
          <w:rFonts w:ascii="Times New Roman" w:hAnsi="Times New Roman" w:cs="Times New Roman"/>
          <w:sz w:val="28"/>
          <w:szCs w:val="28"/>
        </w:rPr>
        <w:t>–</w:t>
      </w:r>
      <w:r w:rsidRPr="00702ADB">
        <w:rPr>
          <w:rFonts w:ascii="Times New Roman" w:hAnsi="Times New Roman" w:cs="Times New Roman"/>
          <w:sz w:val="28"/>
          <w:szCs w:val="28"/>
        </w:rPr>
        <w:t xml:space="preserve"> в 1,5</w:t>
      </w:r>
      <w:r w:rsidR="00702ADB" w:rsidRPr="00702ADB">
        <w:rPr>
          <w:rFonts w:ascii="Times New Roman" w:hAnsi="Times New Roman" w:cs="Times New Roman"/>
          <w:sz w:val="28"/>
          <w:szCs w:val="28"/>
        </w:rPr>
        <w:t>–</w:t>
      </w:r>
      <w:r w:rsidRPr="00702ADB">
        <w:rPr>
          <w:rFonts w:ascii="Times New Roman" w:hAnsi="Times New Roman" w:cs="Times New Roman"/>
          <w:sz w:val="28"/>
          <w:szCs w:val="28"/>
        </w:rPr>
        <w:t>2 раза больше среднего дневного уровня, причем этот максимум совпадает с периодом отрицательного градиента температуры в поверхностном слое почвы. Эксхаляция радона является причиной присутствия его в атмосферном воздухе.</w:t>
      </w:r>
    </w:p>
    <w:p w:rsidR="006A2788" w:rsidRDefault="006A2788" w:rsidP="00D428C4">
      <w:pPr>
        <w:pStyle w:val="11"/>
        <w:shd w:val="clear" w:color="auto" w:fill="auto"/>
        <w:ind w:firstLine="397"/>
        <w:jc w:val="center"/>
        <w:rPr>
          <w:highlight w:val="lightGray"/>
        </w:rPr>
      </w:pPr>
    </w:p>
    <w:p w:rsidR="00F2517B" w:rsidRPr="00EF4323" w:rsidRDefault="00F2517B"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267FF2" w:rsidRPr="00EF4323" w:rsidRDefault="00267FF2"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rsidP="00BD3B62">
      <w:pPr>
        <w:pStyle w:val="11"/>
        <w:shd w:val="clear" w:color="auto" w:fill="auto"/>
        <w:ind w:firstLine="0"/>
        <w:jc w:val="both"/>
        <w:rPr>
          <w:highlight w:val="lightGray"/>
        </w:rPr>
      </w:pPr>
    </w:p>
    <w:p w:rsidR="00F2517B" w:rsidRPr="000C76D6" w:rsidRDefault="00F2517B">
      <w:pPr>
        <w:pStyle w:val="11"/>
        <w:shd w:val="clear" w:color="auto" w:fill="auto"/>
        <w:ind w:firstLine="0"/>
        <w:jc w:val="center"/>
        <w:rPr>
          <w:highlight w:val="lightGray"/>
        </w:rPr>
      </w:pPr>
    </w:p>
    <w:p w:rsidR="00A070A9" w:rsidRPr="00F2517B" w:rsidRDefault="006A2788" w:rsidP="00F2517B">
      <w:pPr>
        <w:pStyle w:val="11"/>
        <w:shd w:val="clear" w:color="auto" w:fill="auto"/>
        <w:ind w:firstLine="397"/>
        <w:jc w:val="center"/>
        <w:rPr>
          <w:b/>
          <w:bCs/>
          <w:sz w:val="40"/>
          <w:szCs w:val="40"/>
        </w:rPr>
      </w:pPr>
      <w:r w:rsidRPr="00F2517B">
        <w:rPr>
          <w:b/>
          <w:sz w:val="40"/>
          <w:szCs w:val="40"/>
        </w:rPr>
        <w:lastRenderedPageBreak/>
        <w:t>6</w:t>
      </w:r>
      <w:r w:rsidR="00F2517B" w:rsidRPr="00F2517B">
        <w:rPr>
          <w:b/>
          <w:sz w:val="40"/>
          <w:szCs w:val="40"/>
        </w:rPr>
        <w:t xml:space="preserve"> </w:t>
      </w:r>
      <w:r w:rsidR="00A76E1B" w:rsidRPr="00F2517B">
        <w:rPr>
          <w:b/>
          <w:bCs/>
          <w:sz w:val="40"/>
          <w:szCs w:val="40"/>
        </w:rPr>
        <w:t>ВЗАИМОДЕЙСТВИЕ ИОНИЗИРУЮЩИХ ИЗЛУЧЕНИЙ С ВЕЩЕСТВОМ</w:t>
      </w:r>
    </w:p>
    <w:p w:rsidR="00702ADB" w:rsidRPr="00F2517B" w:rsidRDefault="00702ADB" w:rsidP="00F2517B">
      <w:pPr>
        <w:pStyle w:val="11"/>
        <w:shd w:val="clear" w:color="auto" w:fill="auto"/>
        <w:ind w:firstLine="397"/>
        <w:jc w:val="center"/>
        <w:rPr>
          <w:sz w:val="40"/>
          <w:szCs w:val="40"/>
        </w:rPr>
      </w:pPr>
    </w:p>
    <w:p w:rsidR="00A070A9" w:rsidRPr="00702ADB" w:rsidRDefault="00F2517B" w:rsidP="00F2517B">
      <w:pPr>
        <w:pStyle w:val="11"/>
        <w:shd w:val="clear" w:color="auto" w:fill="auto"/>
        <w:tabs>
          <w:tab w:val="left" w:pos="0"/>
        </w:tabs>
        <w:ind w:firstLine="426"/>
        <w:jc w:val="both"/>
      </w:pPr>
      <w:r w:rsidRPr="00F2517B">
        <w:t>6.</w:t>
      </w:r>
      <w:r w:rsidR="00702ADB">
        <w:t xml:space="preserve">1 </w:t>
      </w:r>
      <w:r w:rsidR="00A76E1B" w:rsidRPr="00702ADB">
        <w:t>Взаимодействие альфа излучения с веществом</w:t>
      </w:r>
    </w:p>
    <w:p w:rsidR="00A070A9" w:rsidRPr="00702ADB" w:rsidRDefault="00F2517B" w:rsidP="00F2517B">
      <w:pPr>
        <w:pStyle w:val="11"/>
        <w:shd w:val="clear" w:color="auto" w:fill="auto"/>
        <w:tabs>
          <w:tab w:val="left" w:pos="0"/>
        </w:tabs>
        <w:ind w:firstLine="426"/>
        <w:jc w:val="both"/>
      </w:pPr>
      <w:r w:rsidRPr="00F2517B">
        <w:t>6.</w:t>
      </w:r>
      <w:r w:rsidR="00702ADB">
        <w:t xml:space="preserve">2 </w:t>
      </w:r>
      <w:r w:rsidR="00A76E1B" w:rsidRPr="00702ADB">
        <w:t>Взаимодействие бета излучения с веществом</w:t>
      </w:r>
    </w:p>
    <w:p w:rsidR="00D65E4D" w:rsidRPr="00702ADB" w:rsidRDefault="00F2517B" w:rsidP="00F2517B">
      <w:pPr>
        <w:pStyle w:val="11"/>
        <w:shd w:val="clear" w:color="auto" w:fill="auto"/>
        <w:tabs>
          <w:tab w:val="left" w:pos="742"/>
        </w:tabs>
        <w:ind w:firstLine="426"/>
        <w:jc w:val="both"/>
      </w:pPr>
      <w:r w:rsidRPr="00F2517B">
        <w:t>6.</w:t>
      </w:r>
      <w:r w:rsidR="00702ADB">
        <w:t xml:space="preserve">3 </w:t>
      </w:r>
      <w:r w:rsidR="00A76E1B" w:rsidRPr="00702ADB">
        <w:t>Взаимодействие гамма излучения с веществом</w:t>
      </w:r>
    </w:p>
    <w:p w:rsidR="00D65E4D" w:rsidRPr="00702ADB" w:rsidRDefault="00F2517B" w:rsidP="00F2517B">
      <w:pPr>
        <w:pStyle w:val="11"/>
        <w:shd w:val="clear" w:color="auto" w:fill="auto"/>
        <w:tabs>
          <w:tab w:val="left" w:pos="742"/>
        </w:tabs>
        <w:ind w:firstLine="426"/>
        <w:jc w:val="both"/>
      </w:pPr>
      <w:r w:rsidRPr="00F2517B">
        <w:t>6.</w:t>
      </w:r>
      <w:r w:rsidR="00702ADB">
        <w:t xml:space="preserve">4 </w:t>
      </w:r>
      <w:r w:rsidR="00A76E1B" w:rsidRPr="00702ADB">
        <w:t>Взаимодействие нейтронного излучения с веществом</w:t>
      </w:r>
    </w:p>
    <w:p w:rsidR="00F2517B" w:rsidRPr="000C76D6" w:rsidRDefault="00F2517B" w:rsidP="00F2517B">
      <w:pPr>
        <w:pStyle w:val="11"/>
        <w:shd w:val="clear" w:color="auto" w:fill="auto"/>
        <w:ind w:firstLine="397"/>
        <w:jc w:val="both"/>
      </w:pPr>
    </w:p>
    <w:p w:rsidR="00F2517B" w:rsidRPr="000C76D6" w:rsidRDefault="00F2517B" w:rsidP="00F2517B">
      <w:pPr>
        <w:pStyle w:val="11"/>
        <w:shd w:val="clear" w:color="auto" w:fill="auto"/>
        <w:ind w:firstLine="397"/>
        <w:jc w:val="both"/>
      </w:pPr>
    </w:p>
    <w:p w:rsidR="00D65E4D" w:rsidRPr="00702ADB" w:rsidRDefault="00D65E4D" w:rsidP="00F2517B">
      <w:pPr>
        <w:pStyle w:val="11"/>
        <w:shd w:val="clear" w:color="auto" w:fill="auto"/>
        <w:ind w:firstLine="397"/>
        <w:jc w:val="both"/>
      </w:pPr>
      <w:r w:rsidRPr="00702ADB">
        <w:t xml:space="preserve">Взаимодействие атомных ядер с веществом в основном сопровождается </w:t>
      </w:r>
      <w:r w:rsidRPr="00702ADB">
        <w:rPr>
          <w:i/>
          <w:iCs/>
        </w:rPr>
        <w:t>упругими и неупругими</w:t>
      </w:r>
      <w:r w:rsidRPr="00702ADB">
        <w:t xml:space="preserve"> соударениями с ядрами и электронами атомов среды и передачей им энергии на возбуждение и ионизацию, результатом чего является торможение самих атомных ядер. При движении в веществе атомные ядра могут захватывать и вновь терять электроны. С уменьшением скорости ядра вероятность захвата им электронов возрастает, что приводит, в конце концов, к превращению его в нейтральный атом.</w:t>
      </w:r>
    </w:p>
    <w:p w:rsidR="00D65E4D" w:rsidRPr="00702ADB" w:rsidRDefault="00D65E4D" w:rsidP="00F2517B">
      <w:pPr>
        <w:pStyle w:val="11"/>
        <w:shd w:val="clear" w:color="auto" w:fill="auto"/>
        <w:ind w:firstLine="397"/>
        <w:jc w:val="both"/>
      </w:pPr>
      <w:r w:rsidRPr="00702ADB">
        <w:t>Процесс поглощения атомных ядер ядрами среды приводит к ядерным ре</w:t>
      </w:r>
      <w:r w:rsidRPr="00702ADB">
        <w:softHyphen/>
        <w:t>акциям, однако доля этого процесса по сравнению с упругими и неупругими соударениями весьма мала</w:t>
      </w:r>
      <w:r w:rsidR="0016696F" w:rsidRPr="00702ADB">
        <w:t>,</w:t>
      </w:r>
      <w:r w:rsidRPr="00702ADB">
        <w:t xml:space="preserve"> поэтому при изучении процесса взаимодействия ядер с веществом для целей ядерной геофизики можно ограничиваться рассмотрением упругих и неупругих соударений.</w:t>
      </w:r>
    </w:p>
    <w:p w:rsidR="00A070A9" w:rsidRDefault="00A070A9" w:rsidP="00F2517B">
      <w:pPr>
        <w:pStyle w:val="11"/>
        <w:shd w:val="clear" w:color="auto" w:fill="auto"/>
        <w:tabs>
          <w:tab w:val="left" w:pos="742"/>
        </w:tabs>
        <w:ind w:firstLine="397"/>
        <w:jc w:val="both"/>
        <w:rPr>
          <w:highlight w:val="lightGray"/>
        </w:rPr>
      </w:pPr>
    </w:p>
    <w:p w:rsidR="00D27899" w:rsidRPr="004A4E33" w:rsidRDefault="00D27899" w:rsidP="00F2517B">
      <w:pPr>
        <w:pStyle w:val="11"/>
        <w:shd w:val="clear" w:color="auto" w:fill="auto"/>
        <w:tabs>
          <w:tab w:val="left" w:pos="742"/>
        </w:tabs>
        <w:ind w:firstLine="397"/>
        <w:jc w:val="both"/>
        <w:rPr>
          <w:highlight w:val="lightGray"/>
        </w:rPr>
      </w:pPr>
    </w:p>
    <w:p w:rsidR="00A070A9" w:rsidRPr="00F2517B" w:rsidRDefault="00F2517B" w:rsidP="00F2517B">
      <w:pPr>
        <w:pStyle w:val="11"/>
        <w:shd w:val="clear" w:color="auto" w:fill="auto"/>
        <w:ind w:firstLine="397"/>
        <w:jc w:val="both"/>
        <w:rPr>
          <w:b/>
          <w:bCs/>
          <w:sz w:val="36"/>
          <w:szCs w:val="36"/>
        </w:rPr>
      </w:pPr>
      <w:r w:rsidRPr="00DD02A2">
        <w:rPr>
          <w:b/>
          <w:bCs/>
          <w:sz w:val="36"/>
          <w:szCs w:val="36"/>
        </w:rPr>
        <w:t xml:space="preserve">6.1 </w:t>
      </w:r>
      <w:r w:rsidR="00A76E1B" w:rsidRPr="00F2517B">
        <w:rPr>
          <w:b/>
          <w:bCs/>
          <w:sz w:val="36"/>
          <w:szCs w:val="36"/>
        </w:rPr>
        <w:t>Взаимодействие альфа излучения с веществом</w:t>
      </w:r>
    </w:p>
    <w:p w:rsidR="00702ADB" w:rsidRPr="00F2517B" w:rsidRDefault="00702ADB" w:rsidP="00F2517B">
      <w:pPr>
        <w:pStyle w:val="11"/>
        <w:shd w:val="clear" w:color="auto" w:fill="auto"/>
        <w:ind w:firstLine="397"/>
        <w:jc w:val="both"/>
        <w:rPr>
          <w:sz w:val="36"/>
          <w:szCs w:val="36"/>
        </w:rPr>
      </w:pPr>
    </w:p>
    <w:p w:rsidR="00A070A9" w:rsidRPr="0079086B" w:rsidRDefault="00A76E1B" w:rsidP="00F2517B">
      <w:pPr>
        <w:pStyle w:val="11"/>
        <w:shd w:val="clear" w:color="auto" w:fill="auto"/>
        <w:ind w:firstLine="397"/>
        <w:jc w:val="both"/>
      </w:pPr>
      <w:r w:rsidRPr="0079086B">
        <w:t xml:space="preserve">Как известно </w:t>
      </w:r>
      <w:r w:rsidR="00A76628">
        <w:rPr>
          <w:i/>
        </w:rPr>
        <w:t>α</w:t>
      </w:r>
      <w:r w:rsidRPr="0079086B">
        <w:t xml:space="preserve">-излучение это поток ядер гелия. Траектория движения </w:t>
      </w:r>
      <w:r w:rsidR="00702ADB" w:rsidRPr="0079086B">
        <w:t xml:space="preserve">                   </w:t>
      </w:r>
      <w:r w:rsidR="00A76628">
        <w:rPr>
          <w:i/>
        </w:rPr>
        <w:t>α</w:t>
      </w:r>
      <w:r w:rsidR="00B352D0" w:rsidRPr="00A76628">
        <w:rPr>
          <w:iCs/>
          <w:lang w:eastAsia="en-US" w:bidi="en-US"/>
        </w:rPr>
        <w:t>-</w:t>
      </w:r>
      <w:r w:rsidRPr="0079086B">
        <w:t>частицы прямолинейна. Пробег</w:t>
      </w:r>
      <w:r w:rsidR="007A1B64" w:rsidRPr="007A1B64">
        <w:rPr>
          <w:i/>
        </w:rPr>
        <w:t xml:space="preserve"> </w:t>
      </w:r>
      <w:r w:rsidR="007A1B64">
        <w:rPr>
          <w:i/>
        </w:rPr>
        <w:t>α</w:t>
      </w:r>
      <w:r w:rsidRPr="0079086B">
        <w:t>-частицы в воздухе при нормальных усло</w:t>
      </w:r>
      <w:r w:rsidRPr="0079086B">
        <w:softHyphen/>
        <w:t xml:space="preserve">виях не превышает 9 </w:t>
      </w:r>
      <w:r w:rsidRPr="0079086B">
        <w:rPr>
          <w:i/>
        </w:rPr>
        <w:t>см</w:t>
      </w:r>
      <w:r w:rsidRPr="0079086B">
        <w:t>.</w:t>
      </w:r>
    </w:p>
    <w:p w:rsidR="00A070A9" w:rsidRPr="00584B9D" w:rsidRDefault="00A76E1B" w:rsidP="00F2517B">
      <w:pPr>
        <w:pStyle w:val="11"/>
        <w:shd w:val="clear" w:color="auto" w:fill="auto"/>
        <w:spacing w:after="60"/>
        <w:ind w:firstLine="397"/>
        <w:jc w:val="both"/>
      </w:pPr>
      <w:r w:rsidRPr="0079086B">
        <w:t xml:space="preserve">Между длиной пробега </w:t>
      </w:r>
      <w:r w:rsidR="00A76628">
        <w:rPr>
          <w:i/>
        </w:rPr>
        <w:t>α</w:t>
      </w:r>
      <w:r w:rsidR="00A76628" w:rsidRPr="00A76628">
        <w:t>-</w:t>
      </w:r>
      <w:r w:rsidRPr="00A76628">
        <w:t>частицы</w:t>
      </w:r>
      <w:r w:rsidRPr="0079086B">
        <w:t xml:space="preserve"> в воздухе и ее скоростью существует зависимость</w:t>
      </w:r>
      <w:r w:rsidR="00584B9D">
        <w:t>:</w:t>
      </w:r>
    </w:p>
    <w:p w:rsidR="00702ADB" w:rsidRPr="0079086B" w:rsidRDefault="00702ADB" w:rsidP="00F2517B">
      <w:pPr>
        <w:pStyle w:val="11"/>
        <w:shd w:val="clear" w:color="auto" w:fill="auto"/>
        <w:spacing w:after="60"/>
        <w:ind w:firstLine="397"/>
        <w:jc w:val="both"/>
      </w:pPr>
    </w:p>
    <w:p w:rsidR="00702ADB" w:rsidRPr="0079086B" w:rsidRDefault="00143AD4" w:rsidP="00F2517B">
      <w:pPr>
        <w:pStyle w:val="11"/>
        <w:shd w:val="clear" w:color="auto" w:fill="auto"/>
        <w:spacing w:after="60"/>
        <w:ind w:firstLine="397"/>
        <w:jc w:val="center"/>
        <w:rPr>
          <w:i/>
        </w:rPr>
      </w:pPr>
      <m:oMathPara>
        <m:oMath>
          <m:sSup>
            <m:sSupPr>
              <m:ctrlPr>
                <w:rPr>
                  <w:rFonts w:ascii="Cambria Math" w:hAnsi="Cambria Math"/>
                  <w:i/>
                </w:rPr>
              </m:ctrlPr>
            </m:sSupPr>
            <m:e>
              <m:r>
                <w:rPr>
                  <w:rFonts w:ascii="Cambria Math" w:hAnsi="Cambria Math"/>
                </w:rPr>
                <m:t>ν</m:t>
              </m:r>
            </m:e>
            <m:sup>
              <m:r>
                <w:rPr>
                  <w:rFonts w:ascii="Cambria Math" w:hAnsi="Cambria Math"/>
                </w:rPr>
                <m:t>2</m:t>
              </m:r>
            </m:sup>
          </m:sSup>
          <m:r>
            <w:rPr>
              <w:rFonts w:ascii="Cambria Math" w:hAnsi="Cambria Math"/>
            </w:rPr>
            <m:t>=</m:t>
          </m:r>
          <m:r>
            <w:rPr>
              <w:rFonts w:ascii="Cambria Math" w:hAnsi="Cambria Math"/>
              <w:lang w:val="en-US"/>
            </w:rPr>
            <m:t>a∙</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-x</m:t>
              </m:r>
            </m:e>
          </m:d>
          <m:r>
            <w:rPr>
              <w:rFonts w:ascii="Cambria Math" w:hAnsi="Cambria Math"/>
            </w:rPr>
            <m:t>,</m:t>
          </m:r>
        </m:oMath>
      </m:oMathPara>
    </w:p>
    <w:p w:rsidR="00702ADB" w:rsidRPr="0079086B" w:rsidRDefault="00702ADB" w:rsidP="00F2517B">
      <w:pPr>
        <w:pStyle w:val="11"/>
        <w:shd w:val="clear" w:color="auto" w:fill="auto"/>
        <w:spacing w:after="60"/>
        <w:ind w:firstLine="397"/>
        <w:jc w:val="center"/>
      </w:pPr>
    </w:p>
    <w:p w:rsidR="00BD095B" w:rsidRDefault="00BD095B" w:rsidP="00BD095B">
      <w:pPr>
        <w:pStyle w:val="11"/>
        <w:shd w:val="clear" w:color="auto" w:fill="auto"/>
        <w:ind w:firstLine="420"/>
        <w:jc w:val="both"/>
        <w:rPr>
          <w:b/>
          <w:bCs/>
          <w:i/>
          <w:iCs/>
        </w:rPr>
      </w:pPr>
      <w:r>
        <w:t xml:space="preserve">где </w:t>
      </w:r>
      <w:r>
        <w:rPr>
          <w:i/>
          <w:iCs/>
          <w:lang w:val="en-US" w:eastAsia="en-US" w:bidi="en-US"/>
        </w:rPr>
        <w:t>v</w:t>
      </w:r>
      <w:r w:rsidRPr="00A76E1B">
        <w:rPr>
          <w:i/>
          <w:iCs/>
          <w:lang w:eastAsia="en-US" w:bidi="en-US"/>
        </w:rPr>
        <w:t xml:space="preserve"> </w:t>
      </w:r>
      <w:r>
        <w:rPr>
          <w:i/>
          <w:iCs/>
          <w:lang w:eastAsia="en-US" w:bidi="en-US"/>
        </w:rPr>
        <w:t>–</w:t>
      </w:r>
      <w:r>
        <w:t xml:space="preserve"> скорость </w:t>
      </w:r>
      <w:r w:rsidRPr="008D194D">
        <w:rPr>
          <w:i/>
          <w:lang w:eastAsia="en-US" w:bidi="en-US"/>
        </w:rPr>
        <w:sym w:font="Symbol" w:char="F061"/>
      </w:r>
      <w:r>
        <w:t xml:space="preserve">-частицы на расстоянии </w:t>
      </w:r>
      <w:r>
        <w:rPr>
          <w:i/>
          <w:iCs/>
        </w:rPr>
        <w:t>х</w:t>
      </w:r>
      <w:r>
        <w:t xml:space="preserve"> от источника, </w:t>
      </w:r>
      <w:r>
        <w:rPr>
          <w:i/>
          <w:iCs/>
        </w:rPr>
        <w:t>см/с</w:t>
      </w:r>
      <w:r>
        <w:rPr>
          <w:b/>
          <w:bCs/>
          <w:i/>
          <w:iCs/>
        </w:rPr>
        <w:t>;</w:t>
      </w:r>
    </w:p>
    <w:p w:rsidR="00BD095B" w:rsidRDefault="00BD095B" w:rsidP="00BD095B">
      <w:pPr>
        <w:pStyle w:val="11"/>
        <w:shd w:val="clear" w:color="auto" w:fill="auto"/>
        <w:ind w:firstLine="851"/>
        <w:jc w:val="both"/>
      </w:pPr>
      <w:r>
        <w:rPr>
          <w:i/>
          <w:iCs/>
        </w:rPr>
        <w:t>а –</w:t>
      </w:r>
      <w:r>
        <w:t xml:space="preserve"> постоянный коэффициент, равный 1,08 </w:t>
      </w:r>
      <w:r w:rsidR="00D925DA">
        <w:t xml:space="preserve">· </w:t>
      </w:r>
      <w:r>
        <w:t>10</w:t>
      </w:r>
      <w:r w:rsidRPr="0016696F">
        <w:rPr>
          <w:vertAlign w:val="superscript"/>
        </w:rPr>
        <w:t>27</w:t>
      </w:r>
      <w:r>
        <w:t>;</w:t>
      </w:r>
    </w:p>
    <w:p w:rsidR="00BD095B" w:rsidRDefault="00BD095B" w:rsidP="00BD095B">
      <w:pPr>
        <w:pStyle w:val="11"/>
        <w:shd w:val="clear" w:color="auto" w:fill="auto"/>
        <w:ind w:firstLine="851"/>
        <w:jc w:val="both"/>
        <w:rPr>
          <w:i/>
          <w:iCs/>
        </w:rPr>
      </w:pPr>
      <w:r>
        <w:rPr>
          <w:i/>
          <w:iCs/>
          <w:lang w:val="en-US" w:eastAsia="en-US" w:bidi="en-US"/>
        </w:rPr>
        <w:t>R</w:t>
      </w:r>
      <w:r w:rsidRPr="003C2687">
        <w:rPr>
          <w:iCs/>
          <w:vertAlign w:val="subscript"/>
          <w:lang w:eastAsia="en-US" w:bidi="en-US"/>
        </w:rPr>
        <w:t>0</w:t>
      </w:r>
      <w:r w:rsidRPr="00A76E1B">
        <w:rPr>
          <w:i/>
          <w:iCs/>
          <w:lang w:eastAsia="en-US" w:bidi="en-US"/>
        </w:rPr>
        <w:t xml:space="preserve"> </w:t>
      </w:r>
      <w:r>
        <w:rPr>
          <w:i/>
          <w:iCs/>
          <w:lang w:eastAsia="en-US" w:bidi="en-US"/>
        </w:rPr>
        <w:t>–</w:t>
      </w:r>
      <w:r>
        <w:t xml:space="preserve"> длина пробега, </w:t>
      </w:r>
      <w:r>
        <w:rPr>
          <w:i/>
          <w:iCs/>
        </w:rPr>
        <w:t>см;</w:t>
      </w:r>
    </w:p>
    <w:p w:rsidR="00BD095B" w:rsidRDefault="00BD095B" w:rsidP="00BD095B">
      <w:pPr>
        <w:pStyle w:val="11"/>
        <w:shd w:val="clear" w:color="auto" w:fill="auto"/>
        <w:ind w:firstLine="851"/>
        <w:jc w:val="both"/>
      </w:pPr>
      <w:r w:rsidRPr="00BD095B">
        <w:rPr>
          <w:bCs/>
          <w:i/>
          <w:iCs/>
        </w:rPr>
        <w:t xml:space="preserve">х </w:t>
      </w:r>
      <w:r>
        <w:rPr>
          <w:bCs/>
          <w:i/>
          <w:iCs/>
        </w:rPr>
        <w:t>–</w:t>
      </w:r>
      <w:r>
        <w:t xml:space="preserve"> расстояние от источника </w:t>
      </w:r>
      <w:r w:rsidRPr="008D194D">
        <w:rPr>
          <w:i/>
          <w:lang w:eastAsia="en-US" w:bidi="en-US"/>
        </w:rPr>
        <w:sym w:font="Symbol" w:char="F061"/>
      </w:r>
      <w:r>
        <w:t xml:space="preserve">-излучения до точки траектории                         </w:t>
      </w:r>
      <w:r w:rsidRPr="00BD095B">
        <w:rPr>
          <w:i/>
          <w:lang w:eastAsia="en-US" w:bidi="en-US"/>
        </w:rPr>
        <w:sym w:font="Symbol" w:char="F061"/>
      </w:r>
      <w:r w:rsidRPr="00BD095B">
        <w:t>-</w:t>
      </w:r>
      <w:r>
        <w:t xml:space="preserve">частицы, в которой определяется ее скорость, </w:t>
      </w:r>
      <w:r>
        <w:rPr>
          <w:i/>
          <w:iCs/>
        </w:rPr>
        <w:t>см</w:t>
      </w:r>
      <w:r>
        <w:t>.</w:t>
      </w:r>
    </w:p>
    <w:p w:rsidR="00A070A9" w:rsidRPr="0079086B" w:rsidRDefault="00A76E1B" w:rsidP="00F2517B">
      <w:pPr>
        <w:pStyle w:val="11"/>
        <w:shd w:val="clear" w:color="auto" w:fill="auto"/>
        <w:ind w:firstLine="397"/>
        <w:jc w:val="both"/>
      </w:pPr>
      <w:r w:rsidRPr="0079086B">
        <w:t xml:space="preserve">Пробег </w:t>
      </w:r>
      <w:r w:rsidR="00A76628">
        <w:rPr>
          <w:i/>
        </w:rPr>
        <w:t>α</w:t>
      </w:r>
      <w:r w:rsidRPr="0079086B">
        <w:t>-частиц в веществе зависит от их энергии, а также от плотности и тормозной способности вещества</w:t>
      </w:r>
      <w:r w:rsidR="00963700" w:rsidRPr="0079086B">
        <w:t xml:space="preserve"> </w:t>
      </w:r>
      <w:r w:rsidR="00963700" w:rsidRPr="0079086B">
        <w:rPr>
          <w:i/>
          <w:lang w:val="en-US"/>
        </w:rPr>
        <w:t>F</w:t>
      </w:r>
      <w:r w:rsidRPr="0079086B">
        <w:t>.</w:t>
      </w:r>
    </w:p>
    <w:p w:rsidR="00A070A9" w:rsidRPr="0079086B" w:rsidRDefault="00A76E1B" w:rsidP="00F2517B">
      <w:pPr>
        <w:pStyle w:val="11"/>
        <w:shd w:val="clear" w:color="auto" w:fill="auto"/>
        <w:ind w:firstLine="397"/>
        <w:jc w:val="both"/>
        <w:rPr>
          <w:lang w:val="en-US"/>
        </w:rPr>
      </w:pPr>
      <w:r w:rsidRPr="0079086B">
        <w:rPr>
          <w:i/>
          <w:iCs/>
        </w:rPr>
        <w:lastRenderedPageBreak/>
        <w:t>Тормозная способность</w:t>
      </w:r>
      <w:r w:rsidRPr="0079086B">
        <w:t xml:space="preserve"> определяется потерей энергии</w:t>
      </w:r>
      <w:r w:rsidR="007A1B64" w:rsidRPr="007A1B64">
        <w:rPr>
          <w:i/>
        </w:rPr>
        <w:t xml:space="preserve"> </w:t>
      </w:r>
      <w:r w:rsidR="007A1B64">
        <w:rPr>
          <w:i/>
        </w:rPr>
        <w:t>α</w:t>
      </w:r>
      <w:r w:rsidRPr="0079086B">
        <w:t>-частицы на еди</w:t>
      </w:r>
      <w:r w:rsidRPr="0079086B">
        <w:softHyphen/>
        <w:t xml:space="preserve">нице ее пути в веществе. Величину, представляющую собой частное от деления тормозной способности на число атомов в 1 </w:t>
      </w:r>
      <w:r w:rsidRPr="0079086B">
        <w:rPr>
          <w:i/>
          <w:iCs/>
        </w:rPr>
        <w:t>см</w:t>
      </w:r>
      <w:r w:rsidRPr="0079086B">
        <w:rPr>
          <w:iCs/>
          <w:vertAlign w:val="superscript"/>
        </w:rPr>
        <w:t>3</w:t>
      </w:r>
      <w:r w:rsidRPr="0079086B">
        <w:t xml:space="preserve"> тормозящего вещества, называют </w:t>
      </w:r>
      <w:r w:rsidRPr="0079086B">
        <w:rPr>
          <w:i/>
          <w:iCs/>
        </w:rPr>
        <w:t xml:space="preserve">атомной тормозной способностью </w:t>
      </w:r>
      <w:r w:rsidRPr="0079086B">
        <w:rPr>
          <w:i/>
          <w:iCs/>
          <w:lang w:val="en-US" w:eastAsia="en-US" w:bidi="en-US"/>
        </w:rPr>
        <w:t>S,</w:t>
      </w:r>
      <w:r w:rsidRPr="0079086B">
        <w:rPr>
          <w:lang w:val="en-US" w:eastAsia="en-US" w:bidi="en-US"/>
        </w:rPr>
        <w:t xml:space="preserve"> </w:t>
      </w:r>
      <w:r w:rsidR="0079086B">
        <w:t>т.</w:t>
      </w:r>
      <w:r w:rsidRPr="0079086B">
        <w:t>е.</w:t>
      </w:r>
    </w:p>
    <w:p w:rsidR="0079086B" w:rsidRPr="0079086B" w:rsidRDefault="0079086B" w:rsidP="00F2517B">
      <w:pPr>
        <w:pStyle w:val="11"/>
        <w:shd w:val="clear" w:color="auto" w:fill="auto"/>
        <w:ind w:firstLine="397"/>
        <w:jc w:val="both"/>
        <w:rPr>
          <w:lang w:val="en-US"/>
        </w:rPr>
      </w:pPr>
    </w:p>
    <w:p w:rsidR="00A070A9" w:rsidRPr="0079086B" w:rsidRDefault="00963700" w:rsidP="00F2517B">
      <w:pPr>
        <w:pStyle w:val="50"/>
        <w:keepNext/>
        <w:keepLines/>
        <w:shd w:val="clear" w:color="auto" w:fill="auto"/>
        <w:spacing w:after="0"/>
        <w:ind w:firstLine="397"/>
        <w:rPr>
          <w:smallCaps/>
          <w:lang w:val="ru-RU"/>
        </w:rPr>
      </w:pPr>
      <w:bookmarkStart w:id="7" w:name="bookmark28"/>
      <w:bookmarkStart w:id="8" w:name="bookmark29"/>
      <m:oMathPara>
        <m:oMath>
          <m:r>
            <w:rPr>
              <w:rFonts w:ascii="Cambria Math" w:hAnsi="Cambria Math"/>
              <w:smallCaps/>
            </w:rPr>
            <m:t>S=</m:t>
          </m:r>
          <m:f>
            <m:fPr>
              <m:ctrlPr>
                <w:rPr>
                  <w:rFonts w:ascii="Cambria Math" w:hAnsi="Cambria Math"/>
                  <w:smallCaps/>
                </w:rPr>
              </m:ctrlPr>
            </m:fPr>
            <m:num>
              <m:r>
                <w:rPr>
                  <w:rFonts w:ascii="Cambria Math" w:hAnsi="Cambria Math"/>
                  <w:smallCaps/>
                </w:rPr>
                <m:t>F</m:t>
              </m:r>
            </m:num>
            <m:den>
              <m:r>
                <w:rPr>
                  <w:rFonts w:ascii="Cambria Math" w:hAnsi="Cambria Math"/>
                  <w:smallCaps/>
                </w:rPr>
                <m:t>n</m:t>
              </m:r>
            </m:den>
          </m:f>
          <w:bookmarkEnd w:id="7"/>
          <w:bookmarkEnd w:id="8"/>
          <m:r>
            <w:rPr>
              <w:rFonts w:ascii="Cambria Math" w:hAnsi="Cambria Math"/>
              <w:smallCaps/>
            </w:rPr>
            <m:t>,</m:t>
          </m:r>
        </m:oMath>
      </m:oMathPara>
    </w:p>
    <w:p w:rsidR="0079086B" w:rsidRPr="0079086B" w:rsidRDefault="0079086B" w:rsidP="00F2517B">
      <w:pPr>
        <w:pStyle w:val="50"/>
        <w:keepNext/>
        <w:keepLines/>
        <w:shd w:val="clear" w:color="auto" w:fill="auto"/>
        <w:spacing w:after="0"/>
        <w:ind w:firstLine="397"/>
      </w:pPr>
    </w:p>
    <w:p w:rsidR="00A070A9" w:rsidRPr="0079086B" w:rsidRDefault="00A76E1B" w:rsidP="00F2517B">
      <w:pPr>
        <w:pStyle w:val="11"/>
        <w:shd w:val="clear" w:color="auto" w:fill="auto"/>
        <w:ind w:firstLine="397"/>
        <w:jc w:val="both"/>
      </w:pPr>
      <w:r w:rsidRPr="0079086B">
        <w:t xml:space="preserve">где </w:t>
      </w:r>
      <w:r w:rsidR="00A76628" w:rsidRPr="00A76628">
        <w:rPr>
          <w:i/>
          <w:lang w:val="en-US"/>
        </w:rPr>
        <w:t>n</w:t>
      </w:r>
      <w:r w:rsidR="00A76628" w:rsidRPr="00A76628">
        <w:t xml:space="preserve"> </w:t>
      </w:r>
      <w:r w:rsidR="0079086B">
        <w:t>–</w:t>
      </w:r>
      <w:r w:rsidRPr="0079086B">
        <w:t xml:space="preserve"> число атомов в 1 </w:t>
      </w:r>
      <w:r w:rsidRPr="0079086B">
        <w:rPr>
          <w:i/>
        </w:rPr>
        <w:t>см</w:t>
      </w:r>
      <w:r w:rsidRPr="0079086B">
        <w:rPr>
          <w:vertAlign w:val="superscript"/>
        </w:rPr>
        <w:t>3</w:t>
      </w:r>
      <w:r w:rsidRPr="0079086B">
        <w:rPr>
          <w:i/>
          <w:sz w:val="18"/>
          <w:szCs w:val="18"/>
        </w:rPr>
        <w:t xml:space="preserve"> </w:t>
      </w:r>
      <w:r w:rsidRPr="0079086B">
        <w:t>вещества.</w:t>
      </w:r>
    </w:p>
    <w:p w:rsidR="00963700" w:rsidRPr="0079086B" w:rsidRDefault="00963700" w:rsidP="00F2517B">
      <w:pPr>
        <w:pStyle w:val="11"/>
        <w:shd w:val="clear" w:color="auto" w:fill="auto"/>
        <w:ind w:firstLine="397"/>
        <w:jc w:val="both"/>
      </w:pPr>
      <w:r w:rsidRPr="0079086B">
        <w:t xml:space="preserve">Атомная тормозная способность элемента приблизительно пропорциональна корню квадратному из его атомной массы и не зависит от физико-химического состояния тормозящего атома. Поэтому пробеги </w:t>
      </w:r>
      <w:r w:rsidR="00A76628">
        <w:rPr>
          <w:i/>
        </w:rPr>
        <w:t>α</w:t>
      </w:r>
      <w:r w:rsidRPr="0079086B">
        <w:t>-</w:t>
      </w:r>
      <w:r w:rsidR="00B82863" w:rsidRPr="0079086B">
        <w:t>частиц в двух различных веществах обратно пропорциональны их атомным тормозным способностям и количеству атомов в</w:t>
      </w:r>
      <w:r w:rsidR="00B82863" w:rsidRPr="0079086B">
        <w:rPr>
          <w:i/>
        </w:rPr>
        <w:t xml:space="preserve"> </w:t>
      </w:r>
      <w:r w:rsidR="00B82863" w:rsidRPr="00B352D0">
        <w:t>1</w:t>
      </w:r>
      <w:r w:rsidR="00B82863" w:rsidRPr="0079086B">
        <w:rPr>
          <w:i/>
        </w:rPr>
        <w:t>см</w:t>
      </w:r>
      <w:r w:rsidR="00B82863" w:rsidRPr="0079086B">
        <w:rPr>
          <w:vertAlign w:val="superscript"/>
        </w:rPr>
        <w:t xml:space="preserve">3 </w:t>
      </w:r>
      <w:r w:rsidR="00B82863" w:rsidRPr="0079086B">
        <w:t>вещества.</w:t>
      </w:r>
    </w:p>
    <w:p w:rsidR="00A070A9" w:rsidRDefault="00A76E1B" w:rsidP="00F2517B">
      <w:pPr>
        <w:pStyle w:val="11"/>
        <w:shd w:val="clear" w:color="auto" w:fill="auto"/>
        <w:ind w:firstLine="397"/>
        <w:jc w:val="both"/>
      </w:pPr>
      <w:r w:rsidRPr="0079086B">
        <w:rPr>
          <w:i/>
          <w:iCs/>
        </w:rPr>
        <w:t xml:space="preserve">Ионизация </w:t>
      </w:r>
      <w:r w:rsidR="00A42D73">
        <w:rPr>
          <w:i/>
        </w:rPr>
        <w:t>α</w:t>
      </w:r>
      <w:r w:rsidRPr="0079086B">
        <w:rPr>
          <w:i/>
          <w:iCs/>
        </w:rPr>
        <w:t>-частицами.</w:t>
      </w:r>
      <w:r w:rsidRPr="0079086B">
        <w:t xml:space="preserve"> Вылетающая из распадающегося ядра </w:t>
      </w:r>
      <w:r w:rsidR="00A76628">
        <w:rPr>
          <w:i/>
        </w:rPr>
        <w:t>α</w:t>
      </w:r>
      <w:r w:rsidRPr="0079086B">
        <w:t>-частица испытывает на своем пути многочисленные столкновения с молекулами ве</w:t>
      </w:r>
      <w:r w:rsidRPr="0079086B">
        <w:softHyphen/>
        <w:t>щества, расходуя при этом энергию на их ионизацию.</w:t>
      </w:r>
    </w:p>
    <w:p w:rsidR="00A070A9" w:rsidRDefault="00A76E1B" w:rsidP="00F2517B">
      <w:pPr>
        <w:pStyle w:val="11"/>
        <w:shd w:val="clear" w:color="auto" w:fill="auto"/>
        <w:ind w:firstLine="397"/>
        <w:jc w:val="both"/>
      </w:pPr>
      <w:r>
        <w:t xml:space="preserve">Число пар ионов, образуемое </w:t>
      </w:r>
      <w:r w:rsidR="00A76628">
        <w:rPr>
          <w:i/>
        </w:rPr>
        <w:t>α</w:t>
      </w:r>
      <w:r>
        <w:t xml:space="preserve">-частицей на единице пути, называют </w:t>
      </w:r>
      <w:r>
        <w:rPr>
          <w:i/>
          <w:iCs/>
        </w:rPr>
        <w:t>удельной ионизацией.</w:t>
      </w:r>
    </w:p>
    <w:p w:rsidR="00A070A9" w:rsidRDefault="00A76E1B" w:rsidP="00F2517B">
      <w:pPr>
        <w:pStyle w:val="11"/>
        <w:shd w:val="clear" w:color="auto" w:fill="auto"/>
        <w:ind w:firstLine="397"/>
        <w:jc w:val="both"/>
      </w:pPr>
      <w:r>
        <w:t xml:space="preserve">Число пар ионов, образуемое </w:t>
      </w:r>
      <w:r w:rsidR="00A76628">
        <w:rPr>
          <w:i/>
        </w:rPr>
        <w:t>α</w:t>
      </w:r>
      <w:r>
        <w:t xml:space="preserve">-частицей при полном использовании своей энергии, называют </w:t>
      </w:r>
      <w:r>
        <w:rPr>
          <w:i/>
          <w:iCs/>
        </w:rPr>
        <w:t>полной ионизацией.</w:t>
      </w:r>
    </w:p>
    <w:p w:rsidR="00A070A9" w:rsidRDefault="00A76E1B" w:rsidP="00F2517B">
      <w:pPr>
        <w:pStyle w:val="11"/>
        <w:shd w:val="clear" w:color="auto" w:fill="auto"/>
        <w:ind w:firstLine="397"/>
        <w:jc w:val="both"/>
      </w:pPr>
      <w:r>
        <w:t>Ионизирующее действие</w:t>
      </w:r>
      <w:r w:rsidR="00A42D73" w:rsidRPr="00A42D73">
        <w:rPr>
          <w:i/>
        </w:rPr>
        <w:t xml:space="preserve"> </w:t>
      </w:r>
      <w:r w:rsidR="00A42D73">
        <w:rPr>
          <w:i/>
        </w:rPr>
        <w:t>α</w:t>
      </w:r>
      <w:r>
        <w:t>-частиц увеличивается по мере приближения их к концу пробега, т.е. с уменьшением их скорости. Ионизация газа, вызываемая</w:t>
      </w:r>
      <w:r w:rsidR="00F555F3">
        <w:t xml:space="preserve">                 </w:t>
      </w:r>
      <w:r>
        <w:t xml:space="preserve"> </w:t>
      </w:r>
      <w:r w:rsidR="00A76628">
        <w:rPr>
          <w:i/>
        </w:rPr>
        <w:t>α</w:t>
      </w:r>
      <w:r>
        <w:t xml:space="preserve">-частицей пропорциональна поглощенной энергии </w:t>
      </w:r>
      <m:oMath>
        <m:r>
          <w:rPr>
            <w:rFonts w:ascii="Cambria Math" w:hAnsi="Cambria Math"/>
            <w:lang w:val="en-US" w:eastAsia="en-US" w:bidi="en-US"/>
          </w:rPr>
          <m:t>α</m:t>
        </m:r>
      </m:oMath>
      <w:r>
        <w:t>-частиц.</w:t>
      </w:r>
    </w:p>
    <w:p w:rsidR="0016696F" w:rsidRDefault="0016696F" w:rsidP="00F2517B">
      <w:pPr>
        <w:pStyle w:val="11"/>
        <w:shd w:val="clear" w:color="auto" w:fill="auto"/>
        <w:ind w:firstLine="397"/>
        <w:jc w:val="both"/>
      </w:pPr>
    </w:p>
    <w:p w:rsidR="00D27899" w:rsidRDefault="00D27899" w:rsidP="00F2517B">
      <w:pPr>
        <w:pStyle w:val="11"/>
        <w:shd w:val="clear" w:color="auto" w:fill="auto"/>
        <w:ind w:firstLine="397"/>
        <w:jc w:val="both"/>
      </w:pPr>
    </w:p>
    <w:p w:rsidR="00A070A9" w:rsidRPr="00F2517B" w:rsidRDefault="00F2517B" w:rsidP="00F2517B">
      <w:pPr>
        <w:pStyle w:val="11"/>
        <w:shd w:val="clear" w:color="auto" w:fill="auto"/>
        <w:ind w:firstLine="397"/>
        <w:jc w:val="both"/>
        <w:rPr>
          <w:b/>
          <w:bCs/>
          <w:sz w:val="36"/>
          <w:szCs w:val="36"/>
        </w:rPr>
      </w:pPr>
      <w:r w:rsidRPr="00D925DA">
        <w:rPr>
          <w:b/>
          <w:bCs/>
          <w:sz w:val="36"/>
          <w:szCs w:val="36"/>
        </w:rPr>
        <w:t xml:space="preserve">6.2 </w:t>
      </w:r>
      <w:r w:rsidR="00A76E1B" w:rsidRPr="00F2517B">
        <w:rPr>
          <w:b/>
          <w:bCs/>
          <w:sz w:val="36"/>
          <w:szCs w:val="36"/>
        </w:rPr>
        <w:t>Взаимодействие бе</w:t>
      </w:r>
      <w:r w:rsidR="008D194D" w:rsidRPr="00F2517B">
        <w:rPr>
          <w:b/>
          <w:bCs/>
          <w:sz w:val="36"/>
          <w:szCs w:val="36"/>
        </w:rPr>
        <w:t>т</w:t>
      </w:r>
      <w:r w:rsidR="00A76E1B" w:rsidRPr="00F2517B">
        <w:rPr>
          <w:b/>
          <w:bCs/>
          <w:sz w:val="36"/>
          <w:szCs w:val="36"/>
        </w:rPr>
        <w:t>а-излучения с веществом</w:t>
      </w:r>
    </w:p>
    <w:p w:rsidR="00B47D33" w:rsidRPr="00F2517B" w:rsidRDefault="00B47D33" w:rsidP="00F2517B">
      <w:pPr>
        <w:pStyle w:val="11"/>
        <w:shd w:val="clear" w:color="auto" w:fill="auto"/>
        <w:ind w:firstLine="397"/>
        <w:jc w:val="both"/>
        <w:rPr>
          <w:sz w:val="36"/>
          <w:szCs w:val="36"/>
        </w:rPr>
      </w:pPr>
    </w:p>
    <w:p w:rsidR="00A070A9" w:rsidRDefault="00D925DA" w:rsidP="00F2517B">
      <w:pPr>
        <w:pStyle w:val="11"/>
        <w:shd w:val="clear" w:color="auto" w:fill="auto"/>
        <w:ind w:firstLine="397"/>
        <w:jc w:val="both"/>
        <w:rPr>
          <w:iCs/>
        </w:rPr>
      </w:pPr>
      <w:r w:rsidRPr="00D925DA">
        <w:rPr>
          <w:i/>
          <w:iCs/>
        </w:rPr>
        <w:t>β</w:t>
      </w:r>
      <w:r w:rsidR="00A76E1B" w:rsidRPr="00B82863">
        <w:rPr>
          <w:iCs/>
        </w:rPr>
        <w:t>-излучение представляет собой поток электронов, несущих единичный заря</w:t>
      </w:r>
      <w:r w:rsidR="00B82863" w:rsidRPr="00B82863">
        <w:rPr>
          <w:iCs/>
        </w:rPr>
        <w:t>д.</w:t>
      </w:r>
      <w:r w:rsidR="00B82863">
        <w:rPr>
          <w:iCs/>
        </w:rPr>
        <w:t xml:space="preserve"> </w:t>
      </w:r>
      <w:r w:rsidR="00A42D73">
        <w:rPr>
          <w:i/>
        </w:rPr>
        <w:t>β</w:t>
      </w:r>
      <w:r w:rsidR="00B82863">
        <w:rPr>
          <w:iCs/>
        </w:rPr>
        <w:t>-излучение одиночного нуклида имеет непрерывный спект</w:t>
      </w:r>
      <w:r w:rsidR="004A3E2E">
        <w:rPr>
          <w:iCs/>
        </w:rPr>
        <w:t>р</w:t>
      </w:r>
      <w:r w:rsidR="00B82863">
        <w:rPr>
          <w:iCs/>
        </w:rPr>
        <w:t xml:space="preserve"> энергии </w:t>
      </w:r>
      <w:r w:rsidR="0079086B">
        <w:rPr>
          <w:iCs/>
        </w:rPr>
        <w:t xml:space="preserve">          </w:t>
      </w:r>
      <w:r w:rsidR="00B82863">
        <w:rPr>
          <w:iCs/>
        </w:rPr>
        <w:t>от 0 до некоторого максимального</w:t>
      </w:r>
      <w:r>
        <w:rPr>
          <w:iCs/>
        </w:rPr>
        <w:t xml:space="preserve"> </w:t>
      </w:r>
      <w:r w:rsidRPr="00D925DA">
        <w:rPr>
          <w:i/>
          <w:iCs/>
          <w:lang w:val="en-US"/>
        </w:rPr>
        <w:t>E</w:t>
      </w:r>
      <w:r w:rsidRPr="00D925DA">
        <w:rPr>
          <w:i/>
          <w:iCs/>
          <w:vertAlign w:val="subscript"/>
          <w:lang w:val="en-US"/>
        </w:rPr>
        <w:t>max</w:t>
      </w:r>
      <w:r w:rsidR="00B82863">
        <w:rPr>
          <w:iCs/>
        </w:rPr>
        <w:t xml:space="preserve"> </w:t>
      </w:r>
      <w:r w:rsidR="004F4885">
        <w:rPr>
          <w:iCs/>
        </w:rPr>
        <w:t xml:space="preserve">характерного для данного излучателя. </w:t>
      </w:r>
      <w:r w:rsidR="00B82863" w:rsidRPr="00B82863">
        <w:rPr>
          <w:iCs/>
        </w:rPr>
        <w:t>Сред</w:t>
      </w:r>
      <w:r w:rsidR="00A76E1B" w:rsidRPr="00B82863">
        <w:rPr>
          <w:iCs/>
        </w:rPr>
        <w:t xml:space="preserve">няя энергия </w:t>
      </w:r>
      <w:r w:rsidR="00A42D73">
        <w:rPr>
          <w:i/>
        </w:rPr>
        <w:t>β</w:t>
      </w:r>
      <w:r w:rsidR="00A76E1B" w:rsidRPr="00B82863">
        <w:rPr>
          <w:iCs/>
        </w:rPr>
        <w:t>-излучения разных нукли</w:t>
      </w:r>
      <w:r w:rsidR="00B82863">
        <w:rPr>
          <w:iCs/>
        </w:rPr>
        <w:t>д</w:t>
      </w:r>
      <w:r w:rsidR="00A76E1B" w:rsidRPr="00B82863">
        <w:rPr>
          <w:iCs/>
        </w:rPr>
        <w:t xml:space="preserve">ов составляет от </w:t>
      </w:r>
      <w:r w:rsidR="00A76E1B" w:rsidRPr="00872BD8">
        <w:t>0,25</w:t>
      </w:r>
      <w:r w:rsidR="00A76E1B" w:rsidRPr="00B82863">
        <w:rPr>
          <w:iCs/>
        </w:rPr>
        <w:t xml:space="preserve"> </w:t>
      </w:r>
      <w:r w:rsidR="0079086B">
        <w:rPr>
          <w:iCs/>
        </w:rPr>
        <w:t>д</w:t>
      </w:r>
      <w:r w:rsidR="00A76E1B" w:rsidRPr="00B82863">
        <w:rPr>
          <w:iCs/>
        </w:rPr>
        <w:t xml:space="preserve">о </w:t>
      </w:r>
      <w:r w:rsidR="00A76E1B" w:rsidRPr="00872BD8">
        <w:t>0,45</w:t>
      </w:r>
      <w:r w:rsidR="00A76E1B" w:rsidRPr="00B82863">
        <w:rPr>
          <w:iCs/>
        </w:rPr>
        <w:t xml:space="preserve"> их максимальной энергии.</w:t>
      </w:r>
    </w:p>
    <w:p w:rsidR="004F4885" w:rsidRDefault="004F4885" w:rsidP="00F2517B">
      <w:pPr>
        <w:pStyle w:val="11"/>
        <w:shd w:val="clear" w:color="auto" w:fill="auto"/>
        <w:ind w:firstLine="397"/>
        <w:jc w:val="both"/>
        <w:rPr>
          <w:iCs/>
        </w:rPr>
      </w:pPr>
      <w:r>
        <w:rPr>
          <w:iCs/>
        </w:rPr>
        <w:t xml:space="preserve">Между постоянной распада </w:t>
      </w:r>
      <w:r w:rsidR="00D925DA" w:rsidRPr="00D925DA">
        <w:rPr>
          <w:i/>
          <w:iCs/>
          <w:lang w:val="en-US"/>
        </w:rPr>
        <w:t>E</w:t>
      </w:r>
      <w:r w:rsidR="00D925DA" w:rsidRPr="00D925DA">
        <w:rPr>
          <w:i/>
          <w:iCs/>
          <w:vertAlign w:val="subscript"/>
          <w:lang w:val="en-US"/>
        </w:rPr>
        <w:t>max</w:t>
      </w:r>
      <w:r>
        <w:rPr>
          <w:i/>
          <w:iCs/>
        </w:rPr>
        <w:t xml:space="preserve"> </w:t>
      </w:r>
      <w:r w:rsidR="0079086B">
        <w:rPr>
          <w:iCs/>
        </w:rPr>
        <w:t>и</w:t>
      </w:r>
      <w:r w:rsidR="0079086B" w:rsidRPr="0079086B">
        <w:rPr>
          <w:i/>
          <w:iCs/>
        </w:rPr>
        <w:t xml:space="preserve"> </w:t>
      </w:r>
      <w:r w:rsidR="00A42D73">
        <w:rPr>
          <w:i/>
        </w:rPr>
        <w:t>β</w:t>
      </w:r>
      <w:r>
        <w:rPr>
          <w:i/>
          <w:iCs/>
        </w:rPr>
        <w:t>-</w:t>
      </w:r>
      <w:r>
        <w:rPr>
          <w:iCs/>
        </w:rPr>
        <w:t>излучения установлено приближенное соотношение</w:t>
      </w:r>
    </w:p>
    <w:p w:rsidR="0079086B" w:rsidRDefault="0079086B" w:rsidP="00F2517B">
      <w:pPr>
        <w:pStyle w:val="11"/>
        <w:shd w:val="clear" w:color="auto" w:fill="auto"/>
        <w:ind w:firstLine="397"/>
        <w:jc w:val="both"/>
        <w:rPr>
          <w:iCs/>
        </w:rPr>
      </w:pPr>
    </w:p>
    <w:p w:rsidR="0079086B" w:rsidRPr="0079086B" w:rsidRDefault="004F4885" w:rsidP="00F2517B">
      <w:pPr>
        <w:pStyle w:val="11"/>
        <w:shd w:val="clear" w:color="auto" w:fill="auto"/>
        <w:ind w:firstLine="397"/>
        <w:jc w:val="center"/>
      </w:pPr>
      <m:oMathPara>
        <m:oMath>
          <m:r>
            <w:rPr>
              <w:rFonts w:ascii="Cambria Math" w:hAnsi="Cambria Math"/>
            </w:rPr>
            <m:t>λ=</m:t>
          </m:r>
          <m:r>
            <w:rPr>
              <w:rFonts w:ascii="Cambria Math" w:hAnsi="Cambria Math"/>
              <w:lang w:val="en-US"/>
            </w:rPr>
            <m:t>K</m:t>
          </m:r>
          <m:r>
            <w:rPr>
              <w:rFonts w:ascii="Cambria Math" w:hAnsi="Cambria Math"/>
            </w:rPr>
            <m:t>∙</m:t>
          </m:r>
          <m:sSubSup>
            <m:sSubSupPr>
              <m:ctrlPr>
                <w:rPr>
                  <w:rFonts w:ascii="Cambria Math" w:hAnsi="Cambria Math"/>
                  <w:i/>
                  <w:lang w:val="en-US"/>
                </w:rPr>
              </m:ctrlPr>
            </m:sSubSupPr>
            <m:e>
              <m:r>
                <w:rPr>
                  <w:rFonts w:ascii="Cambria Math" w:hAnsi="Cambria Math"/>
                  <w:lang w:val="en-US"/>
                </w:rPr>
                <m:t>E</m:t>
              </m:r>
            </m:e>
            <m:sub>
              <m:r>
                <w:rPr>
                  <w:rFonts w:ascii="Cambria Math" w:hAnsi="Cambria Math"/>
                  <w:lang w:val="en-US"/>
                </w:rPr>
                <m:t>max</m:t>
              </m:r>
            </m:sub>
            <m:sup>
              <m:r>
                <w:rPr>
                  <w:rFonts w:ascii="Cambria Math" w:hAnsi="Cambria Math"/>
                </w:rPr>
                <m:t>5</m:t>
              </m:r>
            </m:sup>
          </m:sSubSup>
          <m:r>
            <w:rPr>
              <w:rFonts w:ascii="Cambria Math" w:hAnsi="Cambria Math"/>
              <w:lang w:val="en-US"/>
            </w:rPr>
            <m:t>,</m:t>
          </m:r>
        </m:oMath>
      </m:oMathPara>
    </w:p>
    <w:p w:rsidR="0079086B" w:rsidRDefault="0079086B" w:rsidP="00F2517B">
      <w:pPr>
        <w:pStyle w:val="11"/>
        <w:shd w:val="clear" w:color="auto" w:fill="auto"/>
        <w:ind w:firstLine="397"/>
        <w:jc w:val="both"/>
      </w:pPr>
    </w:p>
    <w:p w:rsidR="0079086B" w:rsidRPr="0079086B" w:rsidRDefault="0079086B" w:rsidP="00F2517B">
      <w:pPr>
        <w:pStyle w:val="11"/>
        <w:shd w:val="clear" w:color="auto" w:fill="auto"/>
        <w:ind w:firstLine="397"/>
        <w:jc w:val="both"/>
      </w:pPr>
      <w:r>
        <w:t xml:space="preserve">где </w:t>
      </w:r>
      <w:r w:rsidR="00D925DA" w:rsidRPr="00D925DA">
        <w:rPr>
          <w:i/>
          <w:lang w:val="en-US"/>
        </w:rPr>
        <w:t>K</w:t>
      </w:r>
      <w:r w:rsidR="00D925DA" w:rsidRPr="00D925DA">
        <w:t xml:space="preserve"> </w:t>
      </w:r>
      <w:r>
        <w:t>– коэффициент пропорциональности.</w:t>
      </w:r>
    </w:p>
    <w:p w:rsidR="00A070A9" w:rsidRDefault="00A76E1B" w:rsidP="00F2517B">
      <w:pPr>
        <w:pStyle w:val="11"/>
        <w:shd w:val="clear" w:color="auto" w:fill="auto"/>
        <w:ind w:firstLine="397"/>
        <w:jc w:val="both"/>
      </w:pPr>
      <w:r>
        <w:t xml:space="preserve">Максимальный пробег </w:t>
      </w:r>
      <w:r w:rsidR="00A42D73">
        <w:rPr>
          <w:i/>
        </w:rPr>
        <w:t>β</w:t>
      </w:r>
      <w:r w:rsidR="00B82863" w:rsidRPr="00A76628">
        <w:t>-</w:t>
      </w:r>
      <w:r>
        <w:t>частиц</w:t>
      </w:r>
      <w:r w:rsidR="00D925DA" w:rsidRPr="00D925DA">
        <w:t xml:space="preserve"> </w:t>
      </w:r>
      <w:r w:rsidR="00D925DA" w:rsidRPr="00D925DA">
        <w:rPr>
          <w:i/>
          <w:lang w:val="en-US"/>
        </w:rPr>
        <w:t>R</w:t>
      </w:r>
      <w:r w:rsidR="00D925DA" w:rsidRPr="00D925DA">
        <w:rPr>
          <w:i/>
          <w:vertAlign w:val="subscript"/>
          <w:lang w:val="en-US"/>
        </w:rPr>
        <w:t>max</w:t>
      </w:r>
      <w:r w:rsidR="00B47D33">
        <w:t>,</w:t>
      </w:r>
      <w:r>
        <w:t xml:space="preserve">выраженный через поверхностную плотность вещества </w:t>
      </w:r>
      <w:r w:rsidRPr="00D925DA">
        <w:rPr>
          <w:i/>
        </w:rPr>
        <w:t>(г/см</w:t>
      </w:r>
      <w:r w:rsidRPr="00D925DA">
        <w:rPr>
          <w:vertAlign w:val="superscript"/>
        </w:rPr>
        <w:t>2</w:t>
      </w:r>
      <w:r w:rsidRPr="00D925DA">
        <w:rPr>
          <w:i/>
        </w:rPr>
        <w:t>)</w:t>
      </w:r>
      <w:r>
        <w:t xml:space="preserve">, связан с их максимальной энергией </w:t>
      </w:r>
      <w:r w:rsidR="00D925DA" w:rsidRPr="00D925DA">
        <w:rPr>
          <w:i/>
          <w:iCs/>
          <w:lang w:val="en-US"/>
        </w:rPr>
        <w:t>E</w:t>
      </w:r>
      <w:r w:rsidR="00D925DA" w:rsidRPr="00D925DA">
        <w:rPr>
          <w:i/>
          <w:iCs/>
          <w:vertAlign w:val="subscript"/>
          <w:lang w:val="en-US"/>
        </w:rPr>
        <w:t>max</w:t>
      </w:r>
      <w:r w:rsidR="004F4885">
        <w:t xml:space="preserve"> </w:t>
      </w:r>
      <w:r w:rsidR="00D925DA" w:rsidRPr="00D925DA">
        <w:rPr>
          <w:i/>
        </w:rPr>
        <w:t>(</w:t>
      </w:r>
      <w:r w:rsidRPr="00D925DA">
        <w:rPr>
          <w:i/>
        </w:rPr>
        <w:t>МэВ</w:t>
      </w:r>
      <w:r w:rsidR="00B47D33" w:rsidRPr="00D925DA">
        <w:rPr>
          <w:i/>
        </w:rPr>
        <w:t>)</w:t>
      </w:r>
      <w:r w:rsidR="00B47D33">
        <w:t xml:space="preserve"> эмпирическими формулами:</w:t>
      </w:r>
    </w:p>
    <w:p w:rsidR="00B47D33" w:rsidRDefault="004F4885" w:rsidP="00F2517B">
      <w:pPr>
        <w:pStyle w:val="24"/>
        <w:shd w:val="clear" w:color="auto" w:fill="auto"/>
        <w:tabs>
          <w:tab w:val="left" w:pos="2880"/>
        </w:tabs>
        <w:spacing w:after="200"/>
        <w:ind w:firstLine="397"/>
        <w:jc w:val="center"/>
      </w:pPr>
      <m:oMathPara>
        <m:oMath>
          <m:r>
            <w:rPr>
              <w:rFonts w:ascii="Cambria Math" w:hAnsi="Cambria Math"/>
              <w:sz w:val="28"/>
              <w:lang w:val="en-US" w:eastAsia="en-US" w:bidi="en-US"/>
            </w:rPr>
            <w:lastRenderedPageBreak/>
            <m:t>R</m:t>
          </m:r>
          <m:r>
            <w:rPr>
              <w:rFonts w:ascii="Cambria Math" w:hAnsi="Cambria Math"/>
              <w:sz w:val="28"/>
              <w:lang w:eastAsia="en-US" w:bidi="en-US"/>
            </w:rPr>
            <m:t>=</m:t>
          </m:r>
          <m:f>
            <m:fPr>
              <m:ctrlPr>
                <w:rPr>
                  <w:rFonts w:ascii="Cambria Math" w:hAnsi="Cambria Math"/>
                  <w:i/>
                  <w:iCs/>
                  <w:sz w:val="28"/>
                  <w:lang w:val="en-US" w:eastAsia="en-US" w:bidi="en-US"/>
                </w:rPr>
              </m:ctrlPr>
            </m:fPr>
            <m:num>
              <m:r>
                <w:rPr>
                  <w:rFonts w:ascii="Cambria Math" w:hAnsi="Cambria Math"/>
                  <w:sz w:val="28"/>
                  <w:lang w:eastAsia="en-US" w:bidi="en-US"/>
                </w:rPr>
                <m:t>0,11</m:t>
              </m:r>
            </m:num>
            <m:den>
              <m:r>
                <w:rPr>
                  <w:rFonts w:ascii="Cambria Math" w:hAnsi="Cambria Math"/>
                  <w:sz w:val="28"/>
                  <w:lang w:val="en-US" w:eastAsia="en-US" w:bidi="en-US"/>
                </w:rPr>
                <m:t>ρ</m:t>
              </m:r>
            </m:den>
          </m:f>
          <m:d>
            <m:dPr>
              <m:ctrlPr>
                <w:rPr>
                  <w:rFonts w:ascii="Cambria Math" w:hAnsi="Cambria Math"/>
                  <w:i/>
                  <w:iCs/>
                  <w:sz w:val="28"/>
                  <w:lang w:eastAsia="en-US" w:bidi="en-US"/>
                </w:rPr>
              </m:ctrlPr>
            </m:dPr>
            <m:e>
              <m:rad>
                <m:radPr>
                  <m:degHide m:val="1"/>
                  <m:ctrlPr>
                    <w:rPr>
                      <w:rFonts w:ascii="Cambria Math" w:hAnsi="Cambria Math"/>
                      <w:i/>
                      <w:iCs/>
                      <w:sz w:val="28"/>
                      <w:lang w:val="en-US" w:eastAsia="en-US" w:bidi="en-US"/>
                    </w:rPr>
                  </m:ctrlPr>
                </m:radPr>
                <m:deg/>
                <m:e>
                  <m:r>
                    <w:rPr>
                      <w:rFonts w:ascii="Cambria Math" w:hAnsi="Cambria Math"/>
                      <w:sz w:val="28"/>
                      <w:lang w:eastAsia="en-US" w:bidi="en-US"/>
                    </w:rPr>
                    <m:t>1+22,4</m:t>
                  </m:r>
                  <m:sSub>
                    <m:sSubPr>
                      <m:ctrlPr>
                        <w:rPr>
                          <w:rFonts w:ascii="Cambria Math" w:hAnsi="Cambria Math"/>
                          <w:i/>
                          <w:iCs/>
                          <w:sz w:val="28"/>
                          <w:lang w:val="en-US" w:eastAsia="en-US" w:bidi="en-US"/>
                        </w:rPr>
                      </m:ctrlPr>
                    </m:sSubPr>
                    <m:e>
                      <m:r>
                        <w:rPr>
                          <w:rFonts w:ascii="Cambria Math" w:hAnsi="Cambria Math"/>
                          <w:sz w:val="28"/>
                          <w:lang w:val="en-US" w:eastAsia="en-US" w:bidi="en-US"/>
                        </w:rPr>
                        <m:t>E</m:t>
                      </m:r>
                    </m:e>
                    <m:sub>
                      <m:r>
                        <w:rPr>
                          <w:rFonts w:ascii="Cambria Math" w:hAnsi="Cambria Math"/>
                          <w:sz w:val="28"/>
                          <w:lang w:eastAsia="en-US" w:bidi="en-US"/>
                        </w:rPr>
                        <m:t>0</m:t>
                      </m:r>
                    </m:sub>
                  </m:sSub>
                </m:e>
              </m:rad>
              <m:r>
                <w:rPr>
                  <w:rFonts w:ascii="Cambria Math" w:hAnsi="Cambria Math"/>
                  <w:sz w:val="28"/>
                  <w:lang w:eastAsia="en-US" w:bidi="en-US"/>
                </w:rPr>
                <m:t>-1</m:t>
              </m:r>
              <m:ctrlPr>
                <w:rPr>
                  <w:rFonts w:ascii="Cambria Math" w:hAnsi="Cambria Math"/>
                  <w:i/>
                  <w:iCs/>
                  <w:sz w:val="28"/>
                  <w:lang w:val="en-US" w:eastAsia="en-US" w:bidi="en-US"/>
                </w:rPr>
              </m:ctrlPr>
            </m:e>
          </m:d>
          <m:r>
            <w:rPr>
              <w:rFonts w:ascii="Cambria Math" w:hAnsi="Cambria Math"/>
              <w:sz w:val="28"/>
              <w:lang w:eastAsia="en-US" w:bidi="en-US"/>
            </w:rPr>
            <m:t xml:space="preserve">, </m:t>
          </m:r>
        </m:oMath>
      </m:oMathPara>
    </w:p>
    <w:p w:rsidR="00B47D33" w:rsidRPr="00B352D0" w:rsidRDefault="00B47D33" w:rsidP="00F2517B">
      <w:pPr>
        <w:pStyle w:val="24"/>
        <w:shd w:val="clear" w:color="auto" w:fill="auto"/>
        <w:tabs>
          <w:tab w:val="left" w:pos="2880"/>
        </w:tabs>
        <w:ind w:firstLine="397"/>
        <w:jc w:val="center"/>
        <w:rPr>
          <w:iCs/>
          <w:sz w:val="28"/>
          <w:szCs w:val="28"/>
        </w:rPr>
      </w:pPr>
      <m:oMath>
        <m:r>
          <m:rPr>
            <m:sty m:val="p"/>
          </m:rPr>
          <w:rPr>
            <w:rFonts w:ascii="Cambria Math" w:hAnsi="Cambria Math"/>
            <w:sz w:val="28"/>
            <w:szCs w:val="28"/>
          </w:rPr>
          <m:t>0</m:t>
        </m:r>
        <m:r>
          <w:rPr>
            <w:rFonts w:ascii="Cambria Math" w:hAnsi="Cambria Math"/>
            <w:sz w:val="28"/>
            <w:szCs w:val="28"/>
          </w:rPr>
          <m:t>&lt;</m:t>
        </m:r>
        <m:sSub>
          <m:sSubPr>
            <m:ctrlPr>
              <w:rPr>
                <w:rFonts w:ascii="Cambria Math" w:hAnsi="Cambria Math"/>
                <w:sz w:val="28"/>
                <w:szCs w:val="28"/>
              </w:rPr>
            </m:ctrlPr>
          </m:sSubPr>
          <m:e>
            <m:r>
              <w:rPr>
                <w:rFonts w:ascii="Cambria Math" w:hAnsi="Cambria Math"/>
                <w:sz w:val="28"/>
                <w:szCs w:val="28"/>
                <w:lang w:val="en-US"/>
              </w:rPr>
              <m:t>E</m:t>
            </m:r>
          </m:e>
          <m:sub>
            <m:r>
              <w:rPr>
                <w:rFonts w:ascii="Cambria Math" w:hAnsi="Cambria Math"/>
                <w:sz w:val="28"/>
                <w:szCs w:val="28"/>
              </w:rPr>
              <m:t>0</m:t>
            </m:r>
          </m:sub>
        </m:sSub>
        <m:r>
          <w:rPr>
            <w:rFonts w:ascii="Cambria Math" w:hAnsi="Cambria Math"/>
            <w:sz w:val="28"/>
            <w:szCs w:val="28"/>
          </w:rPr>
          <m:t>&lt;3 МэВ</m:t>
        </m:r>
      </m:oMath>
      <w:r w:rsidR="00414F74">
        <w:rPr>
          <w:sz w:val="28"/>
          <w:szCs w:val="28"/>
        </w:rPr>
        <w:t>.</w:t>
      </w:r>
    </w:p>
    <w:p w:rsidR="00B352D0" w:rsidRDefault="00B352D0" w:rsidP="00F2517B">
      <w:pPr>
        <w:pStyle w:val="11"/>
        <w:shd w:val="clear" w:color="auto" w:fill="auto"/>
        <w:ind w:firstLine="397"/>
        <w:jc w:val="both"/>
      </w:pPr>
    </w:p>
    <w:p w:rsidR="00A070A9" w:rsidRPr="00E46C63" w:rsidRDefault="00A76E1B" w:rsidP="00F2517B">
      <w:pPr>
        <w:pStyle w:val="11"/>
        <w:shd w:val="clear" w:color="auto" w:fill="auto"/>
        <w:ind w:firstLine="397"/>
        <w:jc w:val="both"/>
      </w:pPr>
      <w:r>
        <w:t xml:space="preserve">При энергиях электрона свыше </w:t>
      </w:r>
      <w:r w:rsidRPr="00B47D33">
        <w:rPr>
          <w:iCs/>
        </w:rPr>
        <w:t>1</w:t>
      </w:r>
      <w:r>
        <w:rPr>
          <w:i/>
          <w:iCs/>
        </w:rPr>
        <w:t xml:space="preserve"> МэВ</w:t>
      </w:r>
      <w:r>
        <w:t xml:space="preserve"> пользуются другой формулой</w:t>
      </w:r>
      <w:r w:rsidR="00B47D33">
        <w:t>:</w:t>
      </w:r>
    </w:p>
    <w:p w:rsidR="00D925DA" w:rsidRPr="00E46C63" w:rsidRDefault="00D925DA" w:rsidP="00F2517B">
      <w:pPr>
        <w:pStyle w:val="11"/>
        <w:shd w:val="clear" w:color="auto" w:fill="auto"/>
        <w:ind w:firstLine="397"/>
        <w:jc w:val="both"/>
      </w:pPr>
    </w:p>
    <w:p w:rsidR="00B47D33" w:rsidRPr="00B352D0" w:rsidRDefault="0029418E" w:rsidP="00F2517B">
      <w:pPr>
        <w:pStyle w:val="24"/>
        <w:shd w:val="clear" w:color="auto" w:fill="auto"/>
        <w:ind w:firstLine="397"/>
        <w:jc w:val="center"/>
        <w:rPr>
          <w:iCs/>
          <w:sz w:val="28"/>
          <w:lang w:eastAsia="en-US" w:bidi="en-US"/>
        </w:rPr>
      </w:pPr>
      <m:oMathPara>
        <m:oMath>
          <m:r>
            <w:rPr>
              <w:rFonts w:ascii="Cambria Math" w:hAnsi="Cambria Math"/>
              <w:sz w:val="28"/>
              <w:lang w:val="en-US" w:eastAsia="en-US" w:bidi="en-US"/>
            </w:rPr>
            <m:t>R</m:t>
          </m:r>
          <m:r>
            <w:rPr>
              <w:rFonts w:ascii="Cambria Math" w:hAnsi="Cambria Math"/>
              <w:sz w:val="28"/>
              <w:lang w:eastAsia="en-US" w:bidi="en-US"/>
            </w:rPr>
            <m:t>=</m:t>
          </m:r>
          <m:f>
            <m:fPr>
              <m:ctrlPr>
                <w:rPr>
                  <w:rFonts w:ascii="Cambria Math" w:hAnsi="Cambria Math"/>
                  <w:i/>
                  <w:iCs/>
                  <w:sz w:val="28"/>
                  <w:lang w:val="en-US" w:eastAsia="en-US" w:bidi="en-US"/>
                </w:rPr>
              </m:ctrlPr>
            </m:fPr>
            <m:num>
              <m:r>
                <w:rPr>
                  <w:rFonts w:ascii="Cambria Math" w:hAnsi="Cambria Math"/>
                  <w:sz w:val="28"/>
                  <w:lang w:eastAsia="en-US" w:bidi="en-US"/>
                </w:rPr>
                <m:t>1</m:t>
              </m:r>
            </m:num>
            <m:den>
              <m:r>
                <w:rPr>
                  <w:rFonts w:ascii="Cambria Math" w:hAnsi="Cambria Math"/>
                  <w:sz w:val="28"/>
                  <w:lang w:val="en-US" w:eastAsia="en-US" w:bidi="en-US"/>
                </w:rPr>
                <m:t>ρ</m:t>
              </m:r>
            </m:den>
          </m:f>
          <m:d>
            <m:dPr>
              <m:ctrlPr>
                <w:rPr>
                  <w:rFonts w:ascii="Cambria Math" w:hAnsi="Cambria Math"/>
                  <w:i/>
                  <w:iCs/>
                  <w:sz w:val="28"/>
                  <w:lang w:eastAsia="en-US" w:bidi="en-US"/>
                </w:rPr>
              </m:ctrlPr>
            </m:dPr>
            <m:e>
              <m:r>
                <w:rPr>
                  <w:rFonts w:ascii="Cambria Math" w:hAnsi="Cambria Math"/>
                  <w:sz w:val="28"/>
                  <w:lang w:eastAsia="en-US" w:bidi="en-US"/>
                </w:rPr>
                <m:t>0,57</m:t>
              </m:r>
              <m:r>
                <w:rPr>
                  <w:rFonts w:ascii="Cambria Math" w:hAnsi="Cambria Math"/>
                  <w:sz w:val="28"/>
                  <w:lang w:val="en-US" w:eastAsia="en-US" w:bidi="en-US"/>
                </w:rPr>
                <m:t>1</m:t>
              </m:r>
              <m:sSub>
                <m:sSubPr>
                  <m:ctrlPr>
                    <w:rPr>
                      <w:rFonts w:ascii="Cambria Math" w:hAnsi="Cambria Math"/>
                      <w:i/>
                      <w:iCs/>
                      <w:sz w:val="28"/>
                      <w:lang w:val="en-US" w:eastAsia="en-US" w:bidi="en-US"/>
                    </w:rPr>
                  </m:ctrlPr>
                </m:sSubPr>
                <m:e>
                  <m:r>
                    <w:rPr>
                      <w:rFonts w:ascii="Cambria Math" w:hAnsi="Cambria Math"/>
                      <w:sz w:val="28"/>
                      <w:lang w:val="en-US" w:eastAsia="en-US" w:bidi="en-US"/>
                    </w:rPr>
                    <m:t>E</m:t>
                  </m:r>
                </m:e>
                <m:sub>
                  <m:r>
                    <w:rPr>
                      <w:rFonts w:ascii="Cambria Math" w:hAnsi="Cambria Math"/>
                      <w:sz w:val="28"/>
                      <w:lang w:val="en-US" w:eastAsia="en-US" w:bidi="en-US"/>
                    </w:rPr>
                    <m:t>0</m:t>
                  </m:r>
                </m:sub>
              </m:sSub>
              <m:r>
                <w:rPr>
                  <w:rFonts w:ascii="Cambria Math" w:hAnsi="Cambria Math"/>
                  <w:sz w:val="28"/>
                  <w:lang w:val="en-US" w:eastAsia="en-US" w:bidi="en-US"/>
                </w:rPr>
                <m:t>-0,161</m:t>
              </m:r>
              <m:ctrlPr>
                <w:rPr>
                  <w:rFonts w:ascii="Cambria Math" w:hAnsi="Cambria Math"/>
                  <w:i/>
                  <w:iCs/>
                  <w:sz w:val="28"/>
                  <w:lang w:val="en-US" w:eastAsia="en-US" w:bidi="en-US"/>
                </w:rPr>
              </m:ctrlPr>
            </m:e>
          </m:d>
          <m:r>
            <w:rPr>
              <w:rFonts w:ascii="Cambria Math" w:hAnsi="Cambria Math"/>
              <w:sz w:val="28"/>
              <w:lang w:val="en-US" w:eastAsia="en-US" w:bidi="en-US"/>
            </w:rPr>
            <m:t>.</m:t>
          </m:r>
        </m:oMath>
      </m:oMathPara>
    </w:p>
    <w:p w:rsidR="00B47D33" w:rsidRPr="004309A3" w:rsidRDefault="00B47D33" w:rsidP="00F2517B">
      <w:pPr>
        <w:pStyle w:val="24"/>
        <w:shd w:val="clear" w:color="auto" w:fill="auto"/>
        <w:ind w:firstLine="397"/>
        <w:jc w:val="center"/>
        <w:rPr>
          <w:sz w:val="28"/>
          <w:szCs w:val="44"/>
        </w:rPr>
      </w:pPr>
    </w:p>
    <w:p w:rsidR="0029418E" w:rsidRPr="004A3E2E" w:rsidRDefault="00A76628" w:rsidP="00F2517B">
      <w:pPr>
        <w:pStyle w:val="11"/>
        <w:ind w:firstLine="397"/>
        <w:jc w:val="both"/>
      </w:pPr>
      <w:r>
        <w:rPr>
          <w:i/>
        </w:rPr>
        <w:t>β</w:t>
      </w:r>
      <w:r w:rsidR="0029418E">
        <w:t xml:space="preserve">-частицы (т.к. </w:t>
      </w:r>
      <w:r w:rsidR="0029418E" w:rsidRPr="0029418E">
        <w:rPr>
          <w:i/>
        </w:rPr>
        <w:t>m</w:t>
      </w:r>
      <w:r w:rsidR="0029418E" w:rsidRPr="0029418E">
        <w:rPr>
          <w:rFonts w:ascii="Symbol" w:hAnsi="Symbol"/>
          <w:i/>
          <w:vertAlign w:val="subscript"/>
        </w:rPr>
        <w:t></w:t>
      </w:r>
      <w:r w:rsidR="0029418E" w:rsidRPr="0029418E">
        <w:rPr>
          <w:i/>
        </w:rPr>
        <w:t xml:space="preserve"> = m</w:t>
      </w:r>
      <w:r w:rsidR="0029418E" w:rsidRPr="0029418E">
        <w:rPr>
          <w:i/>
          <w:vertAlign w:val="subscript"/>
        </w:rPr>
        <w:t>e</w:t>
      </w:r>
      <w:r w:rsidR="0029418E">
        <w:t>) взаимодействуют с электронами, и отклоняются от</w:t>
      </w:r>
      <w:r w:rsidR="0029418E" w:rsidRPr="0029418E">
        <w:t xml:space="preserve"> </w:t>
      </w:r>
      <w:r w:rsidR="0029418E">
        <w:t>первоначального направления, т.е. рассеиваются.</w:t>
      </w:r>
      <w:r w:rsidR="0029418E" w:rsidRPr="0029418E">
        <w:t xml:space="preserve"> </w:t>
      </w:r>
      <w:r w:rsidR="0029418E">
        <w:t xml:space="preserve">Для </w:t>
      </w:r>
      <w:r w:rsidR="00A42D73">
        <w:rPr>
          <w:i/>
        </w:rPr>
        <w:t>β</w:t>
      </w:r>
      <w:r w:rsidR="0029418E">
        <w:t>-частицы возможна встреча с ядрами атомов.</w:t>
      </w:r>
    </w:p>
    <w:p w:rsidR="0029418E" w:rsidRPr="00423661" w:rsidRDefault="0029418E" w:rsidP="00F2517B">
      <w:pPr>
        <w:pStyle w:val="11"/>
        <w:ind w:firstLine="397"/>
        <w:jc w:val="both"/>
      </w:pPr>
      <w:r>
        <w:t xml:space="preserve">Вероятность взаимодействия ионизирующего излучения с веществом  количественно характеризуют </w:t>
      </w:r>
      <w:r>
        <w:rPr>
          <w:i/>
          <w:iCs/>
        </w:rPr>
        <w:t>эффективным сечением взаимодействия</w:t>
      </w:r>
      <w:r w:rsidR="00423661">
        <w:rPr>
          <w:i/>
          <w:iCs/>
        </w:rPr>
        <w:sym w:font="Symbol" w:char="F073"/>
      </w:r>
      <w:r w:rsidR="00423661">
        <w:rPr>
          <w:iCs/>
        </w:rPr>
        <w:t>.</w:t>
      </w:r>
    </w:p>
    <w:p w:rsidR="0029418E" w:rsidRDefault="0029418E" w:rsidP="00F2517B">
      <w:pPr>
        <w:pStyle w:val="11"/>
        <w:ind w:firstLine="397"/>
        <w:jc w:val="both"/>
      </w:pPr>
      <w:r>
        <w:t xml:space="preserve">Эффективное сечение </w:t>
      </w:r>
      <w:r w:rsidRPr="00BF4787">
        <w:rPr>
          <w:i/>
        </w:rPr>
        <w:t>(</w:t>
      </w:r>
      <w:r w:rsidRPr="00BF4787">
        <w:rPr>
          <w:rFonts w:ascii="Symbol" w:hAnsi="Symbol"/>
          <w:i/>
        </w:rPr>
        <w:t></w:t>
      </w:r>
      <w:r w:rsidRPr="00BF4787">
        <w:rPr>
          <w:i/>
          <w:vertAlign w:val="subscript"/>
        </w:rPr>
        <w:t>р</w:t>
      </w:r>
      <w:r>
        <w:t xml:space="preserve">) рассеяния </w:t>
      </w:r>
      <w:r w:rsidR="00A42D73">
        <w:rPr>
          <w:i/>
        </w:rPr>
        <w:t>β</w:t>
      </w:r>
      <w:r>
        <w:t>-частицы ядром атома пропорционально</w:t>
      </w:r>
      <w:r w:rsidR="00423661">
        <w:t xml:space="preserve"> </w:t>
      </w:r>
      <w:r w:rsidRPr="00423661">
        <w:rPr>
          <w:i/>
        </w:rPr>
        <w:t>Z</w:t>
      </w:r>
      <w:r w:rsidR="00872BD8" w:rsidRPr="00B47D33">
        <w:rPr>
          <w:vertAlign w:val="superscript"/>
        </w:rPr>
        <w:t>2</w:t>
      </w:r>
      <w:r w:rsidR="00872BD8">
        <w:t>,</w:t>
      </w:r>
      <w:r>
        <w:t xml:space="preserve"> а рассеяние электронами пропорционально </w:t>
      </w:r>
      <w:r w:rsidRPr="00423661">
        <w:rPr>
          <w:i/>
        </w:rPr>
        <w:t>Z</w:t>
      </w:r>
      <w:r>
        <w:t>.</w:t>
      </w:r>
    </w:p>
    <w:p w:rsidR="00423661" w:rsidRDefault="00423661" w:rsidP="00F2517B">
      <w:pPr>
        <w:pStyle w:val="11"/>
        <w:shd w:val="clear" w:color="auto" w:fill="auto"/>
        <w:ind w:firstLine="397"/>
        <w:jc w:val="both"/>
        <w:rPr>
          <w:i/>
          <w:iCs/>
        </w:rPr>
      </w:pPr>
      <w:r w:rsidRPr="00423661">
        <w:rPr>
          <w:iCs/>
        </w:rPr>
        <w:t>Рассеяние электронов может быть упругим и неупругим</w:t>
      </w:r>
      <w:r>
        <w:rPr>
          <w:i/>
          <w:iCs/>
        </w:rPr>
        <w:t xml:space="preserve">. </w:t>
      </w:r>
    </w:p>
    <w:p w:rsidR="00423661" w:rsidRDefault="00423661" w:rsidP="00F2517B">
      <w:pPr>
        <w:pStyle w:val="11"/>
        <w:shd w:val="clear" w:color="auto" w:fill="auto"/>
        <w:ind w:firstLine="397"/>
        <w:jc w:val="both"/>
      </w:pPr>
      <w:r>
        <w:rPr>
          <w:i/>
          <w:iCs/>
        </w:rPr>
        <w:t>Упругое рассеяние</w:t>
      </w:r>
      <w:r>
        <w:t xml:space="preserve"> быстрых электронов на атомах обусловлено главным образом электрическим полем ядра. Упругим рассеянием на отдельных атомных электронах можно пренебречь из-за малости его сечения.</w:t>
      </w:r>
    </w:p>
    <w:p w:rsidR="00423661" w:rsidRDefault="00423661" w:rsidP="00F2517B">
      <w:pPr>
        <w:pStyle w:val="11"/>
        <w:shd w:val="clear" w:color="auto" w:fill="auto"/>
        <w:ind w:firstLine="397"/>
        <w:jc w:val="both"/>
      </w:pPr>
      <w:r>
        <w:t xml:space="preserve">При </w:t>
      </w:r>
      <w:r>
        <w:rPr>
          <w:i/>
          <w:iCs/>
        </w:rPr>
        <w:t>неупругом рассеянии</w:t>
      </w:r>
      <w:r>
        <w:t>, напротив, рассеяние быстрого электрона на электроне атома оказывается основным процессом, обусловливающим тор</w:t>
      </w:r>
      <w:r>
        <w:softHyphen/>
        <w:t>можение, особенно, если в результате столкновения атомный электрон поки</w:t>
      </w:r>
      <w:r>
        <w:softHyphen/>
        <w:t>дает атом и приобретает некоторую кинетическую энергию. Эта энергия в большинстве случаев мала по сравнению с энергией падающего электрона. Заметим, что так как электроны не различаются, то нельзя сказать, какой из двух летящих после столкновения электронов был первичным, а какой вто</w:t>
      </w:r>
      <w:r>
        <w:softHyphen/>
        <w:t>ричным (как обычно говорят, дельта-электроном). Для удобства принято считать первичным тот электрон, который после соударения обладает большей энергией.</w:t>
      </w:r>
    </w:p>
    <w:p w:rsidR="00423661" w:rsidRDefault="00423661" w:rsidP="00F2517B">
      <w:pPr>
        <w:pStyle w:val="11"/>
        <w:shd w:val="clear" w:color="auto" w:fill="auto"/>
        <w:ind w:firstLine="397"/>
        <w:jc w:val="both"/>
      </w:pPr>
      <w:r>
        <w:t>При прохождении электрона в электрическом поле ядра атома и его элек</w:t>
      </w:r>
      <w:r>
        <w:softHyphen/>
        <w:t xml:space="preserve">тронов возникает </w:t>
      </w:r>
      <w:r>
        <w:rPr>
          <w:i/>
          <w:iCs/>
        </w:rPr>
        <w:t>тормозное рентгеновское излучение</w:t>
      </w:r>
      <w:r>
        <w:t>, за счет которого также теряется часть энергии быстрого электрона.</w:t>
      </w:r>
    </w:p>
    <w:p w:rsidR="00423661" w:rsidRDefault="00423661" w:rsidP="00F2517B">
      <w:pPr>
        <w:pStyle w:val="11"/>
        <w:shd w:val="clear" w:color="auto" w:fill="auto"/>
        <w:ind w:firstLine="397"/>
        <w:jc w:val="both"/>
      </w:pPr>
      <w:r>
        <w:t>При каждом соударении с атомами вещества электрон теряет, как правило, очень небольшую часть своей энергии и только в результате многих столкновений он может потерять в веществе значительную энергию</w:t>
      </w:r>
    </w:p>
    <w:p w:rsidR="00423661" w:rsidRDefault="00423661" w:rsidP="00F2517B">
      <w:pPr>
        <w:pStyle w:val="11"/>
        <w:shd w:val="clear" w:color="auto" w:fill="auto"/>
        <w:ind w:firstLine="397"/>
        <w:jc w:val="both"/>
      </w:pPr>
      <w:r>
        <w:t>Возбуждение атомов вещества приводит к появлению характеристического излучения.</w:t>
      </w:r>
    </w:p>
    <w:p w:rsidR="00423661" w:rsidRDefault="00ED26E3" w:rsidP="00F2517B">
      <w:pPr>
        <w:pStyle w:val="11"/>
        <w:ind w:firstLine="397"/>
        <w:jc w:val="both"/>
      </w:pPr>
      <w:r>
        <w:t>Непрерывное распределение по энергии и рассеяние в веществе обуслов</w:t>
      </w:r>
      <w:r>
        <w:softHyphen/>
        <w:t xml:space="preserve">ливают поглощение широкого пучка </w:t>
      </w:r>
      <w:r w:rsidR="00A42D73">
        <w:rPr>
          <w:i/>
        </w:rPr>
        <w:t>β</w:t>
      </w:r>
      <w:r>
        <w:t>-частиц приблизительно по экспонен</w:t>
      </w:r>
      <w:r>
        <w:softHyphen/>
        <w:t>циальному закону</w:t>
      </w:r>
      <w:r w:rsidR="00584B9D">
        <w:t>:</w:t>
      </w:r>
      <w:r>
        <w:t xml:space="preserve"> </w:t>
      </w:r>
    </w:p>
    <w:p w:rsidR="004C0069" w:rsidRPr="00ED26E3" w:rsidRDefault="004C0069" w:rsidP="00F2517B">
      <w:pPr>
        <w:pStyle w:val="11"/>
        <w:ind w:firstLine="397"/>
        <w:jc w:val="both"/>
      </w:pPr>
    </w:p>
    <w:p w:rsidR="0029418E" w:rsidRPr="004C0069" w:rsidRDefault="00423661" w:rsidP="00F2517B">
      <w:pPr>
        <w:pStyle w:val="11"/>
        <w:ind w:firstLine="397"/>
        <w:jc w:val="center"/>
      </w:pPr>
      <m:oMathPara>
        <m:oMath>
          <m:r>
            <w:rPr>
              <w:rFonts w:ascii="Cambria Math" w:hAnsi="Cambria Math"/>
            </w:rPr>
            <w:lastRenderedPageBreak/>
            <m:t>J=</m:t>
          </m:r>
          <m:sSub>
            <m:sSubPr>
              <m:ctrlPr>
                <w:rPr>
                  <w:rFonts w:ascii="Cambria Math" w:hAnsi="Cambria Math"/>
                  <w:i/>
                </w:rPr>
              </m:ctrlPr>
            </m:sSubPr>
            <m:e>
              <m:r>
                <w:rPr>
                  <w:rFonts w:ascii="Cambria Math" w:hAnsi="Cambria Math"/>
                </w:rPr>
                <m:t>J</m:t>
              </m:r>
            </m:e>
            <m:sub>
              <m:r>
                <w:rPr>
                  <w:rFonts w:ascii="Cambria Math" w:hAnsi="Cambria Math"/>
                </w:rPr>
                <m:t>0</m:t>
              </m:r>
            </m:sub>
          </m:sSub>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μ</m:t>
                      </m:r>
                    </m:num>
                    <m:den>
                      <m:r>
                        <w:rPr>
                          <w:rFonts w:ascii="Cambria Math" w:hAnsi="Cambria Math"/>
                        </w:rPr>
                        <m:t>ρ</m:t>
                      </m:r>
                    </m:den>
                  </m:f>
                  <m:r>
                    <w:rPr>
                      <w:rFonts w:ascii="Cambria Math" w:hAnsi="Cambria Math"/>
                    </w:rPr>
                    <m:t>d</m:t>
                  </m:r>
                </m:e>
              </m:d>
            </m:e>
          </m:func>
          <m:r>
            <w:rPr>
              <w:rFonts w:ascii="Cambria Math" w:hAnsi="Cambria Math"/>
            </w:rPr>
            <m:t>,</m:t>
          </m:r>
        </m:oMath>
      </m:oMathPara>
    </w:p>
    <w:p w:rsidR="004C0069" w:rsidRDefault="004C0069" w:rsidP="00F2517B">
      <w:pPr>
        <w:pStyle w:val="11"/>
        <w:ind w:firstLine="397"/>
        <w:jc w:val="center"/>
      </w:pPr>
    </w:p>
    <w:p w:rsidR="0029418E" w:rsidRDefault="00D925DA" w:rsidP="00F2517B">
      <w:pPr>
        <w:pStyle w:val="11"/>
        <w:ind w:firstLine="397"/>
        <w:jc w:val="both"/>
      </w:pPr>
      <w:r>
        <w:t>где</w:t>
      </w:r>
      <w:r w:rsidRPr="00D925DA">
        <w:t xml:space="preserve"> </w:t>
      </w:r>
      <w:r w:rsidRPr="00D925DA">
        <w:rPr>
          <w:i/>
          <w:lang w:val="en-US"/>
        </w:rPr>
        <w:t>J</w:t>
      </w:r>
      <w:r w:rsidRPr="00D925DA">
        <w:rPr>
          <w:vertAlign w:val="subscript"/>
        </w:rPr>
        <w:t>0</w:t>
      </w:r>
      <w:r w:rsidR="0029418E">
        <w:t xml:space="preserve"> </w:t>
      </w:r>
      <w:r w:rsidR="004C0069">
        <w:t xml:space="preserve">– </w:t>
      </w:r>
      <w:r w:rsidR="0029418E">
        <w:t>интенсивность первоначального излучения</w:t>
      </w:r>
      <w:r w:rsidR="004C0069">
        <w:t>;</w:t>
      </w:r>
    </w:p>
    <w:p w:rsidR="00D925DA" w:rsidRDefault="00D925DA" w:rsidP="00D925DA">
      <w:pPr>
        <w:pStyle w:val="11"/>
        <w:ind w:firstLine="851"/>
        <w:jc w:val="both"/>
      </w:pPr>
      <w:r w:rsidRPr="00423661">
        <w:rPr>
          <w:rFonts w:ascii="Symbol" w:hAnsi="Symbol"/>
          <w:i/>
        </w:rPr>
        <w:t></w:t>
      </w:r>
      <w:r>
        <w:rPr>
          <w:rFonts w:ascii="Symbol" w:hAnsi="Symbol"/>
          <w:i/>
        </w:rPr>
        <w:t></w:t>
      </w:r>
      <w:r>
        <w:rPr>
          <w:rFonts w:ascii="Symbol" w:hAnsi="Symbol"/>
          <w:i/>
        </w:rPr>
        <w:sym w:font="Symbol" w:char="F072"/>
      </w:r>
      <w:r>
        <w:t xml:space="preserve"> </w:t>
      </w:r>
      <w:r w:rsidRPr="00D925DA">
        <w:t>–</w:t>
      </w:r>
      <w:r>
        <w:t xml:space="preserve"> массовый коэффициент поглощения </w:t>
      </w:r>
      <w:r w:rsidRPr="00ED26E3">
        <w:rPr>
          <w:i/>
        </w:rPr>
        <w:sym w:font="Symbol" w:char="F062"/>
      </w:r>
      <w:r>
        <w:t xml:space="preserve">-излучения, </w:t>
      </w:r>
      <w:r>
        <w:rPr>
          <w:i/>
          <w:iCs/>
        </w:rPr>
        <w:t>см</w:t>
      </w:r>
      <w:r w:rsidRPr="00D925DA">
        <w:rPr>
          <w:iCs/>
          <w:vertAlign w:val="superscript"/>
        </w:rPr>
        <w:t>2</w:t>
      </w:r>
      <w:r>
        <w:rPr>
          <w:i/>
          <w:iCs/>
        </w:rPr>
        <w:t xml:space="preserve"> /г</w:t>
      </w:r>
      <w:r w:rsidRPr="00ED26E3">
        <w:rPr>
          <w:iCs/>
        </w:rPr>
        <w:t>,</w:t>
      </w:r>
      <w:r>
        <w:t xml:space="preserve"> </w:t>
      </w:r>
    </w:p>
    <w:p w:rsidR="00D925DA" w:rsidRDefault="00D925DA" w:rsidP="00D925DA">
      <w:pPr>
        <w:pStyle w:val="11"/>
        <w:ind w:firstLine="851"/>
        <w:jc w:val="both"/>
      </w:pPr>
      <w:r w:rsidRPr="00423661">
        <w:rPr>
          <w:i/>
        </w:rPr>
        <w:t xml:space="preserve">d </w:t>
      </w:r>
      <w:r>
        <w:t>– поверхностная плотность вещества (</w:t>
      </w:r>
      <w:r w:rsidRPr="00BF4787">
        <w:rPr>
          <w:i/>
        </w:rPr>
        <w:t>г/см</w:t>
      </w:r>
      <w:r w:rsidRPr="00D925DA">
        <w:rPr>
          <w:vertAlign w:val="superscript"/>
        </w:rPr>
        <w:t>2</w:t>
      </w:r>
      <w:r>
        <w:t>).</w:t>
      </w:r>
    </w:p>
    <w:p w:rsidR="0029418E" w:rsidRDefault="0029418E" w:rsidP="00F2517B">
      <w:pPr>
        <w:pStyle w:val="11"/>
        <w:ind w:firstLine="397"/>
        <w:jc w:val="both"/>
      </w:pPr>
      <w:r>
        <w:t xml:space="preserve">Коэффициент </w:t>
      </w:r>
      <w:r w:rsidR="00ED26E3">
        <w:t xml:space="preserve">поглощения </w:t>
      </w:r>
      <w:r w:rsidR="00D925DA" w:rsidRPr="00423661">
        <w:rPr>
          <w:rFonts w:ascii="Symbol" w:hAnsi="Symbol"/>
          <w:i/>
        </w:rPr>
        <w:t></w:t>
      </w:r>
      <w:r w:rsidR="00D925DA">
        <w:rPr>
          <w:rFonts w:ascii="Symbol" w:hAnsi="Symbol"/>
          <w:i/>
          <w:lang w:val="en-US"/>
        </w:rPr>
        <w:t></w:t>
      </w:r>
      <w:r>
        <w:t xml:space="preserve">является переменным и уменьшается с увеличением </w:t>
      </w:r>
      <w:r w:rsidRPr="00ED26E3">
        <w:rPr>
          <w:i/>
        </w:rPr>
        <w:t>Е</w:t>
      </w:r>
      <w:r w:rsidRPr="00ED26E3">
        <w:rPr>
          <w:rFonts w:ascii="Symbol" w:hAnsi="Symbol"/>
          <w:i/>
          <w:vertAlign w:val="subscript"/>
        </w:rPr>
        <w:t></w:t>
      </w:r>
      <w:r w:rsidR="00ED26E3">
        <w:rPr>
          <w:rFonts w:ascii="Symbol" w:hAnsi="Symbol"/>
        </w:rPr>
        <w:t></w:t>
      </w:r>
      <w:r w:rsidR="00ED26E3">
        <w:rPr>
          <w:rFonts w:ascii="Symbol" w:hAnsi="Symbol"/>
        </w:rPr>
        <w:t></w:t>
      </w:r>
      <w:r>
        <w:t xml:space="preserve"> </w:t>
      </w:r>
      <w:r w:rsidR="00ED26E3">
        <w:t xml:space="preserve">Массовый коэффициент поглощения </w:t>
      </w:r>
      <w:r w:rsidR="00D925DA" w:rsidRPr="00423661">
        <w:rPr>
          <w:rFonts w:ascii="Symbol" w:hAnsi="Symbol"/>
          <w:i/>
        </w:rPr>
        <w:t></w:t>
      </w:r>
      <w:r w:rsidR="00D925DA">
        <w:rPr>
          <w:rFonts w:ascii="Symbol" w:hAnsi="Symbol"/>
          <w:i/>
        </w:rPr>
        <w:t></w:t>
      </w:r>
      <w:r w:rsidR="00D925DA">
        <w:rPr>
          <w:rFonts w:ascii="Symbol" w:hAnsi="Symbol"/>
          <w:i/>
        </w:rPr>
        <w:sym w:font="Symbol" w:char="F072"/>
      </w:r>
      <w:r w:rsidR="00D925DA">
        <w:t xml:space="preserve"> </w:t>
      </w:r>
      <w:r w:rsidR="00ED26E3">
        <w:t>почти не зависит от материала поглотителя</w:t>
      </w:r>
      <w:r>
        <w:t>.</w:t>
      </w:r>
    </w:p>
    <w:p w:rsidR="00A070A9" w:rsidRDefault="00A76E1B" w:rsidP="00F2517B">
      <w:pPr>
        <w:pStyle w:val="11"/>
        <w:shd w:val="clear" w:color="auto" w:fill="auto"/>
        <w:ind w:firstLine="397"/>
        <w:jc w:val="both"/>
        <w:rPr>
          <w:iCs/>
        </w:rPr>
      </w:pPr>
      <w:r w:rsidRPr="00BF4787">
        <w:rPr>
          <w:iCs/>
        </w:rPr>
        <w:t>Прохо</w:t>
      </w:r>
      <w:r w:rsidR="00ED26E3" w:rsidRPr="00BF4787">
        <w:rPr>
          <w:iCs/>
        </w:rPr>
        <w:t>д</w:t>
      </w:r>
      <w:r w:rsidRPr="00BF4787">
        <w:rPr>
          <w:iCs/>
        </w:rPr>
        <w:t>я через газы и твер</w:t>
      </w:r>
      <w:r w:rsidR="00ED26E3" w:rsidRPr="00BF4787">
        <w:rPr>
          <w:iCs/>
        </w:rPr>
        <w:t>д</w:t>
      </w:r>
      <w:r w:rsidRPr="00BF4787">
        <w:rPr>
          <w:iCs/>
        </w:rPr>
        <w:t xml:space="preserve">ые тела, </w:t>
      </w:r>
      <w:r w:rsidR="00A42D73">
        <w:rPr>
          <w:i/>
        </w:rPr>
        <w:t>β</w:t>
      </w:r>
      <w:r w:rsidRPr="00BF4787">
        <w:rPr>
          <w:iCs/>
        </w:rPr>
        <w:t>-излучение ионизует их. Полная ио</w:t>
      </w:r>
      <w:r w:rsidRPr="00BF4787">
        <w:rPr>
          <w:iCs/>
        </w:rPr>
        <w:softHyphen/>
        <w:t>низация пропорциональна энергии электрона. У</w:t>
      </w:r>
      <w:r w:rsidR="00ED26E3" w:rsidRPr="00BF4787">
        <w:rPr>
          <w:iCs/>
        </w:rPr>
        <w:t>д</w:t>
      </w:r>
      <w:r w:rsidRPr="00BF4787">
        <w:rPr>
          <w:iCs/>
        </w:rPr>
        <w:t>ельная ионизация обратно пропорциональна ква</w:t>
      </w:r>
      <w:r w:rsidR="00ED26E3" w:rsidRPr="00BF4787">
        <w:rPr>
          <w:iCs/>
        </w:rPr>
        <w:t>д</w:t>
      </w:r>
      <w:r w:rsidRPr="00BF4787">
        <w:rPr>
          <w:iCs/>
        </w:rPr>
        <w:t xml:space="preserve">рату скорости электрона. На </w:t>
      </w:r>
      <w:r w:rsidRPr="00BF4787">
        <w:rPr>
          <w:iCs/>
          <w:lang w:eastAsia="en-US" w:bidi="en-US"/>
        </w:rPr>
        <w:t>1</w:t>
      </w:r>
      <w:r w:rsidR="00427407">
        <w:rPr>
          <w:iCs/>
          <w:lang w:eastAsia="en-US" w:bidi="en-US"/>
        </w:rPr>
        <w:t xml:space="preserve"> </w:t>
      </w:r>
      <w:r w:rsidRPr="00BF4787">
        <w:rPr>
          <w:i/>
          <w:iCs/>
        </w:rPr>
        <w:t>см</w:t>
      </w:r>
      <w:r w:rsidRPr="00BF4787">
        <w:rPr>
          <w:iCs/>
        </w:rPr>
        <w:t xml:space="preserve"> пути в воз</w:t>
      </w:r>
      <w:r w:rsidR="00ED26E3" w:rsidRPr="00BF4787">
        <w:rPr>
          <w:iCs/>
        </w:rPr>
        <w:t>д</w:t>
      </w:r>
      <w:r w:rsidRPr="00BF4787">
        <w:rPr>
          <w:iCs/>
        </w:rPr>
        <w:t>ухе электрон образует прибли</w:t>
      </w:r>
      <w:r w:rsidR="00ED26E3" w:rsidRPr="00BF4787">
        <w:rPr>
          <w:iCs/>
        </w:rPr>
        <w:t xml:space="preserve">зительно </w:t>
      </w:r>
      <m:oMath>
        <m:r>
          <w:rPr>
            <w:rFonts w:ascii="Cambria Math" w:hAnsi="Cambria Math"/>
          </w:rPr>
          <m:t>45/</m:t>
        </m:r>
        <m:sSup>
          <m:sSupPr>
            <m:ctrlPr>
              <w:rPr>
                <w:rFonts w:ascii="Cambria Math" w:hAnsi="Cambria Math"/>
                <w:i/>
                <w:iCs/>
              </w:rPr>
            </m:ctrlPr>
          </m:sSupPr>
          <m:e>
            <m:r>
              <w:rPr>
                <w:rFonts w:ascii="Cambria Math" w:hAnsi="Cambria Math"/>
              </w:rPr>
              <m:t>(</m:t>
            </m:r>
            <m:f>
              <m:fPr>
                <m:ctrlPr>
                  <w:rPr>
                    <w:rFonts w:ascii="Cambria Math" w:hAnsi="Cambria Math"/>
                    <w:i/>
                    <w:iCs/>
                  </w:rPr>
                </m:ctrlPr>
              </m:fPr>
              <m:num>
                <m:r>
                  <w:rPr>
                    <w:rFonts w:ascii="Cambria Math" w:hAnsi="Cambria Math"/>
                  </w:rPr>
                  <m:t>v</m:t>
                </m:r>
              </m:num>
              <m:den>
                <m:r>
                  <w:rPr>
                    <w:rFonts w:ascii="Cambria Math" w:hAnsi="Cambria Math"/>
                  </w:rPr>
                  <m:t>c</m:t>
                </m:r>
              </m:den>
            </m:f>
            <m:r>
              <w:rPr>
                <w:rFonts w:ascii="Cambria Math" w:hAnsi="Cambria Math"/>
              </w:rPr>
              <m:t>)</m:t>
            </m:r>
          </m:e>
          <m:sup>
            <m:r>
              <w:rPr>
                <w:rFonts w:ascii="Cambria Math" w:hAnsi="Cambria Math"/>
              </w:rPr>
              <m:t>2</m:t>
            </m:r>
          </m:sup>
        </m:sSup>
      </m:oMath>
      <w:r w:rsidR="00ED26E3" w:rsidRPr="00BF4787">
        <w:rPr>
          <w:iCs/>
        </w:rPr>
        <w:t xml:space="preserve"> пар ионов. Зд</w:t>
      </w:r>
      <w:r w:rsidRPr="00BF4787">
        <w:rPr>
          <w:iCs/>
        </w:rPr>
        <w:t>есь</w:t>
      </w:r>
      <w:r w:rsidRPr="00BF4787">
        <w:t xml:space="preserve"> </w:t>
      </w:r>
      <w:r w:rsidRPr="00BF4787">
        <w:rPr>
          <w:i/>
        </w:rPr>
        <w:t>с</w:t>
      </w:r>
      <w:r w:rsidRPr="00BF4787">
        <w:t xml:space="preserve"> </w:t>
      </w:r>
      <w:r w:rsidR="00D27899">
        <w:t>–</w:t>
      </w:r>
      <w:r w:rsidRPr="00BF4787">
        <w:rPr>
          <w:iCs/>
        </w:rPr>
        <w:t xml:space="preserve"> скорость света;</w:t>
      </w:r>
      <w:r w:rsidRPr="00BF4787">
        <w:t xml:space="preserve"> </w:t>
      </w:r>
      <m:oMath>
        <m:r>
          <w:rPr>
            <w:rFonts w:ascii="Cambria Math" w:hAnsi="Cambria Math"/>
          </w:rPr>
          <m:t>v</m:t>
        </m:r>
      </m:oMath>
      <w:r w:rsidRPr="00BF4787">
        <w:rPr>
          <w:lang w:eastAsia="en-US" w:bidi="en-US"/>
        </w:rPr>
        <w:t xml:space="preserve"> </w:t>
      </w:r>
      <w:r w:rsidR="00D27899">
        <w:rPr>
          <w:lang w:eastAsia="en-US" w:bidi="en-US"/>
        </w:rPr>
        <w:t>–</w:t>
      </w:r>
      <w:r w:rsidRPr="00BF4787">
        <w:t xml:space="preserve"> </w:t>
      </w:r>
      <w:r w:rsidRPr="00BF4787">
        <w:rPr>
          <w:iCs/>
        </w:rPr>
        <w:t>скорость электрона.</w:t>
      </w:r>
    </w:p>
    <w:p w:rsidR="004C0069" w:rsidRDefault="004C0069" w:rsidP="00F2517B">
      <w:pPr>
        <w:pStyle w:val="11"/>
        <w:shd w:val="clear" w:color="auto" w:fill="auto"/>
        <w:ind w:firstLine="397"/>
        <w:jc w:val="both"/>
      </w:pPr>
    </w:p>
    <w:p w:rsidR="004C0069" w:rsidRDefault="004C0069" w:rsidP="00F2517B">
      <w:pPr>
        <w:pStyle w:val="11"/>
        <w:shd w:val="clear" w:color="auto" w:fill="auto"/>
        <w:ind w:firstLine="397"/>
        <w:jc w:val="both"/>
      </w:pPr>
    </w:p>
    <w:p w:rsidR="00A070A9" w:rsidRPr="00F2517B" w:rsidRDefault="00F2517B" w:rsidP="00F2517B">
      <w:pPr>
        <w:pStyle w:val="11"/>
        <w:shd w:val="clear" w:color="auto" w:fill="auto"/>
        <w:ind w:firstLine="397"/>
        <w:jc w:val="both"/>
        <w:rPr>
          <w:b/>
          <w:bCs/>
          <w:sz w:val="36"/>
          <w:szCs w:val="36"/>
        </w:rPr>
      </w:pPr>
      <w:r w:rsidRPr="00F2517B">
        <w:rPr>
          <w:b/>
          <w:bCs/>
          <w:sz w:val="36"/>
          <w:szCs w:val="36"/>
        </w:rPr>
        <w:t xml:space="preserve">6.3 </w:t>
      </w:r>
      <w:r w:rsidR="00A76E1B" w:rsidRPr="00F2517B">
        <w:rPr>
          <w:b/>
          <w:bCs/>
          <w:sz w:val="36"/>
          <w:szCs w:val="36"/>
        </w:rPr>
        <w:t>Взаимодействие гамма излучения с веществом</w:t>
      </w:r>
    </w:p>
    <w:p w:rsidR="004C0069" w:rsidRPr="00F2517B" w:rsidRDefault="004C0069" w:rsidP="00F2517B">
      <w:pPr>
        <w:pStyle w:val="11"/>
        <w:shd w:val="clear" w:color="auto" w:fill="auto"/>
        <w:ind w:firstLine="397"/>
        <w:jc w:val="both"/>
        <w:rPr>
          <w:sz w:val="36"/>
          <w:szCs w:val="36"/>
        </w:rPr>
      </w:pPr>
    </w:p>
    <w:p w:rsidR="00F2517B" w:rsidRDefault="00F2517B" w:rsidP="00F2517B">
      <w:pPr>
        <w:pStyle w:val="11"/>
        <w:shd w:val="clear" w:color="auto" w:fill="auto"/>
        <w:ind w:firstLine="397"/>
        <w:jc w:val="both"/>
      </w:pPr>
      <w:r>
        <w:t xml:space="preserve">Распространяясь в веществе, </w:t>
      </w:r>
      <w:r w:rsidRPr="00542B3E">
        <w:rPr>
          <w:i/>
        </w:rPr>
        <w:sym w:font="Symbol" w:char="F067"/>
      </w:r>
      <w:r>
        <w:t xml:space="preserve">-кванты взаимодействуют с электронами ядрами атомов, а также с кулоновским полем, окружающим электроны и ядра атомов. Это обуславливает осуществления более десятка элементарных процессов взаимодействия </w:t>
      </w:r>
      <w:r w:rsidRPr="00BD3FC8">
        <w:rPr>
          <w:i/>
        </w:rPr>
        <w:sym w:font="Symbol" w:char="F067"/>
      </w:r>
      <w:r>
        <w:t xml:space="preserve">-излучения с веществом, завершающееся </w:t>
      </w:r>
      <w:r>
        <w:rPr>
          <w:i/>
        </w:rPr>
        <w:t>рассеянием</w:t>
      </w:r>
      <w:r>
        <w:t xml:space="preserve"> или поглощением </w:t>
      </w:r>
      <w:r w:rsidRPr="00BD3FC8">
        <w:rPr>
          <w:i/>
        </w:rPr>
        <w:sym w:font="Symbol" w:char="F067"/>
      </w:r>
      <w:r>
        <w:t>-квантов.</w:t>
      </w:r>
    </w:p>
    <w:p w:rsidR="00F2517B" w:rsidRDefault="00F2517B" w:rsidP="00F2517B">
      <w:pPr>
        <w:pStyle w:val="11"/>
        <w:shd w:val="clear" w:color="auto" w:fill="auto"/>
        <w:ind w:firstLine="397"/>
        <w:jc w:val="both"/>
        <w:rPr>
          <w:color w:val="auto"/>
        </w:rPr>
      </w:pPr>
      <w:r>
        <w:t xml:space="preserve">Вероятность протекания каждого из этих процессов зависит от энергии </w:t>
      </w:r>
      <w:r w:rsidR="00175A1E" w:rsidRPr="00175A1E">
        <w:t xml:space="preserve">                </w:t>
      </w:r>
      <w:r w:rsidRPr="00BD3FC8">
        <w:rPr>
          <w:i/>
        </w:rPr>
        <w:sym w:font="Symbol" w:char="F067"/>
      </w:r>
      <w:r>
        <w:t xml:space="preserve">-кванта, атомного номера </w:t>
      </w:r>
      <w:r>
        <w:rPr>
          <w:i/>
          <w:lang w:val="en-US" w:bidi="en-US"/>
        </w:rPr>
        <w:t>Z</w:t>
      </w:r>
      <w:r w:rsidRPr="00771243">
        <w:rPr>
          <w:lang w:bidi="en-US"/>
        </w:rPr>
        <w:t xml:space="preserve"> </w:t>
      </w:r>
      <w:r>
        <w:t xml:space="preserve">элемента вещества и количественно характеризуют </w:t>
      </w:r>
      <w:r>
        <w:rPr>
          <w:i/>
          <w:iCs/>
        </w:rPr>
        <w:t xml:space="preserve">эффективным сечением взаимодействия </w:t>
      </w:r>
      <w:r>
        <w:rPr>
          <w:i/>
          <w:iCs/>
        </w:rPr>
        <w:sym w:font="Symbol" w:char="F073"/>
      </w:r>
      <w:r>
        <w:rPr>
          <w:i/>
          <w:iCs/>
        </w:rPr>
        <w:t>.</w:t>
      </w:r>
      <w:r>
        <w:t xml:space="preserve"> Под </w:t>
      </w:r>
      <w:r>
        <w:rPr>
          <w:i/>
          <w:iCs/>
        </w:rPr>
        <w:t xml:space="preserve">эффективным сечением взаимодействия </w:t>
      </w:r>
      <w:r>
        <w:rPr>
          <w:i/>
        </w:rPr>
        <w:sym w:font="Symbol" w:char="F067"/>
      </w:r>
      <w:r>
        <w:rPr>
          <w:i/>
          <w:iCs/>
        </w:rPr>
        <w:t>-излучения</w:t>
      </w:r>
      <w:r>
        <w:t xml:space="preserve"> с веществом понимают площадь поперечного сечения, условно приписываемую ядру атома, частице или системе частиц, проходя через которую, </w:t>
      </w:r>
      <w:r w:rsidRPr="00BD3FC8">
        <w:rPr>
          <w:i/>
          <w:sz w:val="30"/>
          <w:szCs w:val="30"/>
        </w:rPr>
        <w:sym w:font="Symbol" w:char="F067"/>
      </w:r>
      <w:r>
        <w:t>-квант испытывает данное взаимодействие.</w:t>
      </w:r>
    </w:p>
    <w:p w:rsidR="00F2517B" w:rsidRDefault="00F2517B" w:rsidP="00F2517B">
      <w:pPr>
        <w:pStyle w:val="11"/>
        <w:shd w:val="clear" w:color="auto" w:fill="auto"/>
        <w:ind w:firstLine="397"/>
        <w:jc w:val="both"/>
      </w:pPr>
      <w:r>
        <w:t xml:space="preserve">В ядерной геофизике используется </w:t>
      </w:r>
      <w:r w:rsidRPr="00BD3FC8">
        <w:rPr>
          <w:i/>
        </w:rPr>
        <w:sym w:font="Symbol" w:char="F067"/>
      </w:r>
      <w:r>
        <w:t xml:space="preserve">-излучение с максимальной энергией до 3 </w:t>
      </w:r>
      <w:r>
        <w:rPr>
          <w:i/>
        </w:rPr>
        <w:t>Мэв</w:t>
      </w:r>
      <w:r>
        <w:t xml:space="preserve">. Для такого </w:t>
      </w:r>
      <w:r w:rsidRPr="00BD3FC8">
        <w:rPr>
          <w:i/>
        </w:rPr>
        <w:sym w:font="Symbol" w:char="F067"/>
      </w:r>
      <w:r>
        <w:t>-излучения характерно взаимодействие с электронами атомов. Наиболее вероятны: фотоэлектрическое поглощение (</w:t>
      </w:r>
      <w:r>
        <w:rPr>
          <w:i/>
        </w:rPr>
        <w:t>фотоэффект</w:t>
      </w:r>
      <w:r>
        <w:t xml:space="preserve">) на электронах внутренних оболочек атома; поглощение </w:t>
      </w:r>
      <w:r w:rsidRPr="00BD3FC8">
        <w:rPr>
          <w:i/>
        </w:rPr>
        <w:sym w:font="Symbol" w:char="F067"/>
      </w:r>
      <w:r>
        <w:t>-кванта в процессе образования пары электрон - позитрон в кулоновском поле электронов и ядра (</w:t>
      </w:r>
      <w:r>
        <w:rPr>
          <w:i/>
        </w:rPr>
        <w:t>эффект образования пар</w:t>
      </w:r>
      <w:r>
        <w:t xml:space="preserve">); неупругое рассеяние </w:t>
      </w:r>
      <w:r w:rsidRPr="00BD3FC8">
        <w:rPr>
          <w:i/>
        </w:rPr>
        <w:sym w:font="Symbol" w:char="F067"/>
      </w:r>
      <w:r>
        <w:t>-кванта на электронах (</w:t>
      </w:r>
      <w:r>
        <w:rPr>
          <w:i/>
        </w:rPr>
        <w:t>эффект Комптона</w:t>
      </w:r>
      <w:r>
        <w:t xml:space="preserve">); упругое рассеяние </w:t>
      </w:r>
      <w:r>
        <w:rPr>
          <w:i/>
        </w:rPr>
        <w:sym w:font="Symbol" w:char="F067"/>
      </w:r>
      <w:r>
        <w:t>-кванта на электронах (</w:t>
      </w:r>
      <w:r>
        <w:rPr>
          <w:i/>
        </w:rPr>
        <w:t>эффект Томсона</w:t>
      </w:r>
      <w:r>
        <w:t>).</w:t>
      </w:r>
    </w:p>
    <w:p w:rsidR="006B70A0" w:rsidRDefault="006B70A0" w:rsidP="006B70A0">
      <w:pPr>
        <w:pStyle w:val="11"/>
        <w:shd w:val="clear" w:color="auto" w:fill="auto"/>
        <w:ind w:firstLine="397"/>
        <w:jc w:val="both"/>
      </w:pPr>
      <w:r>
        <w:rPr>
          <w:i/>
        </w:rPr>
        <w:t xml:space="preserve">Упругое рассеяние (эффект Томсона). </w:t>
      </w:r>
      <w:r>
        <w:t xml:space="preserve">При </w:t>
      </w:r>
      <w:r w:rsidRPr="00B60C95">
        <w:rPr>
          <w:i/>
          <w:iCs/>
        </w:rPr>
        <w:t>томсоновском рассеянии</w:t>
      </w:r>
      <w:r>
        <w:t xml:space="preserve"> (рисунок </w:t>
      </w:r>
      <w:r w:rsidRPr="00506FF6">
        <w:t>6.3.1</w:t>
      </w:r>
      <w:r>
        <w:t>) энергия гамма-кванта до взаимодействия (</w:t>
      </w:r>
      <w:r>
        <w:rPr>
          <w:i/>
        </w:rPr>
        <w:t>Е</w:t>
      </w:r>
      <w:r>
        <w:rPr>
          <w:i/>
          <w:vertAlign w:val="subscript"/>
        </w:rPr>
        <w:sym w:font="Symbol" w:char="F067"/>
      </w:r>
      <w:r>
        <w:t>) равняется энергии гамма-кванта после взаимодействия (</w:t>
      </w:r>
      <w:r>
        <w:rPr>
          <w:i/>
        </w:rPr>
        <w:t>Е</w:t>
      </w:r>
      <w:r>
        <w:rPr>
          <w:i/>
          <w:vertAlign w:val="subscript"/>
        </w:rPr>
        <w:sym w:font="Symbol" w:char="F067"/>
      </w:r>
      <w:r>
        <w:t xml:space="preserve">’), т.е. процесс идет без потери энергии </w:t>
      </w:r>
      <w:r w:rsidRPr="00BD3FC8">
        <w:rPr>
          <w:i/>
        </w:rPr>
        <w:lastRenderedPageBreak/>
        <w:sym w:font="Symbol" w:char="F067"/>
      </w:r>
      <w:r>
        <w:t>-кванта (</w:t>
      </w:r>
      <w:r>
        <w:rPr>
          <w:i/>
        </w:rPr>
        <w:t>Е</w:t>
      </w:r>
      <w:r>
        <w:rPr>
          <w:i/>
          <w:vertAlign w:val="subscript"/>
        </w:rPr>
        <w:sym w:font="Symbol" w:char="F067"/>
      </w:r>
      <w:r>
        <w:t xml:space="preserve"> = </w:t>
      </w:r>
      <w:r>
        <w:rPr>
          <w:i/>
        </w:rPr>
        <w:t>Е</w:t>
      </w:r>
      <w:r>
        <w:rPr>
          <w:i/>
          <w:vertAlign w:val="subscript"/>
        </w:rPr>
        <w:sym w:font="Symbol" w:char="F067"/>
      </w:r>
      <w:r>
        <w:t>’).</w:t>
      </w:r>
    </w:p>
    <w:p w:rsidR="006B70A0" w:rsidRPr="00267FF2" w:rsidRDefault="006B70A0" w:rsidP="00F2517B">
      <w:pPr>
        <w:pStyle w:val="11"/>
        <w:shd w:val="clear" w:color="auto" w:fill="auto"/>
        <w:ind w:firstLine="397"/>
        <w:jc w:val="both"/>
      </w:pPr>
    </w:p>
    <w:p w:rsidR="00D44B59" w:rsidRPr="00267FF2" w:rsidRDefault="00D44B59" w:rsidP="00F2517B">
      <w:pPr>
        <w:pStyle w:val="11"/>
        <w:shd w:val="clear" w:color="auto" w:fill="auto"/>
        <w:ind w:firstLine="397"/>
        <w:jc w:val="both"/>
      </w:pPr>
    </w:p>
    <w:p w:rsidR="006B70A0" w:rsidRDefault="000C4F70" w:rsidP="006B70A0">
      <w:pPr>
        <w:pStyle w:val="11"/>
        <w:shd w:val="clear" w:color="auto" w:fill="auto"/>
        <w:ind w:firstLine="397"/>
        <w:jc w:val="center"/>
      </w:pPr>
      <w:r>
        <w:rPr>
          <w:noProof/>
          <w:lang w:bidi="ar-SA"/>
        </w:rPr>
        <w:drawing>
          <wp:inline distT="0" distB="0" distL="0" distR="0" wp14:anchorId="76A2130B" wp14:editId="42C17AEB">
            <wp:extent cx="3176249" cy="2412000"/>
            <wp:effectExtent l="0" t="0" r="0" b="0"/>
            <wp:docPr id="2" name="Рисунок 2" descr="C:\Users\kobruseva\Desktop\методички Верутин\Рисунки\Рисунок 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bruseva\Desktop\методички Верутин\Рисунки\Рисунок 6.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76249" cy="2412000"/>
                    </a:xfrm>
                    <a:prstGeom prst="rect">
                      <a:avLst/>
                    </a:prstGeom>
                    <a:noFill/>
                    <a:ln>
                      <a:noFill/>
                    </a:ln>
                  </pic:spPr>
                </pic:pic>
              </a:graphicData>
            </a:graphic>
          </wp:inline>
        </w:drawing>
      </w:r>
    </w:p>
    <w:p w:rsidR="006B70A0" w:rsidRDefault="006B70A0" w:rsidP="006B70A0">
      <w:pPr>
        <w:pStyle w:val="11"/>
        <w:shd w:val="clear" w:color="auto" w:fill="auto"/>
        <w:ind w:firstLine="397"/>
        <w:jc w:val="center"/>
      </w:pPr>
    </w:p>
    <w:p w:rsidR="006B70A0" w:rsidRPr="00506FF6" w:rsidRDefault="006B70A0" w:rsidP="006B70A0">
      <w:pPr>
        <w:pStyle w:val="af7"/>
        <w:spacing w:after="0"/>
        <w:jc w:val="center"/>
        <w:rPr>
          <w:rFonts w:ascii="Times New Roman" w:eastAsia="Times New Roman" w:hAnsi="Times New Roman" w:cs="Times New Roman"/>
          <w:b w:val="0"/>
          <w:noProof/>
          <w:color w:val="auto"/>
          <w:sz w:val="28"/>
          <w:szCs w:val="28"/>
        </w:rPr>
      </w:pPr>
      <w:r w:rsidRPr="00506FF6">
        <w:rPr>
          <w:rFonts w:ascii="Times New Roman" w:hAnsi="Times New Roman" w:cs="Times New Roman"/>
          <w:b w:val="0"/>
          <w:color w:val="auto"/>
          <w:sz w:val="28"/>
          <w:szCs w:val="28"/>
        </w:rPr>
        <w:t>Рисунок 6.3.</w:t>
      </w:r>
      <w:r w:rsidRPr="006B70A0">
        <w:rPr>
          <w:rFonts w:ascii="Times New Roman" w:hAnsi="Times New Roman" w:cs="Times New Roman"/>
          <w:b w:val="0"/>
          <w:color w:val="auto"/>
          <w:sz w:val="28"/>
          <w:szCs w:val="28"/>
        </w:rPr>
        <w:t>1 –</w:t>
      </w:r>
      <w:r w:rsidRPr="00506FF6">
        <w:rPr>
          <w:rFonts w:ascii="Times New Roman" w:hAnsi="Times New Roman" w:cs="Times New Roman"/>
          <w:b w:val="0"/>
          <w:color w:val="auto"/>
          <w:sz w:val="28"/>
          <w:szCs w:val="28"/>
        </w:rPr>
        <w:t xml:space="preserve"> Упругое рассеяние</w:t>
      </w:r>
    </w:p>
    <w:p w:rsidR="006B70A0" w:rsidRPr="00DD02A2" w:rsidRDefault="006B70A0" w:rsidP="006B70A0">
      <w:pPr>
        <w:pStyle w:val="11"/>
        <w:shd w:val="clear" w:color="auto" w:fill="auto"/>
        <w:ind w:firstLine="397"/>
        <w:jc w:val="center"/>
      </w:pPr>
    </w:p>
    <w:p w:rsidR="00FE3F31" w:rsidRPr="00DD02A2" w:rsidRDefault="00FE3F31" w:rsidP="006B70A0">
      <w:pPr>
        <w:pStyle w:val="11"/>
        <w:shd w:val="clear" w:color="auto" w:fill="auto"/>
        <w:ind w:firstLine="397"/>
        <w:jc w:val="center"/>
      </w:pPr>
    </w:p>
    <w:p w:rsidR="00F2517B" w:rsidRDefault="00F2517B" w:rsidP="00F2517B">
      <w:pPr>
        <w:pStyle w:val="11"/>
        <w:shd w:val="clear" w:color="auto" w:fill="auto"/>
        <w:ind w:firstLine="397"/>
        <w:jc w:val="both"/>
        <w:rPr>
          <w:color w:val="auto"/>
        </w:rPr>
      </w:pPr>
      <w:r>
        <w:t xml:space="preserve">Томсоновское рассеяние преобладает при </w:t>
      </w:r>
      <w:r>
        <w:rPr>
          <w:i/>
        </w:rPr>
        <w:t>Е</w:t>
      </w:r>
      <w:r>
        <w:rPr>
          <w:i/>
          <w:vertAlign w:val="subscript"/>
        </w:rPr>
        <w:sym w:font="Symbol" w:char="F067"/>
      </w:r>
      <w:r w:rsidR="00D925DA" w:rsidRPr="003C2687">
        <w:t xml:space="preserve"> </w:t>
      </w:r>
      <w:r>
        <w:t>&lt;&lt;</w:t>
      </w:r>
      <w:r w:rsidR="00D925DA" w:rsidRPr="00D925DA">
        <w:t xml:space="preserve"> </w:t>
      </w:r>
      <w:r>
        <w:rPr>
          <w:i/>
          <w:lang w:val="en-US" w:bidi="en-US"/>
        </w:rPr>
        <w:t>m</w:t>
      </w:r>
      <w:r>
        <w:rPr>
          <w:i/>
          <w:vertAlign w:val="subscript"/>
          <w:lang w:val="en-US" w:bidi="en-US"/>
        </w:rPr>
        <w:t>e</w:t>
      </w:r>
      <w:r>
        <w:rPr>
          <w:i/>
          <w:lang w:val="en-US" w:bidi="en-US"/>
        </w:rPr>
        <w:t>c</w:t>
      </w:r>
      <w:r w:rsidRPr="006D79C4">
        <w:rPr>
          <w:vertAlign w:val="superscript"/>
          <w:lang w:bidi="en-US"/>
        </w:rPr>
        <w:t xml:space="preserve">2 </w:t>
      </w:r>
      <w:r w:rsidRPr="00D925DA">
        <w:rPr>
          <w:i/>
          <w:lang w:bidi="en-US"/>
        </w:rPr>
        <w:t>(</w:t>
      </w:r>
      <w:r>
        <w:rPr>
          <w:i/>
          <w:lang w:val="en-US" w:bidi="en-US"/>
        </w:rPr>
        <w:t>m</w:t>
      </w:r>
      <w:r>
        <w:rPr>
          <w:i/>
          <w:vertAlign w:val="subscript"/>
          <w:lang w:val="en-US" w:bidi="en-US"/>
        </w:rPr>
        <w:t>e</w:t>
      </w:r>
      <w:r>
        <w:rPr>
          <w:i/>
          <w:lang w:val="en-US" w:bidi="en-US"/>
        </w:rPr>
        <w:t>c</w:t>
      </w:r>
      <w:r w:rsidRPr="006D79C4">
        <w:rPr>
          <w:vertAlign w:val="superscript"/>
          <w:lang w:bidi="en-US"/>
        </w:rPr>
        <w:t>2</w:t>
      </w:r>
      <w:r w:rsidR="00D925DA" w:rsidRPr="006D79C4">
        <w:rPr>
          <w:lang w:bidi="en-US"/>
        </w:rPr>
        <w:t xml:space="preserve"> </w:t>
      </w:r>
      <w:r>
        <w:t>=</w:t>
      </w:r>
      <w:r w:rsidR="00D925DA" w:rsidRPr="00D925DA">
        <w:t xml:space="preserve"> </w:t>
      </w:r>
      <w:r>
        <w:t xml:space="preserve">511 </w:t>
      </w:r>
      <w:r>
        <w:rPr>
          <w:i/>
        </w:rPr>
        <w:t>Кэв</w:t>
      </w:r>
      <w:r>
        <w:t xml:space="preserve">, </w:t>
      </w:r>
      <w:r>
        <w:rPr>
          <w:i/>
          <w:lang w:val="en-US" w:bidi="en-US"/>
        </w:rPr>
        <w:t>m</w:t>
      </w:r>
      <w:r>
        <w:rPr>
          <w:i/>
          <w:vertAlign w:val="subscript"/>
          <w:lang w:val="en-US" w:bidi="en-US"/>
        </w:rPr>
        <w:t>e</w:t>
      </w:r>
      <w:r w:rsidRPr="00771243">
        <w:rPr>
          <w:lang w:bidi="en-US"/>
        </w:rPr>
        <w:t xml:space="preserve"> </w:t>
      </w:r>
      <w:r w:rsidR="006B70A0">
        <w:rPr>
          <w:lang w:bidi="en-US"/>
        </w:rPr>
        <w:t>–</w:t>
      </w:r>
      <w:r>
        <w:t xml:space="preserve"> масса электрона, </w:t>
      </w:r>
      <w:r>
        <w:rPr>
          <w:i/>
        </w:rPr>
        <w:t>с</w:t>
      </w:r>
      <w:r>
        <w:t xml:space="preserve"> </w:t>
      </w:r>
      <w:r w:rsidR="006B70A0">
        <w:t>–</w:t>
      </w:r>
      <w:r>
        <w:t xml:space="preserve"> скорость света), когда энергия </w:t>
      </w:r>
      <w:r w:rsidRPr="00BD3FC8">
        <w:rPr>
          <w:i/>
        </w:rPr>
        <w:sym w:font="Symbol" w:char="F067"/>
      </w:r>
      <w:r>
        <w:t xml:space="preserve">-кванта сопоставима с энергией связи электрона </w:t>
      </w:r>
      <w:r>
        <w:rPr>
          <w:i/>
        </w:rPr>
        <w:t>е</w:t>
      </w:r>
      <w:r>
        <w:rPr>
          <w:i/>
          <w:vertAlign w:val="subscript"/>
        </w:rPr>
        <w:t>е</w:t>
      </w:r>
      <w:r>
        <w:t xml:space="preserve">. </w:t>
      </w:r>
    </w:p>
    <w:p w:rsidR="00F2517B" w:rsidRDefault="00F2517B" w:rsidP="00F2517B">
      <w:pPr>
        <w:pStyle w:val="11"/>
        <w:shd w:val="clear" w:color="auto" w:fill="auto"/>
        <w:ind w:firstLine="397"/>
        <w:jc w:val="both"/>
      </w:pPr>
      <w:r>
        <w:t xml:space="preserve">Вероятность томсоновского рассеяния на электроне характеризуется эффективным сечением </w:t>
      </w:r>
    </w:p>
    <w:p w:rsidR="00506FF6" w:rsidRDefault="00506FF6" w:rsidP="00F2517B">
      <w:pPr>
        <w:pStyle w:val="11"/>
        <w:shd w:val="clear" w:color="auto" w:fill="auto"/>
        <w:ind w:firstLine="397"/>
        <w:jc w:val="both"/>
      </w:pPr>
    </w:p>
    <w:p w:rsidR="00F2517B" w:rsidRDefault="00143AD4" w:rsidP="00F2517B">
      <w:pPr>
        <w:pStyle w:val="11"/>
        <w:shd w:val="clear" w:color="auto" w:fill="auto"/>
        <w:ind w:firstLine="397"/>
        <w:jc w:val="center"/>
        <w:rPr>
          <w:color w:val="auto"/>
        </w:rPr>
      </w:pPr>
      <m:oMath>
        <m:sSub>
          <m:sSubPr>
            <m:ctrlPr>
              <w:rPr>
                <w:rFonts w:ascii="Cambria Math" w:hAnsi="Cambria Math"/>
                <w:i/>
                <w:lang w:eastAsia="en-US"/>
              </w:rPr>
            </m:ctrlPr>
          </m:sSubPr>
          <m:e>
            <m:r>
              <w:rPr>
                <w:rFonts w:ascii="Cambria Math" w:hAnsi="Cambria Math"/>
              </w:rPr>
              <m:t>σ</m:t>
            </m:r>
          </m:e>
          <m:sub>
            <m:r>
              <w:rPr>
                <w:rFonts w:ascii="Cambria Math" w:hAnsi="Cambria Math"/>
                <w:lang w:val="en-US"/>
              </w:rPr>
              <m:t>T</m:t>
            </m:r>
          </m:sub>
        </m:sSub>
        <m:r>
          <w:rPr>
            <w:rFonts w:ascii="Cambria Math" w:hAnsi="Cambria Math"/>
          </w:rPr>
          <m:t>=</m:t>
        </m:r>
        <m:d>
          <m:dPr>
            <m:ctrlPr>
              <w:rPr>
                <w:rFonts w:ascii="Cambria Math" w:hAnsi="Cambria Math"/>
                <w:i/>
                <w:lang w:eastAsia="en-US"/>
              </w:rPr>
            </m:ctrlPr>
          </m:dPr>
          <m:e>
            <m:f>
              <m:fPr>
                <m:ctrlPr>
                  <w:rPr>
                    <w:rFonts w:ascii="Cambria Math" w:hAnsi="Cambria Math"/>
                    <w:i/>
                    <w:lang w:eastAsia="en-US"/>
                  </w:rPr>
                </m:ctrlPr>
              </m:fPr>
              <m:num>
                <m:r>
                  <w:rPr>
                    <w:rFonts w:ascii="Cambria Math" w:hAnsi="Cambria Math"/>
                  </w:rPr>
                  <m:t>8</m:t>
                </m:r>
              </m:num>
              <m:den>
                <m:r>
                  <w:rPr>
                    <w:rFonts w:ascii="Cambria Math" w:hAnsi="Cambria Math"/>
                  </w:rPr>
                  <m:t>3</m:t>
                </m:r>
              </m:den>
            </m:f>
          </m:e>
        </m:d>
        <m:r>
          <w:rPr>
            <w:rFonts w:ascii="Cambria Math" w:hAnsi="Cambria Math"/>
          </w:rPr>
          <m:t>π</m:t>
        </m:r>
        <m:sSubSup>
          <m:sSubSupPr>
            <m:ctrlPr>
              <w:rPr>
                <w:rFonts w:ascii="Cambria Math" w:hAnsi="Cambria Math"/>
                <w:i/>
                <w:lang w:eastAsia="en-US"/>
              </w:rPr>
            </m:ctrlPr>
          </m:sSubSupPr>
          <m:e>
            <m:r>
              <w:rPr>
                <w:rFonts w:ascii="Cambria Math" w:hAnsi="Cambria Math"/>
              </w:rPr>
              <m:t>r</m:t>
            </m:r>
          </m:e>
          <m:sub>
            <m:r>
              <w:rPr>
                <w:rFonts w:ascii="Cambria Math" w:hAnsi="Cambria Math"/>
              </w:rPr>
              <m:t>0</m:t>
            </m:r>
          </m:sub>
          <m:sup>
            <m:r>
              <w:rPr>
                <w:rFonts w:ascii="Cambria Math" w:hAnsi="Cambria Math"/>
              </w:rPr>
              <m:t>2</m:t>
            </m:r>
          </m:sup>
        </m:sSubSup>
        <m:r>
          <w:rPr>
            <w:rFonts w:ascii="Cambria Math" w:hAnsi="Cambria Math"/>
          </w:rPr>
          <m:t>=0,66∙</m:t>
        </m:r>
        <m:sSup>
          <m:sSupPr>
            <m:ctrlPr>
              <w:rPr>
                <w:rFonts w:ascii="Cambria Math" w:hAnsi="Cambria Math"/>
                <w:i/>
                <w:lang w:eastAsia="en-US"/>
              </w:rPr>
            </m:ctrlPr>
          </m:sSupPr>
          <m:e>
            <m:r>
              <w:rPr>
                <w:rFonts w:ascii="Cambria Math" w:hAnsi="Cambria Math"/>
              </w:rPr>
              <m:t>10</m:t>
            </m:r>
          </m:e>
          <m:sup>
            <m:r>
              <w:rPr>
                <w:rFonts w:ascii="Cambria Math" w:hAnsi="Cambria Math"/>
              </w:rPr>
              <m:t>-28</m:t>
            </m:r>
          </m:sup>
        </m:sSup>
      </m:oMath>
      <w:r w:rsidR="00F2517B">
        <w:t xml:space="preserve"> </w:t>
      </w:r>
      <w:r w:rsidR="00F2517B">
        <w:rPr>
          <w:i/>
        </w:rPr>
        <w:t>м</w:t>
      </w:r>
      <w:r w:rsidR="00F2517B" w:rsidRPr="00414F74">
        <w:rPr>
          <w:vertAlign w:val="superscript"/>
        </w:rPr>
        <w:t>2</w:t>
      </w:r>
      <w:r w:rsidR="00F2517B">
        <w:rPr>
          <w:i/>
        </w:rPr>
        <w:t>/электрон</w:t>
      </w:r>
      <w:r w:rsidR="00230270">
        <w:rPr>
          <w:i/>
        </w:rPr>
        <w:t>.</w:t>
      </w:r>
    </w:p>
    <w:p w:rsidR="00506FF6" w:rsidRDefault="00506FF6" w:rsidP="00F2517B">
      <w:pPr>
        <w:pStyle w:val="11"/>
        <w:shd w:val="clear" w:color="auto" w:fill="auto"/>
        <w:ind w:firstLine="397"/>
        <w:jc w:val="both"/>
        <w:rPr>
          <w:i/>
          <w:iCs/>
        </w:rPr>
      </w:pPr>
    </w:p>
    <w:p w:rsidR="006B70A0" w:rsidRPr="00E46C63" w:rsidRDefault="006F1E7B" w:rsidP="00F2517B">
      <w:pPr>
        <w:pStyle w:val="11"/>
        <w:shd w:val="clear" w:color="auto" w:fill="auto"/>
        <w:ind w:firstLine="397"/>
        <w:jc w:val="both"/>
      </w:pPr>
      <w:r w:rsidRPr="00427407">
        <w:rPr>
          <w:i/>
          <w:iCs/>
        </w:rPr>
        <w:t>Комптоновское рассеяние</w:t>
      </w:r>
      <w:r>
        <w:t xml:space="preserve"> соответствует случаю неупругого рассеяния </w:t>
      </w:r>
      <w:r w:rsidR="009B0E8F" w:rsidRPr="009B0E8F">
        <w:t xml:space="preserve">                </w:t>
      </w:r>
      <w:r w:rsidRPr="00BD3FC8">
        <w:rPr>
          <w:i/>
        </w:rPr>
        <w:sym w:font="Symbol" w:char="F067"/>
      </w:r>
      <w:r>
        <w:t xml:space="preserve">-кванта на свободном электроне (рисунок </w:t>
      </w:r>
      <w:r w:rsidRPr="00506FF6">
        <w:t>6.</w:t>
      </w:r>
      <w:r>
        <w:t>3</w:t>
      </w:r>
      <w:r w:rsidRPr="00506FF6">
        <w:t>.2</w:t>
      </w:r>
      <w:r>
        <w:t xml:space="preserve">), когда в результате взаимодействия рассеянный </w:t>
      </w:r>
      <w:r w:rsidRPr="00595643">
        <w:rPr>
          <w:i/>
        </w:rPr>
        <w:sym w:font="Symbol" w:char="F067"/>
      </w:r>
      <w:r>
        <w:t>-квант имеет меньшую энергию, чем первичный (</w:t>
      </w:r>
      <w:r>
        <w:rPr>
          <w:i/>
        </w:rPr>
        <w:t>Е</w:t>
      </w:r>
      <w:r>
        <w:rPr>
          <w:i/>
          <w:vertAlign w:val="subscript"/>
        </w:rPr>
        <w:sym w:font="Symbol" w:char="F067"/>
      </w:r>
      <w:r>
        <w:t xml:space="preserve"> &gt;</w:t>
      </w:r>
      <w:r w:rsidR="009B0E8F" w:rsidRPr="009B0E8F">
        <w:t xml:space="preserve"> </w:t>
      </w:r>
      <w:r>
        <w:rPr>
          <w:i/>
        </w:rPr>
        <w:t>Е</w:t>
      </w:r>
      <w:r>
        <w:rPr>
          <w:i/>
          <w:vertAlign w:val="subscript"/>
        </w:rPr>
        <w:sym w:font="Symbol" w:char="F067"/>
      </w:r>
      <w:r>
        <w:t xml:space="preserve">’). Возникает в тех случаях, когда энергия </w:t>
      </w:r>
      <w:r w:rsidRPr="00BD3FC8">
        <w:rPr>
          <w:i/>
        </w:rPr>
        <w:sym w:font="Symbol" w:char="F067"/>
      </w:r>
      <w:r>
        <w:t>-квантов значительно превосходит энергию связи электрона в атоме (</w:t>
      </w:r>
      <w:r>
        <w:rPr>
          <w:i/>
        </w:rPr>
        <w:t>Е</w:t>
      </w:r>
      <w:r>
        <w:rPr>
          <w:i/>
          <w:vertAlign w:val="subscript"/>
        </w:rPr>
        <w:sym w:font="Symbol" w:char="F067"/>
      </w:r>
      <w:r>
        <w:t xml:space="preserve"> &gt; е</w:t>
      </w:r>
      <w:r>
        <w:rPr>
          <w:vertAlign w:val="subscript"/>
        </w:rPr>
        <w:t>е</w:t>
      </w:r>
      <w:r>
        <w:t xml:space="preserve">), в области энергий </w:t>
      </w:r>
      <w:r w:rsidR="009B0E8F" w:rsidRPr="009B0E8F">
        <w:t xml:space="preserve">                 </w:t>
      </w:r>
      <w:r>
        <w:t>0</w:t>
      </w:r>
      <w:r w:rsidR="00584B9D">
        <w:t>,</w:t>
      </w:r>
      <w:r>
        <w:t xml:space="preserve">05 &lt; </w:t>
      </w:r>
      <w:r>
        <w:rPr>
          <w:i/>
        </w:rPr>
        <w:t>Е</w:t>
      </w:r>
      <w:r>
        <w:rPr>
          <w:i/>
          <w:vertAlign w:val="subscript"/>
        </w:rPr>
        <w:sym w:font="Symbol" w:char="F067"/>
      </w:r>
      <w:r>
        <w:t xml:space="preserve"> &lt; 10 </w:t>
      </w:r>
      <w:r w:rsidRPr="00584B9D">
        <w:rPr>
          <w:i/>
        </w:rPr>
        <w:t>Мэв</w:t>
      </w:r>
      <w:r>
        <w:t xml:space="preserve"> комптон-эффект является преобладающим видом взаимодействия </w:t>
      </w:r>
      <w:r>
        <w:sym w:font="Symbol" w:char="F067"/>
      </w:r>
      <w:r>
        <w:t>-квантов с веществом.</w:t>
      </w:r>
    </w:p>
    <w:p w:rsidR="00FE3F31" w:rsidRPr="009B0E8F" w:rsidRDefault="00FE3F31" w:rsidP="00FE3F31">
      <w:pPr>
        <w:pStyle w:val="11"/>
        <w:shd w:val="clear" w:color="auto" w:fill="auto"/>
        <w:ind w:firstLine="397"/>
        <w:jc w:val="both"/>
        <w:rPr>
          <w:i/>
          <w:lang w:val="en-US"/>
        </w:rPr>
      </w:pPr>
      <w:r>
        <w:t xml:space="preserve">Разность энергий </w:t>
      </w:r>
      <w:r>
        <w:rPr>
          <w:i/>
        </w:rPr>
        <w:t>Е</w:t>
      </w:r>
      <w:r>
        <w:rPr>
          <w:i/>
          <w:vertAlign w:val="subscript"/>
        </w:rPr>
        <w:sym w:font="Symbol" w:char="F067"/>
      </w:r>
      <w:r w:rsidR="003C2687">
        <w:t xml:space="preserve"> - </w:t>
      </w:r>
      <w:r>
        <w:rPr>
          <w:i/>
        </w:rPr>
        <w:t>Е</w:t>
      </w:r>
      <w:r>
        <w:rPr>
          <w:i/>
          <w:vertAlign w:val="subscript"/>
        </w:rPr>
        <w:sym w:font="Symbol" w:char="F067"/>
      </w:r>
      <w:r>
        <w:t xml:space="preserve">’ уносится электроном, который получает кинетическую энергию </w:t>
      </w:r>
      <w:r w:rsidRPr="00BD3FC8">
        <w:rPr>
          <w:i/>
          <w:lang w:val="en-US"/>
        </w:rPr>
        <w:t>P</w:t>
      </w:r>
      <w:r w:rsidRPr="00BD3FC8">
        <w:rPr>
          <w:i/>
          <w:vertAlign w:val="subscript"/>
          <w:lang w:val="en-US"/>
        </w:rPr>
        <w:t>e</w:t>
      </w:r>
      <w:r w:rsidRPr="00414F74">
        <w:rPr>
          <w:lang w:val="en-US"/>
        </w:rPr>
        <w:t>.</w:t>
      </w:r>
    </w:p>
    <w:p w:rsidR="00FE3F31" w:rsidRPr="00FF4592" w:rsidRDefault="00FE3F31" w:rsidP="00FE3F31">
      <w:pPr>
        <w:pStyle w:val="11"/>
        <w:shd w:val="clear" w:color="auto" w:fill="auto"/>
        <w:ind w:firstLine="397"/>
        <w:jc w:val="both"/>
      </w:pPr>
    </w:p>
    <w:p w:rsidR="00FE3F31" w:rsidRDefault="00FE3F31" w:rsidP="00FE3F31">
      <w:pPr>
        <w:pStyle w:val="11"/>
        <w:shd w:val="clear" w:color="auto" w:fill="auto"/>
        <w:ind w:firstLine="397"/>
        <w:jc w:val="center"/>
        <w:rPr>
          <w:i/>
          <w:vertAlign w:val="subscript"/>
        </w:rPr>
      </w:pPr>
      <m:oMathPara>
        <m:oMath>
          <m:r>
            <w:rPr>
              <w:rFonts w:ascii="Cambria Math" w:hAnsi="Cambria Math"/>
            </w:rPr>
            <m:t>Е</m:t>
          </m:r>
          <m:r>
            <w:rPr>
              <w:rFonts w:ascii="Cambria Math" w:hAnsi="Cambria Math"/>
              <w:i/>
              <w:vertAlign w:val="subscript"/>
            </w:rPr>
            <w:sym w:font="Symbol" w:char="F067"/>
          </m:r>
          <m:r>
            <m:rPr>
              <m:sty m:val="p"/>
            </m:rPr>
            <w:rPr>
              <w:rFonts w:ascii="Cambria Math" w:hAnsi="Cambria Math"/>
            </w:rPr>
            <m:t>’</m:t>
          </m:r>
          <m:r>
            <w:rPr>
              <w:rFonts w:ascii="Cambria Math"/>
              <w:vertAlign w:val="subscript"/>
            </w:rPr>
            <m:t>=</m:t>
          </m:r>
          <m:f>
            <m:fPr>
              <m:ctrlPr>
                <w:rPr>
                  <w:rFonts w:ascii="Cambria Math" w:hAnsi="Cambria Math"/>
                  <w:i/>
                  <w:vertAlign w:val="subscript"/>
                  <w:lang w:eastAsia="en-US"/>
                </w:rPr>
              </m:ctrlPr>
            </m:fPr>
            <m:num>
              <m:r>
                <w:rPr>
                  <w:rFonts w:ascii="Cambria Math" w:hAnsi="Cambria Math"/>
                </w:rPr>
                <m:t>Е</m:t>
              </m:r>
              <m:r>
                <w:rPr>
                  <w:rFonts w:ascii="Cambria Math" w:hAnsi="Cambria Math"/>
                  <w:i/>
                  <w:vertAlign w:val="subscript"/>
                </w:rPr>
                <w:sym w:font="Symbol" w:char="F067"/>
              </m:r>
            </m:num>
            <m:den>
              <m:r>
                <w:rPr>
                  <w:rFonts w:ascii="Cambria Math"/>
                  <w:vertAlign w:val="subscript"/>
                </w:rPr>
                <m:t>1+</m:t>
              </m:r>
              <m:f>
                <m:fPr>
                  <m:ctrlPr>
                    <w:rPr>
                      <w:rFonts w:ascii="Cambria Math" w:hAnsi="Cambria Math"/>
                      <w:i/>
                      <w:vertAlign w:val="subscript"/>
                      <w:lang w:eastAsia="en-US"/>
                    </w:rPr>
                  </m:ctrlPr>
                </m:fPr>
                <m:num>
                  <m:r>
                    <w:rPr>
                      <w:rFonts w:ascii="Cambria Math" w:hAnsi="Cambria Math"/>
                    </w:rPr>
                    <m:t>Е</m:t>
                  </m:r>
                  <m:r>
                    <w:rPr>
                      <w:rFonts w:ascii="Cambria Math" w:hAnsi="Cambria Math"/>
                      <w:i/>
                      <w:vertAlign w:val="subscript"/>
                    </w:rPr>
                    <w:sym w:font="Symbol" w:char="F067"/>
                  </m:r>
                </m:num>
                <m:den>
                  <m:r>
                    <w:rPr>
                      <w:rFonts w:ascii="Cambria Math"/>
                      <w:vertAlign w:val="subscript"/>
                      <w:lang w:val="en-US"/>
                    </w:rPr>
                    <m:t>m</m:t>
                  </m:r>
                  <m:r>
                    <w:rPr>
                      <w:rFonts w:ascii="Cambria Math" w:hAnsi="Cambria Math"/>
                      <w:vertAlign w:val="subscript"/>
                      <w:lang w:val="en-US"/>
                    </w:rPr>
                    <m:t>∙</m:t>
                  </m:r>
                  <m:sSup>
                    <m:sSupPr>
                      <m:ctrlPr>
                        <w:rPr>
                          <w:rFonts w:ascii="Cambria Math" w:hAnsi="Cambria Math"/>
                          <w:i/>
                          <w:vertAlign w:val="subscript"/>
                          <w:lang w:val="en-US" w:eastAsia="en-US"/>
                        </w:rPr>
                      </m:ctrlPr>
                    </m:sSupPr>
                    <m:e>
                      <m:r>
                        <w:rPr>
                          <w:rFonts w:ascii="Cambria Math"/>
                          <w:vertAlign w:val="subscript"/>
                          <w:lang w:val="en-US"/>
                        </w:rPr>
                        <m:t>c</m:t>
                      </m:r>
                    </m:e>
                    <m:sup>
                      <m:r>
                        <w:rPr>
                          <w:rFonts w:ascii="Cambria Math"/>
                          <w:vertAlign w:val="subscript"/>
                          <w:lang w:val="en-US"/>
                        </w:rPr>
                        <m:t>2</m:t>
                      </m:r>
                    </m:sup>
                  </m:sSup>
                </m:den>
              </m:f>
              <m:r>
                <w:rPr>
                  <w:rFonts w:ascii="Cambria Math" w:hAnsi="Cambria Math"/>
                  <w:vertAlign w:val="subscript"/>
                </w:rPr>
                <m:t>∙</m:t>
              </m:r>
              <m:r>
                <w:rPr>
                  <w:rFonts w:ascii="Cambria Math"/>
                  <w:vertAlign w:val="subscript"/>
                </w:rPr>
                <m:t>(1+cos</m:t>
              </m:r>
              <m:r>
                <w:rPr>
                  <w:rFonts w:ascii="Cambria Math" w:hAnsi="Cambria Math"/>
                  <w:vertAlign w:val="subscript"/>
                </w:rPr>
                <m:t>θ</m:t>
              </m:r>
              <m:r>
                <w:rPr>
                  <w:rFonts w:ascii="Cambria Math"/>
                  <w:vertAlign w:val="subscript"/>
                </w:rPr>
                <m:t>)</m:t>
              </m:r>
            </m:den>
          </m:f>
        </m:oMath>
      </m:oMathPara>
    </w:p>
    <w:p w:rsidR="00FE3F31" w:rsidRDefault="00FE3F31" w:rsidP="00FE3F31">
      <w:pPr>
        <w:pStyle w:val="11"/>
        <w:shd w:val="clear" w:color="auto" w:fill="auto"/>
        <w:ind w:firstLine="397"/>
        <w:jc w:val="both"/>
      </w:pPr>
    </w:p>
    <w:p w:rsidR="00FE3F31" w:rsidRPr="00A5643D" w:rsidRDefault="00FE3F31" w:rsidP="00FE3F31">
      <w:pPr>
        <w:pStyle w:val="11"/>
        <w:shd w:val="clear" w:color="auto" w:fill="auto"/>
        <w:ind w:firstLine="397"/>
        <w:jc w:val="both"/>
      </w:pPr>
      <w:r>
        <w:t>Из этого выражения следует что,</w:t>
      </w:r>
      <w:r w:rsidRPr="00506FF6">
        <w:t xml:space="preserve"> </w:t>
      </w:r>
      <w:r>
        <w:t xml:space="preserve">максимальная энергия </w:t>
      </w:r>
      <w:r w:rsidRPr="00A5643D">
        <w:rPr>
          <w:i/>
        </w:rPr>
        <w:sym w:font="Symbol" w:char="F067"/>
      </w:r>
      <w:r>
        <w:t xml:space="preserve">-кванта, после </w:t>
      </w:r>
      <w:r>
        <w:lastRenderedPageBreak/>
        <w:t xml:space="preserve">рассеяния на электроне при </w:t>
      </w:r>
      <w:r>
        <w:rPr>
          <w:i/>
        </w:rPr>
        <w:sym w:font="Symbol" w:char="F071"/>
      </w:r>
      <w:r w:rsidRPr="009B0E8F">
        <w:rPr>
          <w:i/>
        </w:rPr>
        <w:t xml:space="preserve"> </w:t>
      </w:r>
      <w:r>
        <w:rPr>
          <w:i/>
        </w:rPr>
        <w:t>=</w:t>
      </w:r>
      <w:r w:rsidRPr="009B0E8F">
        <w:rPr>
          <w:i/>
        </w:rPr>
        <w:t xml:space="preserve"> </w:t>
      </w:r>
      <w:r w:rsidRPr="00536E46">
        <w:t>0</w:t>
      </w:r>
      <w:r w:rsidR="003C2687">
        <w:rPr>
          <w:i/>
          <w:vertAlign w:val="superscript"/>
        </w:rPr>
        <w:sym w:font="Symbol" w:char="F0B0"/>
      </w:r>
      <w:r>
        <w:t xml:space="preserve">, а минимальна при </w:t>
      </w:r>
      <w:r>
        <w:rPr>
          <w:i/>
        </w:rPr>
        <w:sym w:font="Symbol" w:char="F071"/>
      </w:r>
      <w:r w:rsidRPr="009B0E8F">
        <w:rPr>
          <w:i/>
        </w:rPr>
        <w:t xml:space="preserve"> </w:t>
      </w:r>
      <w:r>
        <w:rPr>
          <w:i/>
        </w:rPr>
        <w:t>=</w:t>
      </w:r>
      <w:r w:rsidRPr="009B0E8F">
        <w:rPr>
          <w:i/>
        </w:rPr>
        <w:t xml:space="preserve"> </w:t>
      </w:r>
      <w:r w:rsidRPr="00536E46">
        <w:t>180</w:t>
      </w:r>
      <w:r>
        <w:rPr>
          <w:i/>
          <w:vertAlign w:val="superscript"/>
        </w:rPr>
        <w:sym w:font="Symbol" w:char="F0B0"/>
      </w:r>
      <w:r w:rsidRPr="00A5643D">
        <w:rPr>
          <w:i/>
        </w:rPr>
        <w:t>.</w:t>
      </w:r>
    </w:p>
    <w:p w:rsidR="00FE3F31" w:rsidRDefault="00FE3F31" w:rsidP="00FE3F31">
      <w:pPr>
        <w:ind w:firstLine="397"/>
        <w:jc w:val="both"/>
        <w:rPr>
          <w:rFonts w:ascii="Times New Roman" w:hAnsi="Times New Roman" w:cs="Times New Roman"/>
          <w:sz w:val="28"/>
          <w:szCs w:val="28"/>
          <w:vertAlign w:val="subscript"/>
        </w:rPr>
      </w:pPr>
      <w:r>
        <w:rPr>
          <w:rFonts w:ascii="Times New Roman" w:hAnsi="Times New Roman" w:cs="Times New Roman"/>
          <w:sz w:val="28"/>
          <w:szCs w:val="28"/>
        </w:rPr>
        <w:t xml:space="preserve">Вероятность комптоновского рассеяния на электроне характеризуется эффективным сечением </w:t>
      </w:r>
      <w:r w:rsidRPr="00BD3FC8">
        <w:rPr>
          <w:rFonts w:ascii="Times New Roman" w:hAnsi="Times New Roman" w:cs="Times New Roman"/>
          <w:i/>
          <w:sz w:val="28"/>
          <w:szCs w:val="28"/>
        </w:rPr>
        <w:sym w:font="Symbol" w:char="F073"/>
      </w:r>
      <w:r w:rsidRPr="00BD3FC8">
        <w:rPr>
          <w:rFonts w:ascii="Times New Roman" w:hAnsi="Times New Roman" w:cs="Times New Roman"/>
          <w:i/>
          <w:sz w:val="28"/>
          <w:szCs w:val="28"/>
          <w:vertAlign w:val="subscript"/>
        </w:rPr>
        <w:t>к</w:t>
      </w:r>
    </w:p>
    <w:p w:rsidR="009B0E8F" w:rsidRPr="00267FF2" w:rsidRDefault="009B0E8F" w:rsidP="00F2517B">
      <w:pPr>
        <w:pStyle w:val="11"/>
        <w:shd w:val="clear" w:color="auto" w:fill="auto"/>
        <w:ind w:firstLine="397"/>
        <w:jc w:val="both"/>
      </w:pPr>
    </w:p>
    <w:p w:rsidR="00D44B59" w:rsidRPr="00267FF2" w:rsidRDefault="00D44B59" w:rsidP="00F2517B">
      <w:pPr>
        <w:pStyle w:val="11"/>
        <w:shd w:val="clear" w:color="auto" w:fill="auto"/>
        <w:ind w:firstLine="397"/>
        <w:jc w:val="both"/>
      </w:pPr>
    </w:p>
    <w:p w:rsidR="006B70A0" w:rsidRDefault="000C4F70" w:rsidP="006B70A0">
      <w:pPr>
        <w:pStyle w:val="11"/>
        <w:shd w:val="clear" w:color="auto" w:fill="auto"/>
        <w:ind w:firstLine="397"/>
        <w:jc w:val="center"/>
        <w:rPr>
          <w:i/>
          <w:iCs/>
        </w:rPr>
      </w:pPr>
      <w:r>
        <w:rPr>
          <w:i/>
          <w:iCs/>
          <w:noProof/>
          <w:lang w:bidi="ar-SA"/>
        </w:rPr>
        <w:drawing>
          <wp:inline distT="0" distB="0" distL="0" distR="0" wp14:anchorId="13954ED5" wp14:editId="61FE0377">
            <wp:extent cx="4073268" cy="1980000"/>
            <wp:effectExtent l="0" t="0" r="0" b="0"/>
            <wp:docPr id="7" name="Рисунок 7" descr="C:\Users\kobruseva\Desktop\методички Верутин\Рисунки\Рисунок 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bruseva\Desktop\методички Верутин\Рисунки\Рисунок 6.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73268" cy="1980000"/>
                    </a:xfrm>
                    <a:prstGeom prst="rect">
                      <a:avLst/>
                    </a:prstGeom>
                    <a:noFill/>
                    <a:ln>
                      <a:noFill/>
                    </a:ln>
                  </pic:spPr>
                </pic:pic>
              </a:graphicData>
            </a:graphic>
          </wp:inline>
        </w:drawing>
      </w:r>
    </w:p>
    <w:p w:rsidR="006B70A0" w:rsidRDefault="006B70A0" w:rsidP="006B70A0">
      <w:pPr>
        <w:pStyle w:val="11"/>
        <w:shd w:val="clear" w:color="auto" w:fill="auto"/>
        <w:ind w:firstLine="397"/>
        <w:rPr>
          <w:i/>
          <w:iCs/>
        </w:rPr>
      </w:pPr>
    </w:p>
    <w:p w:rsidR="006B70A0" w:rsidRPr="003C2687" w:rsidRDefault="006B70A0" w:rsidP="006F1E7B">
      <w:pPr>
        <w:pStyle w:val="af7"/>
        <w:spacing w:after="0"/>
        <w:jc w:val="center"/>
        <w:rPr>
          <w:rFonts w:ascii="Times New Roman" w:eastAsia="Times New Roman" w:hAnsi="Times New Roman" w:cs="Times New Roman"/>
          <w:b w:val="0"/>
          <w:noProof/>
          <w:color w:val="auto"/>
          <w:sz w:val="28"/>
          <w:szCs w:val="28"/>
        </w:rPr>
      </w:pPr>
      <w:r w:rsidRPr="003C2687">
        <w:rPr>
          <w:rFonts w:ascii="Times New Roman" w:hAnsi="Times New Roman" w:cs="Times New Roman"/>
          <w:b w:val="0"/>
          <w:color w:val="auto"/>
          <w:sz w:val="28"/>
          <w:szCs w:val="28"/>
        </w:rPr>
        <w:t>Рисунок 6.3.2 – Комптоновское рассеяние</w:t>
      </w:r>
    </w:p>
    <w:p w:rsidR="006B70A0" w:rsidRPr="00DD02A2" w:rsidRDefault="006B70A0" w:rsidP="006F1E7B">
      <w:pPr>
        <w:pStyle w:val="11"/>
        <w:shd w:val="clear" w:color="auto" w:fill="auto"/>
        <w:ind w:firstLine="397"/>
        <w:jc w:val="center"/>
        <w:rPr>
          <w:i/>
          <w:iCs/>
        </w:rPr>
      </w:pPr>
    </w:p>
    <w:p w:rsidR="00FE3F31" w:rsidRPr="00DD02A2" w:rsidRDefault="00FE3F31" w:rsidP="006F1E7B">
      <w:pPr>
        <w:pStyle w:val="11"/>
        <w:shd w:val="clear" w:color="auto" w:fill="auto"/>
        <w:ind w:firstLine="397"/>
        <w:jc w:val="center"/>
        <w:rPr>
          <w:i/>
          <w:iCs/>
        </w:rPr>
      </w:pPr>
    </w:p>
    <w:p w:rsidR="00F2517B" w:rsidRDefault="00F2517B" w:rsidP="00F2517B">
      <w:pPr>
        <w:pStyle w:val="11"/>
        <w:shd w:val="clear" w:color="auto" w:fill="auto"/>
        <w:ind w:firstLine="397"/>
        <w:jc w:val="both"/>
      </w:pPr>
      <w:r w:rsidRPr="00427407">
        <w:rPr>
          <w:i/>
          <w:iCs/>
        </w:rPr>
        <w:t>Фотоэффект.</w:t>
      </w:r>
      <w:r>
        <w:t xml:space="preserve"> Фотоэффектом называется такой процесс взаимодействия </w:t>
      </w:r>
      <w:r w:rsidR="00506FF6">
        <w:t xml:space="preserve">              </w:t>
      </w:r>
      <w:r w:rsidRPr="00BD3FC8">
        <w:rPr>
          <w:i/>
        </w:rPr>
        <w:sym w:font="Symbol" w:char="F067"/>
      </w:r>
      <w:r>
        <w:t xml:space="preserve">-кванта с электроном, при котором электрону передается вся энергия </w:t>
      </w:r>
      <w:r w:rsidRPr="00BD3FC8">
        <w:rPr>
          <w:i/>
        </w:rPr>
        <w:sym w:font="Symbol" w:char="F067"/>
      </w:r>
      <w:r>
        <w:t xml:space="preserve">- кванта. При этом электрон выбрасывается за пределы атома (рисунок </w:t>
      </w:r>
      <w:r w:rsidR="009B0E8F" w:rsidRPr="009B0E8F">
        <w:t>6.3.3</w:t>
      </w:r>
      <w:r>
        <w:t xml:space="preserve">) с кинетической энергией </w:t>
      </w:r>
      <w:r>
        <w:rPr>
          <w:i/>
        </w:rPr>
        <w:t>Е</w:t>
      </w:r>
      <w:r>
        <w:rPr>
          <w:i/>
          <w:vertAlign w:val="subscript"/>
        </w:rPr>
        <w:t>е</w:t>
      </w:r>
      <w:r>
        <w:rPr>
          <w:i/>
        </w:rPr>
        <w:t xml:space="preserve"> = Е</w:t>
      </w:r>
      <w:r>
        <w:rPr>
          <w:i/>
          <w:vertAlign w:val="subscript"/>
        </w:rPr>
        <w:sym w:font="Symbol" w:char="F067"/>
      </w:r>
      <w:r w:rsidRPr="003C2687">
        <w:t xml:space="preserve"> -</w:t>
      </w:r>
      <w:r>
        <w:rPr>
          <w:i/>
        </w:rPr>
        <w:t xml:space="preserve"> </w:t>
      </w:r>
      <w:r>
        <w:rPr>
          <w:i/>
          <w:lang w:val="en-US" w:bidi="en-US"/>
        </w:rPr>
        <w:t>I</w:t>
      </w:r>
      <w:r w:rsidRPr="00BD3FC8">
        <w:rPr>
          <w:i/>
          <w:vertAlign w:val="subscript"/>
          <w:lang w:val="en-US" w:bidi="en-US"/>
        </w:rPr>
        <w:t>i</w:t>
      </w:r>
      <w:r w:rsidRPr="00771243">
        <w:rPr>
          <w:lang w:bidi="en-US"/>
        </w:rPr>
        <w:t xml:space="preserve"> </w:t>
      </w:r>
      <w:r>
        <w:t xml:space="preserve">где </w:t>
      </w:r>
      <w:r>
        <w:rPr>
          <w:i/>
        </w:rPr>
        <w:t>Е</w:t>
      </w:r>
      <w:r>
        <w:rPr>
          <w:i/>
          <w:vertAlign w:val="subscript"/>
        </w:rPr>
        <w:sym w:font="Symbol" w:char="F067"/>
      </w:r>
      <w:r>
        <w:rPr>
          <w:i/>
          <w:vertAlign w:val="subscript"/>
        </w:rPr>
        <w:t xml:space="preserve"> </w:t>
      </w:r>
      <w:r w:rsidR="00506FF6" w:rsidRPr="00506FF6">
        <w:rPr>
          <w:i/>
        </w:rPr>
        <w:t>–</w:t>
      </w:r>
      <w:r>
        <w:t xml:space="preserve"> энергия </w:t>
      </w:r>
      <w:r w:rsidRPr="003C2687">
        <w:rPr>
          <w:i/>
        </w:rPr>
        <w:sym w:font="Symbol" w:char="F067"/>
      </w:r>
      <w:r>
        <w:t xml:space="preserve">-кванта; </w:t>
      </w:r>
      <w:r>
        <w:rPr>
          <w:i/>
          <w:lang w:val="en-US" w:bidi="en-US"/>
        </w:rPr>
        <w:t>I</w:t>
      </w:r>
      <w:r w:rsidRPr="00BD3FC8">
        <w:rPr>
          <w:i/>
          <w:vertAlign w:val="subscript"/>
          <w:lang w:val="en-US" w:bidi="en-US"/>
        </w:rPr>
        <w:t>i</w:t>
      </w:r>
      <w:r w:rsidRPr="00771243">
        <w:rPr>
          <w:lang w:bidi="en-US"/>
        </w:rPr>
        <w:t xml:space="preserve"> </w:t>
      </w:r>
      <w:r w:rsidR="00506FF6">
        <w:t>–</w:t>
      </w:r>
      <w:r>
        <w:t xml:space="preserve"> потенциал ионизации </w:t>
      </w:r>
      <w:r w:rsidRPr="00BD3FC8">
        <w:rPr>
          <w:i/>
          <w:lang w:val="en-US" w:bidi="en-US"/>
        </w:rPr>
        <w:t>i</w:t>
      </w:r>
      <w:r w:rsidR="00FF4592">
        <w:rPr>
          <w:lang w:bidi="en-US"/>
        </w:rPr>
        <w:t>-</w:t>
      </w:r>
      <w:r>
        <w:t xml:space="preserve">оболочки атома. Освободившееся в результате фотоэффекта место на электронной оболочке заполняется электронами с вышерасположенных орбит. Этот процесс сопровождается испусканием характеристического рентгеновского излучения, либо испусканием электронов Оже. </w:t>
      </w:r>
    </w:p>
    <w:p w:rsidR="006F1E7B" w:rsidRDefault="006F1E7B" w:rsidP="00F2517B">
      <w:pPr>
        <w:pStyle w:val="11"/>
        <w:shd w:val="clear" w:color="auto" w:fill="auto"/>
        <w:ind w:firstLine="397"/>
        <w:jc w:val="both"/>
      </w:pPr>
    </w:p>
    <w:p w:rsidR="006F1E7B" w:rsidRDefault="006F1E7B" w:rsidP="00F2517B">
      <w:pPr>
        <w:pStyle w:val="11"/>
        <w:shd w:val="clear" w:color="auto" w:fill="auto"/>
        <w:ind w:firstLine="397"/>
        <w:jc w:val="both"/>
      </w:pPr>
    </w:p>
    <w:p w:rsidR="006F1E7B" w:rsidRDefault="000C4F70" w:rsidP="006F1E7B">
      <w:pPr>
        <w:pStyle w:val="11"/>
        <w:shd w:val="clear" w:color="auto" w:fill="auto"/>
        <w:ind w:firstLine="397"/>
        <w:jc w:val="center"/>
      </w:pPr>
      <w:r>
        <w:rPr>
          <w:noProof/>
          <w:lang w:bidi="ar-SA"/>
        </w:rPr>
        <w:drawing>
          <wp:inline distT="0" distB="0" distL="0" distR="0" wp14:anchorId="68D7CE02" wp14:editId="3A072481">
            <wp:extent cx="4778158" cy="792000"/>
            <wp:effectExtent l="0" t="0" r="0" b="0"/>
            <wp:docPr id="8" name="Рисунок 8" descr="C:\Users\kobruseva\Desktop\методички Верутин\Рисунки\Рисунок 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bruseva\Desktop\методички Верутин\Рисунки\Рисунок 6.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78158" cy="792000"/>
                    </a:xfrm>
                    <a:prstGeom prst="rect">
                      <a:avLst/>
                    </a:prstGeom>
                    <a:noFill/>
                    <a:ln>
                      <a:noFill/>
                    </a:ln>
                  </pic:spPr>
                </pic:pic>
              </a:graphicData>
            </a:graphic>
          </wp:inline>
        </w:drawing>
      </w:r>
    </w:p>
    <w:p w:rsidR="006F1E7B" w:rsidRDefault="006F1E7B" w:rsidP="000C4F70">
      <w:pPr>
        <w:pStyle w:val="af7"/>
        <w:spacing w:after="0"/>
        <w:jc w:val="center"/>
        <w:rPr>
          <w:rFonts w:ascii="Times New Roman" w:hAnsi="Times New Roman" w:cs="Times New Roman"/>
          <w:b w:val="0"/>
          <w:color w:val="auto"/>
          <w:sz w:val="28"/>
          <w:szCs w:val="28"/>
        </w:rPr>
      </w:pPr>
    </w:p>
    <w:p w:rsidR="006F1E7B" w:rsidRPr="00506FF6" w:rsidRDefault="006F1E7B" w:rsidP="000C4F70">
      <w:pPr>
        <w:pStyle w:val="af7"/>
        <w:spacing w:after="0"/>
        <w:jc w:val="center"/>
        <w:rPr>
          <w:rFonts w:ascii="Times New Roman" w:eastAsia="Times New Roman" w:hAnsi="Times New Roman" w:cs="Times New Roman"/>
          <w:noProof/>
          <w:color w:val="000000"/>
          <w:sz w:val="28"/>
          <w:szCs w:val="28"/>
        </w:rPr>
      </w:pPr>
      <w:r w:rsidRPr="00506FF6">
        <w:rPr>
          <w:rFonts w:ascii="Times New Roman" w:hAnsi="Times New Roman" w:cs="Times New Roman"/>
          <w:b w:val="0"/>
          <w:color w:val="auto"/>
          <w:sz w:val="28"/>
          <w:szCs w:val="28"/>
        </w:rPr>
        <w:t xml:space="preserve">Рисунок </w:t>
      </w:r>
      <w:r w:rsidRPr="00D3756C">
        <w:rPr>
          <w:rFonts w:ascii="Times New Roman" w:hAnsi="Times New Roman" w:cs="Times New Roman"/>
          <w:b w:val="0"/>
          <w:color w:val="auto"/>
          <w:sz w:val="28"/>
          <w:szCs w:val="28"/>
        </w:rPr>
        <w:t>6.3.3 –</w:t>
      </w:r>
      <w:r w:rsidRPr="00506FF6">
        <w:rPr>
          <w:rFonts w:ascii="Times New Roman" w:hAnsi="Times New Roman" w:cs="Times New Roman"/>
          <w:b w:val="0"/>
          <w:color w:val="auto"/>
          <w:sz w:val="28"/>
          <w:szCs w:val="28"/>
        </w:rPr>
        <w:t xml:space="preserve"> Фотоэффект</w:t>
      </w:r>
    </w:p>
    <w:p w:rsidR="006F1E7B" w:rsidRDefault="006F1E7B" w:rsidP="006F1E7B">
      <w:pPr>
        <w:pStyle w:val="11"/>
        <w:shd w:val="clear" w:color="auto" w:fill="auto"/>
        <w:ind w:firstLine="397"/>
        <w:jc w:val="both"/>
      </w:pPr>
    </w:p>
    <w:p w:rsidR="006F1E7B" w:rsidRDefault="006F1E7B" w:rsidP="006F1E7B">
      <w:pPr>
        <w:pStyle w:val="11"/>
        <w:shd w:val="clear" w:color="auto" w:fill="auto"/>
        <w:ind w:firstLine="397"/>
        <w:jc w:val="both"/>
      </w:pPr>
    </w:p>
    <w:p w:rsidR="00F2517B" w:rsidRDefault="00F2517B" w:rsidP="006F1E7B">
      <w:pPr>
        <w:pStyle w:val="11"/>
        <w:shd w:val="clear" w:color="auto" w:fill="auto"/>
        <w:ind w:firstLine="397"/>
      </w:pPr>
      <w:r>
        <w:t xml:space="preserve">Вероятность фотоэффекта характеризуется эффективным сечением </w:t>
      </w:r>
      <w:r>
        <w:rPr>
          <w:rFonts w:ascii="Symbol" w:hAnsi="Symbol"/>
          <w:i/>
        </w:rPr>
        <w:t></w:t>
      </w:r>
      <w:r>
        <w:rPr>
          <w:i/>
          <w:vertAlign w:val="subscript"/>
        </w:rPr>
        <w:t>ф</w:t>
      </w:r>
      <w:r w:rsidR="00477C63">
        <w:rPr>
          <w:i/>
          <w:vertAlign w:val="subscript"/>
        </w:rPr>
        <w:t>.</w:t>
      </w:r>
    </w:p>
    <w:p w:rsidR="00F2517B" w:rsidRDefault="00F2517B" w:rsidP="006F1E7B">
      <w:pPr>
        <w:pStyle w:val="11"/>
        <w:shd w:val="clear" w:color="auto" w:fill="auto"/>
        <w:tabs>
          <w:tab w:val="left" w:pos="1282"/>
          <w:tab w:val="left" w:pos="2803"/>
        </w:tabs>
        <w:ind w:firstLine="397"/>
        <w:jc w:val="both"/>
        <w:rPr>
          <w:color w:val="auto"/>
        </w:rPr>
      </w:pPr>
      <w:r>
        <w:t xml:space="preserve">Чем меньше энергия связи электрона с атомом, по сравнению с энергией </w:t>
      </w:r>
      <w:r w:rsidR="00506FF6">
        <w:t xml:space="preserve">              </w:t>
      </w:r>
      <w:r w:rsidRPr="00BD3FC8">
        <w:rPr>
          <w:i/>
        </w:rPr>
        <w:sym w:font="Symbol" w:char="F067"/>
      </w:r>
      <w:r>
        <w:t xml:space="preserve">-кванта, тем менее вероятен фотоэффект. Вероятность фотоэффекта тем больше, чем меньше разность энергий потенциала ионизации </w:t>
      </w:r>
      <w:r>
        <w:rPr>
          <w:i/>
          <w:lang w:val="en-US" w:bidi="en-US"/>
        </w:rPr>
        <w:t>i</w:t>
      </w:r>
      <w:r>
        <w:t xml:space="preserve">-оболочки и энергией </w:t>
      </w:r>
      <w:r w:rsidRPr="00BD3FC8">
        <w:rPr>
          <w:i/>
        </w:rPr>
        <w:sym w:font="Symbol" w:char="F067"/>
      </w:r>
      <w:r>
        <w:t xml:space="preserve">-кванта. Для </w:t>
      </w:r>
      <w:r w:rsidRPr="00BD3FC8">
        <w:rPr>
          <w:i/>
        </w:rPr>
        <w:sym w:font="Symbol" w:char="F067"/>
      </w:r>
      <w:r>
        <w:t xml:space="preserve">-кванта с энергией, значительно превышающей энергию связи электрона с атомом, электрон оказывается свободным и </w:t>
      </w:r>
      <w:r>
        <w:lastRenderedPageBreak/>
        <w:t>фотоэффект становится маловероятным, более вероятно комптоновское рассеяние.</w:t>
      </w:r>
    </w:p>
    <w:p w:rsidR="00F2517B" w:rsidRDefault="00F2517B" w:rsidP="00F2517B">
      <w:pPr>
        <w:pStyle w:val="11"/>
        <w:shd w:val="clear" w:color="auto" w:fill="auto"/>
        <w:ind w:firstLine="397"/>
        <w:jc w:val="both"/>
      </w:pPr>
      <w:r>
        <w:t xml:space="preserve">Вероятность (сечение) фотоэффекта очень резко зависит от вещества (заряда </w:t>
      </w:r>
      <w:r>
        <w:rPr>
          <w:i/>
          <w:lang w:val="en-US" w:bidi="en-US"/>
        </w:rPr>
        <w:t>Z</w:t>
      </w:r>
      <w:r w:rsidRPr="00771243">
        <w:rPr>
          <w:i/>
          <w:lang w:bidi="en-US"/>
        </w:rPr>
        <w:t xml:space="preserve"> </w:t>
      </w:r>
      <w:r>
        <w:t xml:space="preserve">атома), на котором происходит фотоэффект: </w:t>
      </w:r>
      <w:r>
        <w:rPr>
          <w:i/>
        </w:rPr>
        <w:sym w:font="Symbol" w:char="F073"/>
      </w:r>
      <w:r>
        <w:rPr>
          <w:i/>
          <w:sz w:val="18"/>
          <w:szCs w:val="18"/>
        </w:rPr>
        <w:t>ф</w:t>
      </w:r>
      <w:r w:rsidRPr="00477C63">
        <w:rPr>
          <w:sz w:val="18"/>
          <w:szCs w:val="18"/>
        </w:rPr>
        <w:t xml:space="preserve"> </w:t>
      </w:r>
      <w:r w:rsidR="00477C63" w:rsidRPr="00477C63">
        <w:rPr>
          <w:sz w:val="18"/>
          <w:szCs w:val="18"/>
        </w:rPr>
        <w:t>≈</w:t>
      </w:r>
      <w:r>
        <w:rPr>
          <w:i/>
        </w:rPr>
        <w:t xml:space="preserve"> </w:t>
      </w:r>
      <w:r w:rsidRPr="00477C63">
        <w:rPr>
          <w:i/>
          <w:lang w:val="en-US" w:bidi="en-US"/>
        </w:rPr>
        <w:t>Z</w:t>
      </w:r>
      <w:r w:rsidRPr="00477C63">
        <w:rPr>
          <w:vertAlign w:val="superscript"/>
          <w:lang w:bidi="en-US"/>
        </w:rPr>
        <w:t>5</w:t>
      </w:r>
      <w:r>
        <w:rPr>
          <w:lang w:bidi="en-US"/>
        </w:rPr>
        <w:t xml:space="preserve">. </w:t>
      </w:r>
      <w:r>
        <w:t xml:space="preserve">Это объясняется различной энергией связи электрона в различных веществах. В легких элементах, при </w:t>
      </w:r>
      <w:r>
        <w:rPr>
          <w:lang w:val="en-US" w:bidi="en-US"/>
        </w:rPr>
        <w:t>Z</w:t>
      </w:r>
      <w:r w:rsidRPr="00771243">
        <w:rPr>
          <w:lang w:bidi="en-US"/>
        </w:rPr>
        <w:t xml:space="preserve"> </w:t>
      </w:r>
      <w:r>
        <w:t xml:space="preserve">&lt; 25, электроны связаны кулоновскими силами относительно слабее, чем в элементах с </w:t>
      </w:r>
      <w:r>
        <w:rPr>
          <w:lang w:val="en-US" w:bidi="en-US"/>
        </w:rPr>
        <w:t>Z</w:t>
      </w:r>
      <w:r w:rsidRPr="00771243">
        <w:rPr>
          <w:lang w:bidi="en-US"/>
        </w:rPr>
        <w:t xml:space="preserve"> </w:t>
      </w:r>
      <w:r>
        <w:t>&gt; 50 (тяжелые элементы).</w:t>
      </w:r>
    </w:p>
    <w:p w:rsidR="00F2517B" w:rsidRPr="00E46C63" w:rsidRDefault="00F2517B" w:rsidP="00F2517B">
      <w:pPr>
        <w:pStyle w:val="11"/>
        <w:shd w:val="clear" w:color="auto" w:fill="auto"/>
        <w:ind w:firstLine="397"/>
        <w:jc w:val="both"/>
      </w:pPr>
      <w:r>
        <w:rPr>
          <w:i/>
          <w:iCs/>
        </w:rPr>
        <w:t>Эффект образование пар</w:t>
      </w:r>
      <w:r>
        <w:t xml:space="preserve">. Процесс образования пар состоит в том, что вся энергия кванта в кулоновском поле ядра или электрона передается образующей паре электрон-позитрон (рисунок </w:t>
      </w:r>
      <w:r w:rsidR="00A5643D">
        <w:t>6.3.4</w:t>
      </w:r>
      <w:r>
        <w:t>). Энергия покоя пары равна</w:t>
      </w:r>
      <w:r w:rsidR="00414F74">
        <w:t xml:space="preserve">                     </w:t>
      </w:r>
      <w:r>
        <w:t xml:space="preserve"> </w:t>
      </w:r>
      <w:r w:rsidRPr="00414F74">
        <w:t>2</w:t>
      </w:r>
      <w:r>
        <w:rPr>
          <w:i/>
          <w:lang w:val="en-US"/>
        </w:rPr>
        <w:t>m</w:t>
      </w:r>
      <w:r>
        <w:rPr>
          <w:i/>
          <w:sz w:val="18"/>
          <w:szCs w:val="18"/>
        </w:rPr>
        <w:t>е</w:t>
      </w:r>
      <w:r>
        <w:rPr>
          <w:i/>
          <w:lang w:val="en-US"/>
        </w:rPr>
        <w:t>c</w:t>
      </w:r>
      <w:r w:rsidRPr="00414F74">
        <w:rPr>
          <w:vertAlign w:val="superscript"/>
        </w:rPr>
        <w:t>2</w:t>
      </w:r>
      <w:r>
        <w:rPr>
          <w:i/>
        </w:rPr>
        <w:t xml:space="preserve"> = </w:t>
      </w:r>
      <w:r w:rsidRPr="00584B9D">
        <w:t>1022</w:t>
      </w:r>
      <w:r>
        <w:t xml:space="preserve"> </w:t>
      </w:r>
      <w:r>
        <w:rPr>
          <w:i/>
        </w:rPr>
        <w:t>Кэв</w:t>
      </w:r>
      <w:r>
        <w:t xml:space="preserve">, которая совпадает с пороговой энергией </w:t>
      </w:r>
      <w:r w:rsidRPr="00BD3FC8">
        <w:rPr>
          <w:i/>
        </w:rPr>
        <w:sym w:font="Symbol" w:char="F067"/>
      </w:r>
      <w:r>
        <w:t>-кванта, при которой начинается образования пар в поле ядра.</w:t>
      </w:r>
    </w:p>
    <w:p w:rsidR="009B0E8F" w:rsidRPr="00E46C63" w:rsidRDefault="009B0E8F" w:rsidP="00F2517B">
      <w:pPr>
        <w:pStyle w:val="11"/>
        <w:shd w:val="clear" w:color="auto" w:fill="auto"/>
        <w:ind w:firstLine="397"/>
        <w:jc w:val="both"/>
      </w:pPr>
    </w:p>
    <w:p w:rsidR="009B0E8F" w:rsidRPr="00E46C63" w:rsidRDefault="009B0E8F" w:rsidP="00F2517B">
      <w:pPr>
        <w:pStyle w:val="11"/>
        <w:shd w:val="clear" w:color="auto" w:fill="auto"/>
        <w:ind w:firstLine="397"/>
        <w:jc w:val="both"/>
      </w:pPr>
    </w:p>
    <w:p w:rsidR="006F1E7B" w:rsidRDefault="000C4F70" w:rsidP="006F1E7B">
      <w:pPr>
        <w:pStyle w:val="11"/>
        <w:shd w:val="clear" w:color="auto" w:fill="auto"/>
        <w:ind w:firstLine="397"/>
        <w:jc w:val="center"/>
      </w:pPr>
      <w:r>
        <w:rPr>
          <w:noProof/>
          <w:lang w:bidi="ar-SA"/>
        </w:rPr>
        <w:drawing>
          <wp:inline distT="0" distB="0" distL="0" distR="0" wp14:anchorId="3F10336B" wp14:editId="6B915F71">
            <wp:extent cx="3094332" cy="2016000"/>
            <wp:effectExtent l="0" t="0" r="0" b="0"/>
            <wp:docPr id="9" name="Рисунок 9" descr="C:\Users\kobruseva\Desktop\методички Верутин\Рисунки\Рисунок 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bruseva\Desktop\методички Верутин\Рисунки\Рисунок 6.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94332" cy="2016000"/>
                    </a:xfrm>
                    <a:prstGeom prst="rect">
                      <a:avLst/>
                    </a:prstGeom>
                    <a:noFill/>
                    <a:ln>
                      <a:noFill/>
                    </a:ln>
                  </pic:spPr>
                </pic:pic>
              </a:graphicData>
            </a:graphic>
          </wp:inline>
        </w:drawing>
      </w:r>
    </w:p>
    <w:p w:rsidR="006F1E7B" w:rsidRDefault="006F1E7B" w:rsidP="006F1E7B">
      <w:pPr>
        <w:pStyle w:val="11"/>
        <w:shd w:val="clear" w:color="auto" w:fill="auto"/>
        <w:ind w:firstLine="397"/>
        <w:jc w:val="center"/>
      </w:pPr>
    </w:p>
    <w:p w:rsidR="006F1E7B" w:rsidRPr="00A5643D" w:rsidRDefault="006F1E7B" w:rsidP="006F1E7B">
      <w:pPr>
        <w:pStyle w:val="af7"/>
        <w:spacing w:after="0"/>
        <w:jc w:val="center"/>
        <w:rPr>
          <w:rFonts w:ascii="Times New Roman" w:eastAsia="Times New Roman" w:hAnsi="Times New Roman" w:cs="Times New Roman"/>
          <w:noProof/>
          <w:sz w:val="28"/>
          <w:szCs w:val="28"/>
        </w:rPr>
      </w:pPr>
      <w:r w:rsidRPr="00A5643D">
        <w:rPr>
          <w:rFonts w:ascii="Times New Roman" w:hAnsi="Times New Roman" w:cs="Times New Roman"/>
          <w:b w:val="0"/>
          <w:color w:val="auto"/>
          <w:sz w:val="28"/>
          <w:szCs w:val="28"/>
        </w:rPr>
        <w:t>Рисунок 6.3.</w:t>
      </w:r>
      <w:r w:rsidRPr="006F1E7B">
        <w:rPr>
          <w:rFonts w:ascii="Times New Roman" w:hAnsi="Times New Roman" w:cs="Times New Roman"/>
          <w:b w:val="0"/>
          <w:color w:val="auto"/>
          <w:sz w:val="28"/>
          <w:szCs w:val="28"/>
        </w:rPr>
        <w:t>4 –</w:t>
      </w:r>
      <w:r w:rsidRPr="00A5643D">
        <w:rPr>
          <w:rFonts w:ascii="Times New Roman" w:hAnsi="Times New Roman" w:cs="Times New Roman"/>
          <w:b w:val="0"/>
          <w:color w:val="auto"/>
          <w:sz w:val="28"/>
          <w:szCs w:val="28"/>
        </w:rPr>
        <w:t xml:space="preserve"> Эффект образования пар</w:t>
      </w:r>
    </w:p>
    <w:p w:rsidR="006F1E7B" w:rsidRDefault="006F1E7B" w:rsidP="006F1E7B">
      <w:pPr>
        <w:pStyle w:val="11"/>
        <w:shd w:val="clear" w:color="auto" w:fill="auto"/>
        <w:ind w:firstLine="397"/>
        <w:jc w:val="both"/>
      </w:pPr>
    </w:p>
    <w:p w:rsidR="006F1E7B" w:rsidRDefault="006F1E7B" w:rsidP="006F1E7B">
      <w:pPr>
        <w:pStyle w:val="11"/>
        <w:shd w:val="clear" w:color="auto" w:fill="auto"/>
        <w:ind w:firstLine="397"/>
        <w:jc w:val="both"/>
      </w:pPr>
    </w:p>
    <w:p w:rsidR="00F2517B" w:rsidRPr="000C76D6" w:rsidRDefault="00F2517B" w:rsidP="00FF4592">
      <w:pPr>
        <w:pStyle w:val="11"/>
        <w:shd w:val="clear" w:color="auto" w:fill="auto"/>
        <w:jc w:val="both"/>
        <w:rPr>
          <w:i/>
          <w:vertAlign w:val="subscript"/>
        </w:rPr>
      </w:pPr>
      <w:r>
        <w:t xml:space="preserve">Поглощение </w:t>
      </w:r>
      <w:r w:rsidRPr="00BD3FC8">
        <w:rPr>
          <w:i/>
        </w:rPr>
        <w:sym w:font="Symbol" w:char="F067"/>
      </w:r>
      <w:r>
        <w:t xml:space="preserve">-кванта в процессе образования пар сопровождается вторичным процессом. Возникший при поглощении </w:t>
      </w:r>
      <w:r w:rsidRPr="00BD3FC8">
        <w:rPr>
          <w:i/>
        </w:rPr>
        <w:sym w:font="Symbol" w:char="F067"/>
      </w:r>
      <w:r>
        <w:t xml:space="preserve">-кванта позитрон замедляется и, соединяясь с одним из электронов среды, аннигилирует. При этом образуются два аннигиляционных </w:t>
      </w:r>
      <w:r w:rsidRPr="00BD3FC8">
        <w:rPr>
          <w:i/>
        </w:rPr>
        <w:sym w:font="Symbol" w:char="F067"/>
      </w:r>
      <w:r>
        <w:t xml:space="preserve">-кванта с энергией 511 </w:t>
      </w:r>
      <w:r w:rsidRPr="00BD3FC8">
        <w:rPr>
          <w:i/>
        </w:rPr>
        <w:t>Кэв</w:t>
      </w:r>
      <w:r>
        <w:t xml:space="preserve"> каждый, разлетающиеся в противоположные стороны. Вероятность фотоэффекта характеризуется эффективным сечением </w:t>
      </w:r>
      <w:r>
        <w:rPr>
          <w:rFonts w:ascii="Symbol" w:hAnsi="Symbol"/>
          <w:i/>
        </w:rPr>
        <w:t></w:t>
      </w:r>
      <w:r>
        <w:rPr>
          <w:i/>
          <w:vertAlign w:val="subscript"/>
        </w:rPr>
        <w:t>П</w:t>
      </w:r>
    </w:p>
    <w:p w:rsidR="00771243" w:rsidRPr="00584B9D" w:rsidRDefault="00771243" w:rsidP="00F2517B">
      <w:pPr>
        <w:pStyle w:val="11"/>
        <w:shd w:val="clear" w:color="auto" w:fill="auto"/>
        <w:ind w:firstLine="397"/>
        <w:jc w:val="both"/>
        <w:rPr>
          <w:i/>
          <w:color w:val="auto"/>
        </w:rPr>
      </w:pPr>
      <w:r w:rsidRPr="00595643">
        <w:rPr>
          <w:i/>
        </w:rPr>
        <w:t xml:space="preserve">Аннигиля́ция </w:t>
      </w:r>
      <w:r w:rsidRPr="00584B9D">
        <w:rPr>
          <w:i/>
        </w:rPr>
        <w:t xml:space="preserve">(лат. </w:t>
      </w:r>
      <w:r w:rsidR="00990F0B" w:rsidRPr="00584B9D">
        <w:rPr>
          <w:i/>
        </w:rPr>
        <w:t>A</w:t>
      </w:r>
      <w:r w:rsidRPr="00584B9D">
        <w:rPr>
          <w:i/>
        </w:rPr>
        <w:t>nnihilatio</w:t>
      </w:r>
      <w:r w:rsidR="00990F0B" w:rsidRPr="00584B9D">
        <w:rPr>
          <w:i/>
        </w:rPr>
        <w:t xml:space="preserve"> –</w:t>
      </w:r>
      <w:r w:rsidRPr="00584B9D">
        <w:rPr>
          <w:i/>
        </w:rPr>
        <w:t xml:space="preserve"> уничтожение, полное уничтожение, отмена) </w:t>
      </w:r>
      <w:r w:rsidR="0012607A" w:rsidRPr="00584B9D">
        <w:rPr>
          <w:i/>
        </w:rPr>
        <w:t>–</w:t>
      </w:r>
      <w:r w:rsidRPr="00584B9D">
        <w:rPr>
          <w:i/>
        </w:rPr>
        <w:t xml:space="preserve"> реакция превращения частицы и античастицы при их столкновении в какие-либо иные частицы, отличные от исходных</w:t>
      </w:r>
      <w:r w:rsidR="0012607A" w:rsidRPr="00584B9D">
        <w:rPr>
          <w:i/>
        </w:rPr>
        <w:t>.</w:t>
      </w:r>
    </w:p>
    <w:p w:rsidR="00A070A9" w:rsidRDefault="00C51DDD" w:rsidP="00F2517B">
      <w:pPr>
        <w:pStyle w:val="11"/>
        <w:shd w:val="clear" w:color="auto" w:fill="auto"/>
        <w:ind w:firstLine="397"/>
        <w:jc w:val="both"/>
      </w:pPr>
      <w:r>
        <w:t>Все выше перечисленные п</w:t>
      </w:r>
      <w:r w:rsidR="00A76E1B">
        <w:t>роцесс</w:t>
      </w:r>
      <w:r>
        <w:t>ы</w:t>
      </w:r>
      <w:r w:rsidR="00A76E1B">
        <w:t xml:space="preserve"> взаимодействия </w:t>
      </w:r>
      <w:r w:rsidR="00A42D73">
        <w:rPr>
          <w:i/>
        </w:rPr>
        <w:t>γ</w:t>
      </w:r>
      <w:r w:rsidR="00A76E1B">
        <w:t xml:space="preserve">-излучения с веществом происходят независимо друг от друга, поэтому полное эффективное сечение взаимодействия представляет собой сумму </w:t>
      </w:r>
      <w:r>
        <w:t>эффективных сечений фотоэффекта</w:t>
      </w:r>
      <w:r w:rsidR="00A76E1B">
        <w:rPr>
          <w:i/>
          <w:iCs/>
        </w:rPr>
        <w:t xml:space="preserve">, </w:t>
      </w:r>
      <w:r>
        <w:t>комптон-эффекта, эффекта Томс</w:t>
      </w:r>
      <w:r w:rsidR="00893250">
        <w:t>о</w:t>
      </w:r>
      <w:r>
        <w:t xml:space="preserve">на </w:t>
      </w:r>
      <w:r w:rsidR="00A76E1B">
        <w:t xml:space="preserve">и эффекта образования пар </w:t>
      </w:r>
    </w:p>
    <w:p w:rsidR="0012607A" w:rsidRDefault="0012607A" w:rsidP="00F2517B">
      <w:pPr>
        <w:pStyle w:val="11"/>
        <w:shd w:val="clear" w:color="auto" w:fill="auto"/>
        <w:ind w:firstLine="397"/>
        <w:jc w:val="both"/>
      </w:pPr>
    </w:p>
    <w:p w:rsidR="0012607A" w:rsidRPr="0012607A" w:rsidRDefault="00893250" w:rsidP="00F2517B">
      <w:pPr>
        <w:pStyle w:val="42"/>
        <w:shd w:val="clear" w:color="auto" w:fill="auto"/>
        <w:spacing w:line="185" w:lineRule="auto"/>
        <w:ind w:left="0" w:firstLine="397"/>
        <w:jc w:val="center"/>
        <w:rPr>
          <w:i w:val="0"/>
          <w:sz w:val="28"/>
          <w:szCs w:val="28"/>
        </w:rPr>
      </w:pPr>
      <m:oMathPara>
        <m:oMath>
          <m:r>
            <w:rPr>
              <w:rFonts w:ascii="Cambria Math" w:eastAsia="Arial" w:hAnsi="Cambria Math" w:cs="Arial"/>
              <w:sz w:val="28"/>
              <w:szCs w:val="28"/>
              <w:vertAlign w:val="superscript"/>
            </w:rPr>
            <m:t>σ=</m:t>
          </m:r>
          <m:sSub>
            <m:sSubPr>
              <m:ctrlPr>
                <w:rPr>
                  <w:rFonts w:ascii="Cambria Math" w:eastAsia="Arial" w:hAnsi="Cambria Math" w:cs="Arial"/>
                  <w:sz w:val="28"/>
                  <w:szCs w:val="28"/>
                  <w:vertAlign w:val="superscript"/>
                </w:rPr>
              </m:ctrlPr>
            </m:sSubPr>
            <m:e>
              <m:r>
                <w:rPr>
                  <w:rFonts w:ascii="Cambria Math" w:eastAsia="Arial" w:hAnsi="Cambria Math" w:cs="Arial"/>
                  <w:sz w:val="28"/>
                  <w:szCs w:val="28"/>
                  <w:vertAlign w:val="superscript"/>
                </w:rPr>
                <m:t>σ</m:t>
              </m:r>
            </m:e>
            <m:sub>
              <m:r>
                <w:rPr>
                  <w:rFonts w:ascii="Cambria Math" w:eastAsia="Arial" w:hAnsi="Cambria Math" w:cs="Arial"/>
                  <w:sz w:val="28"/>
                  <w:szCs w:val="28"/>
                  <w:vertAlign w:val="superscript"/>
                  <w:lang w:val="en-US"/>
                </w:rPr>
                <m:t>T</m:t>
              </m:r>
            </m:sub>
          </m:sSub>
          <m:r>
            <w:rPr>
              <w:rFonts w:ascii="Cambria Math" w:eastAsia="Arial" w:hAnsi="Cambria Math" w:cs="Arial"/>
              <w:sz w:val="28"/>
              <w:szCs w:val="28"/>
              <w:vertAlign w:val="superscript"/>
            </w:rPr>
            <m:t>+</m:t>
          </m:r>
          <m:sSub>
            <m:sSubPr>
              <m:ctrlPr>
                <w:rPr>
                  <w:rFonts w:ascii="Cambria Math" w:eastAsia="Arial" w:hAnsi="Cambria Math" w:cs="Arial"/>
                  <w:sz w:val="28"/>
                  <w:szCs w:val="28"/>
                  <w:vertAlign w:val="superscript"/>
                </w:rPr>
              </m:ctrlPr>
            </m:sSubPr>
            <m:e>
              <m:r>
                <w:rPr>
                  <w:rFonts w:ascii="Cambria Math" w:eastAsia="Arial" w:hAnsi="Cambria Math" w:cs="Arial"/>
                  <w:sz w:val="28"/>
                  <w:szCs w:val="28"/>
                  <w:vertAlign w:val="superscript"/>
                </w:rPr>
                <m:t>σ</m:t>
              </m:r>
            </m:e>
            <m:sub>
              <m:r>
                <w:rPr>
                  <w:rFonts w:ascii="Cambria Math" w:eastAsia="Arial" w:hAnsi="Cambria Math" w:cs="Arial"/>
                  <w:sz w:val="28"/>
                  <w:szCs w:val="28"/>
                  <w:vertAlign w:val="superscript"/>
                </w:rPr>
                <m:t>k</m:t>
              </m:r>
            </m:sub>
          </m:sSub>
          <m:r>
            <w:rPr>
              <w:rFonts w:ascii="Cambria Math" w:eastAsia="Arial" w:hAnsi="Cambria Math" w:cs="Arial"/>
              <w:sz w:val="28"/>
              <w:szCs w:val="28"/>
              <w:vertAlign w:val="superscript"/>
            </w:rPr>
            <m:t>+</m:t>
          </m:r>
          <m:sSub>
            <m:sSubPr>
              <m:ctrlPr>
                <w:rPr>
                  <w:rFonts w:ascii="Cambria Math" w:eastAsia="Arial" w:hAnsi="Cambria Math" w:cs="Arial"/>
                  <w:sz w:val="28"/>
                  <w:szCs w:val="28"/>
                  <w:vertAlign w:val="superscript"/>
                </w:rPr>
              </m:ctrlPr>
            </m:sSubPr>
            <m:e>
              <m:r>
                <w:rPr>
                  <w:rFonts w:ascii="Cambria Math" w:eastAsia="Arial" w:hAnsi="Cambria Math" w:cs="Arial"/>
                  <w:sz w:val="28"/>
                  <w:szCs w:val="28"/>
                  <w:vertAlign w:val="superscript"/>
                </w:rPr>
                <m:t>σ</m:t>
              </m:r>
            </m:e>
            <m:sub>
              <m:r>
                <w:rPr>
                  <w:rFonts w:ascii="Cambria Math" w:eastAsia="Arial" w:hAnsi="Cambria Math" w:cs="Arial"/>
                  <w:sz w:val="28"/>
                  <w:szCs w:val="28"/>
                  <w:vertAlign w:val="superscript"/>
                </w:rPr>
                <m:t>ф</m:t>
              </m:r>
            </m:sub>
          </m:sSub>
          <m:r>
            <w:rPr>
              <w:rFonts w:ascii="Cambria Math" w:eastAsia="Arial" w:hAnsi="Cambria Math" w:cs="Arial"/>
              <w:sz w:val="28"/>
              <w:szCs w:val="28"/>
              <w:vertAlign w:val="superscript"/>
            </w:rPr>
            <m:t>+</m:t>
          </m:r>
          <m:sSub>
            <m:sSubPr>
              <m:ctrlPr>
                <w:rPr>
                  <w:rFonts w:ascii="Cambria Math" w:eastAsia="Arial" w:hAnsi="Cambria Math" w:cs="Arial"/>
                  <w:sz w:val="28"/>
                  <w:szCs w:val="28"/>
                  <w:vertAlign w:val="superscript"/>
                </w:rPr>
              </m:ctrlPr>
            </m:sSubPr>
            <m:e>
              <m:r>
                <w:rPr>
                  <w:rFonts w:ascii="Cambria Math" w:eastAsia="Arial" w:hAnsi="Cambria Math" w:cs="Arial"/>
                  <w:sz w:val="28"/>
                  <w:szCs w:val="28"/>
                  <w:vertAlign w:val="superscript"/>
                </w:rPr>
                <m:t>σ</m:t>
              </m:r>
            </m:e>
            <m:sub>
              <m:r>
                <w:rPr>
                  <w:rFonts w:ascii="Cambria Math" w:eastAsia="Arial" w:hAnsi="Cambria Math" w:cs="Arial"/>
                  <w:sz w:val="28"/>
                  <w:szCs w:val="28"/>
                  <w:vertAlign w:val="superscript"/>
                </w:rPr>
                <m:t>П</m:t>
              </m:r>
            </m:sub>
          </m:sSub>
        </m:oMath>
      </m:oMathPara>
    </w:p>
    <w:p w:rsidR="0012607A" w:rsidRDefault="0012607A" w:rsidP="00F2517B">
      <w:pPr>
        <w:pStyle w:val="42"/>
        <w:shd w:val="clear" w:color="auto" w:fill="auto"/>
        <w:spacing w:line="240" w:lineRule="auto"/>
        <w:ind w:left="0" w:firstLine="397"/>
        <w:jc w:val="both"/>
        <w:rPr>
          <w:i w:val="0"/>
          <w:sz w:val="28"/>
          <w:szCs w:val="28"/>
        </w:rPr>
      </w:pPr>
    </w:p>
    <w:p w:rsidR="00A070A9" w:rsidRDefault="00A76E1B" w:rsidP="00F2517B">
      <w:pPr>
        <w:pStyle w:val="42"/>
        <w:shd w:val="clear" w:color="auto" w:fill="auto"/>
        <w:spacing w:line="240" w:lineRule="auto"/>
        <w:ind w:left="0" w:firstLine="397"/>
        <w:jc w:val="both"/>
        <w:rPr>
          <w:i w:val="0"/>
          <w:sz w:val="28"/>
          <w:szCs w:val="28"/>
        </w:rPr>
      </w:pPr>
      <w:r w:rsidRPr="0012607A">
        <w:rPr>
          <w:i w:val="0"/>
          <w:sz w:val="28"/>
          <w:szCs w:val="28"/>
        </w:rPr>
        <w:t xml:space="preserve">Произведение эффективного течения отдельного процесса на число электронов (атомов) в 1 </w:t>
      </w:r>
      <w:r w:rsidRPr="0012607A">
        <w:rPr>
          <w:i w:val="0"/>
          <w:iCs w:val="0"/>
          <w:sz w:val="28"/>
          <w:szCs w:val="28"/>
        </w:rPr>
        <w:t>см</w:t>
      </w:r>
      <w:r w:rsidRPr="0012607A">
        <w:rPr>
          <w:i w:val="0"/>
          <w:iCs w:val="0"/>
          <w:sz w:val="28"/>
          <w:szCs w:val="28"/>
          <w:vertAlign w:val="superscript"/>
        </w:rPr>
        <w:t>3</w:t>
      </w:r>
      <w:r w:rsidRPr="0012607A">
        <w:rPr>
          <w:i w:val="0"/>
          <w:sz w:val="28"/>
          <w:szCs w:val="28"/>
        </w:rPr>
        <w:t xml:space="preserve"> вещества называют </w:t>
      </w:r>
      <w:r w:rsidRPr="009B0E8F">
        <w:rPr>
          <w:iCs w:val="0"/>
          <w:sz w:val="28"/>
          <w:szCs w:val="28"/>
        </w:rPr>
        <w:t>линейным коэффициентом ослабления</w:t>
      </w:r>
      <w:r w:rsidR="00A42D73" w:rsidRPr="00A42D73">
        <w:rPr>
          <w:i w:val="0"/>
          <w:sz w:val="28"/>
          <w:szCs w:val="28"/>
        </w:rPr>
        <w:t xml:space="preserve"> </w:t>
      </w:r>
      <w:r w:rsidR="00A42D73" w:rsidRPr="009B0E8F">
        <w:rPr>
          <w:sz w:val="28"/>
          <w:szCs w:val="28"/>
        </w:rPr>
        <w:t>γ</w:t>
      </w:r>
      <w:r w:rsidRPr="009B0E8F">
        <w:rPr>
          <w:sz w:val="28"/>
          <w:szCs w:val="28"/>
        </w:rPr>
        <w:t>-излучения или макроскопическим сечением</w:t>
      </w:r>
      <w:r w:rsidRPr="0012607A">
        <w:rPr>
          <w:i w:val="0"/>
          <w:sz w:val="28"/>
          <w:szCs w:val="28"/>
        </w:rPr>
        <w:t xml:space="preserve">: </w:t>
      </w:r>
      <w:r w:rsidR="009B0E8F" w:rsidRPr="009B0E8F">
        <w:rPr>
          <w:sz w:val="28"/>
          <w:szCs w:val="28"/>
          <w:lang w:val="en-US"/>
        </w:rPr>
        <w:t>m</w:t>
      </w:r>
      <w:r w:rsidR="009B0E8F" w:rsidRPr="009B0E8F">
        <w:rPr>
          <w:i w:val="0"/>
          <w:sz w:val="28"/>
          <w:szCs w:val="28"/>
        </w:rPr>
        <w:t xml:space="preserve"> </w:t>
      </w:r>
      <w:r w:rsidR="0012607A">
        <w:rPr>
          <w:i w:val="0"/>
          <w:iCs w:val="0"/>
          <w:sz w:val="28"/>
          <w:szCs w:val="28"/>
        </w:rPr>
        <w:t>–</w:t>
      </w:r>
      <w:r w:rsidRPr="0012607A">
        <w:rPr>
          <w:i w:val="0"/>
          <w:sz w:val="28"/>
          <w:szCs w:val="28"/>
        </w:rPr>
        <w:t xml:space="preserve"> для фотоэффекта, </w:t>
      </w:r>
      <w:r w:rsidR="009B0E8F" w:rsidRPr="009B0E8F">
        <w:rPr>
          <w:sz w:val="28"/>
          <w:szCs w:val="28"/>
        </w:rPr>
        <w:t>σ</w:t>
      </w:r>
      <w:r w:rsidR="009B0E8F" w:rsidRPr="009B0E8F">
        <w:rPr>
          <w:sz w:val="28"/>
          <w:szCs w:val="28"/>
          <w:vertAlign w:val="subscript"/>
          <w:lang w:val="en-US"/>
        </w:rPr>
        <w:t>S</w:t>
      </w:r>
      <w:r w:rsidR="009B0E8F" w:rsidRPr="009B0E8F">
        <w:rPr>
          <w:sz w:val="28"/>
          <w:szCs w:val="28"/>
          <w:vertAlign w:val="subscript"/>
        </w:rPr>
        <w:t xml:space="preserve"> </w:t>
      </w:r>
      <w:r w:rsidR="0012607A">
        <w:rPr>
          <w:i w:val="0"/>
          <w:iCs w:val="0"/>
          <w:sz w:val="28"/>
          <w:szCs w:val="28"/>
          <w:lang w:eastAsia="en-US" w:bidi="en-US"/>
        </w:rPr>
        <w:t>–</w:t>
      </w:r>
      <w:r w:rsidRPr="0012607A">
        <w:rPr>
          <w:i w:val="0"/>
          <w:sz w:val="28"/>
          <w:szCs w:val="28"/>
        </w:rPr>
        <w:t xml:space="preserve"> для рассеяния при комптоновском эффекте, </w:t>
      </w:r>
      <w:r w:rsidR="009B0E8F" w:rsidRPr="009B0E8F">
        <w:rPr>
          <w:sz w:val="28"/>
          <w:szCs w:val="28"/>
        </w:rPr>
        <w:t>σ</w:t>
      </w:r>
      <w:r w:rsidR="009B0E8F" w:rsidRPr="009B0E8F">
        <w:rPr>
          <w:sz w:val="28"/>
          <w:szCs w:val="28"/>
          <w:vertAlign w:val="subscript"/>
          <w:lang w:val="en-US"/>
        </w:rPr>
        <w:t>a</w:t>
      </w:r>
      <w:r w:rsidR="009B0E8F" w:rsidRPr="009B0E8F">
        <w:rPr>
          <w:sz w:val="28"/>
          <w:szCs w:val="28"/>
          <w:vertAlign w:val="subscript"/>
        </w:rPr>
        <w:t xml:space="preserve"> </w:t>
      </w:r>
      <w:r w:rsidR="0012607A">
        <w:rPr>
          <w:i w:val="0"/>
          <w:iCs w:val="0"/>
          <w:sz w:val="28"/>
          <w:szCs w:val="28"/>
        </w:rPr>
        <w:t>–</w:t>
      </w:r>
      <w:r w:rsidRPr="0012607A">
        <w:rPr>
          <w:i w:val="0"/>
          <w:sz w:val="28"/>
          <w:szCs w:val="28"/>
        </w:rPr>
        <w:t xml:space="preserve"> для поглощения при комптоновском эффекте и </w:t>
      </w:r>
      <w:r w:rsidR="009B0E8F" w:rsidRPr="009B0E8F">
        <w:rPr>
          <w:sz w:val="28"/>
          <w:szCs w:val="28"/>
          <w:lang w:val="en-US"/>
        </w:rPr>
        <w:t>k</w:t>
      </w:r>
      <w:r w:rsidR="009B0E8F" w:rsidRPr="009B0E8F">
        <w:rPr>
          <w:i w:val="0"/>
          <w:sz w:val="28"/>
          <w:szCs w:val="28"/>
        </w:rPr>
        <w:t xml:space="preserve"> </w:t>
      </w:r>
      <w:r w:rsidR="00D33CED" w:rsidRPr="00D33CED">
        <w:rPr>
          <w:i w:val="0"/>
          <w:sz w:val="28"/>
          <w:szCs w:val="28"/>
        </w:rPr>
        <w:t>–</w:t>
      </w:r>
      <w:r w:rsidRPr="0012607A">
        <w:rPr>
          <w:i w:val="0"/>
          <w:sz w:val="28"/>
          <w:szCs w:val="28"/>
        </w:rPr>
        <w:t xml:space="preserve"> для эффекта образования пар. Полный линейный коэффициент </w:t>
      </w:r>
      <w:r w:rsidRPr="00A42D73">
        <w:rPr>
          <w:i w:val="0"/>
          <w:sz w:val="28"/>
          <w:szCs w:val="28"/>
        </w:rPr>
        <w:t xml:space="preserve">ослабления </w:t>
      </w:r>
      <w:r w:rsidR="00A5643D" w:rsidRPr="00595643">
        <w:rPr>
          <w:sz w:val="28"/>
          <w:szCs w:val="28"/>
        </w:rPr>
        <w:t>γ</w:t>
      </w:r>
      <w:r w:rsidRPr="00A42D73">
        <w:rPr>
          <w:i w:val="0"/>
          <w:sz w:val="28"/>
          <w:szCs w:val="28"/>
        </w:rPr>
        <w:t>-излучения</w:t>
      </w:r>
    </w:p>
    <w:p w:rsidR="0012607A" w:rsidRPr="0012607A" w:rsidRDefault="0012607A" w:rsidP="00F2517B">
      <w:pPr>
        <w:pStyle w:val="42"/>
        <w:shd w:val="clear" w:color="auto" w:fill="auto"/>
        <w:spacing w:line="240" w:lineRule="auto"/>
        <w:ind w:left="0" w:firstLine="397"/>
        <w:jc w:val="both"/>
        <w:rPr>
          <w:i w:val="0"/>
          <w:sz w:val="28"/>
          <w:szCs w:val="28"/>
        </w:rPr>
      </w:pPr>
    </w:p>
    <w:p w:rsidR="0012607A" w:rsidRPr="00584B9D" w:rsidRDefault="009574EE" w:rsidP="00F2517B">
      <w:pPr>
        <w:pStyle w:val="11"/>
        <w:shd w:val="clear" w:color="auto" w:fill="auto"/>
        <w:ind w:firstLine="397"/>
        <w:jc w:val="center"/>
      </w:pPr>
      <m:oMath>
        <m:r>
          <w:rPr>
            <w:rFonts w:ascii="Cambria Math" w:hAnsi="Cambria Math"/>
          </w:rPr>
          <m:t>μ=</m:t>
        </m:r>
        <m:r>
          <w:rPr>
            <w:rFonts w:ascii="Cambria Math" w:hAnsi="Cambria Math"/>
            <w:lang w:val="en-US"/>
          </w:rPr>
          <m:t>m</m:t>
        </m:r>
        <m:r>
          <w:rPr>
            <w:rFonts w:ascii="Cambria Math" w:hAnsi="Cambria Math"/>
          </w:rPr>
          <m:t>+</m:t>
        </m:r>
        <m:sSub>
          <m:sSubPr>
            <m:ctrlPr>
              <w:rPr>
                <w:rFonts w:ascii="Cambria Math" w:eastAsia="Arial" w:hAnsi="Cambria Math" w:cs="Arial"/>
                <w:i/>
                <w:iCs/>
                <w:vertAlign w:val="superscript"/>
              </w:rPr>
            </m:ctrlPr>
          </m:sSubPr>
          <m:e>
            <m:r>
              <m:rPr>
                <m:sty m:val="p"/>
              </m:rPr>
              <w:rPr>
                <w:rFonts w:ascii="Cambria Math" w:eastAsia="Arial" w:hAnsi="Cambria Math" w:cs="Arial"/>
                <w:vertAlign w:val="superscript"/>
              </w:rPr>
              <m:t>σ</m:t>
            </m:r>
          </m:e>
          <m:sub>
            <m:r>
              <m:rPr>
                <m:sty m:val="p"/>
              </m:rPr>
              <w:rPr>
                <w:rFonts w:ascii="Cambria Math" w:eastAsia="Arial" w:hAnsi="Cambria Math" w:cs="Arial"/>
                <w:vertAlign w:val="superscript"/>
              </w:rPr>
              <m:t>s</m:t>
            </m:r>
          </m:sub>
        </m:sSub>
        <m:r>
          <w:rPr>
            <w:rFonts w:ascii="Cambria Math" w:eastAsia="Arial" w:hAnsi="Cambria Math" w:cs="Arial"/>
            <w:vertAlign w:val="superscript"/>
          </w:rPr>
          <m:t>+</m:t>
        </m:r>
        <m:sSub>
          <m:sSubPr>
            <m:ctrlPr>
              <w:rPr>
                <w:rFonts w:ascii="Cambria Math" w:eastAsia="Arial" w:hAnsi="Cambria Math" w:cs="Arial"/>
                <w:i/>
                <w:iCs/>
                <w:vertAlign w:val="superscript"/>
              </w:rPr>
            </m:ctrlPr>
          </m:sSubPr>
          <m:e>
            <m:r>
              <m:rPr>
                <m:sty m:val="p"/>
              </m:rPr>
              <w:rPr>
                <w:rFonts w:ascii="Cambria Math" w:eastAsia="Arial" w:hAnsi="Cambria Math" w:cs="Arial"/>
                <w:vertAlign w:val="superscript"/>
              </w:rPr>
              <m:t>σ</m:t>
            </m:r>
          </m:e>
          <m:sub>
            <m:r>
              <w:rPr>
                <w:rFonts w:ascii="Cambria Math" w:eastAsia="Arial" w:hAnsi="Cambria Math" w:cs="Arial"/>
                <w:vertAlign w:val="superscript"/>
              </w:rPr>
              <m:t>a</m:t>
            </m:r>
          </m:sub>
        </m:sSub>
        <m:r>
          <w:rPr>
            <w:rFonts w:ascii="Cambria Math" w:eastAsia="Arial" w:hAnsi="Cambria Math" w:cs="Arial"/>
            <w:vertAlign w:val="superscript"/>
          </w:rPr>
          <m:t>+k</m:t>
        </m:r>
      </m:oMath>
      <w:r w:rsidR="00584B9D">
        <w:t>.</w:t>
      </w:r>
    </w:p>
    <w:p w:rsidR="00584B9D" w:rsidRPr="00584B9D" w:rsidRDefault="00584B9D" w:rsidP="00584B9D">
      <w:pPr>
        <w:pStyle w:val="11"/>
        <w:shd w:val="clear" w:color="auto" w:fill="auto"/>
        <w:ind w:firstLine="397"/>
        <w:rPr>
          <w:vertAlign w:val="superscript"/>
        </w:rPr>
      </w:pPr>
    </w:p>
    <w:p w:rsidR="009B0E8F" w:rsidRPr="00584B9D" w:rsidRDefault="009B0E8F" w:rsidP="00F2517B">
      <w:pPr>
        <w:pStyle w:val="11"/>
        <w:shd w:val="clear" w:color="auto" w:fill="auto"/>
        <w:ind w:firstLine="397"/>
        <w:jc w:val="center"/>
      </w:pPr>
    </w:p>
    <w:p w:rsidR="00A070A9" w:rsidRPr="004A3E2E" w:rsidRDefault="00A76E1B" w:rsidP="00F2517B">
      <w:pPr>
        <w:pStyle w:val="11"/>
        <w:shd w:val="clear" w:color="auto" w:fill="auto"/>
        <w:ind w:firstLine="397"/>
        <w:jc w:val="both"/>
      </w:pPr>
      <w:r>
        <w:t xml:space="preserve">Величину </w:t>
      </w:r>
      <w:r w:rsidR="009B0E8F" w:rsidRPr="009B0E8F">
        <w:rPr>
          <w:i/>
        </w:rPr>
        <w:t>µ</w:t>
      </w:r>
      <w:r w:rsidR="009B0E8F" w:rsidRPr="009B0E8F">
        <w:t xml:space="preserve"> </w:t>
      </w:r>
      <w:r>
        <w:t xml:space="preserve">обычно выражают в </w:t>
      </w:r>
      <w:r>
        <w:rPr>
          <w:i/>
          <w:iCs/>
        </w:rPr>
        <w:t>см</w:t>
      </w:r>
      <w:r w:rsidR="009574EE" w:rsidRPr="009574EE">
        <w:rPr>
          <w:i/>
          <w:iCs/>
          <w:vertAlign w:val="superscript"/>
        </w:rPr>
        <w:t>-</w:t>
      </w:r>
      <w:r w:rsidR="009574EE" w:rsidRPr="0012607A">
        <w:rPr>
          <w:iCs/>
          <w:vertAlign w:val="superscript"/>
        </w:rPr>
        <w:t>1</w:t>
      </w:r>
      <w:r w:rsidR="009574EE" w:rsidRPr="009574EE">
        <w:t>.</w:t>
      </w:r>
    </w:p>
    <w:p w:rsidR="009574EE" w:rsidRDefault="009574EE" w:rsidP="00F2517B">
      <w:pPr>
        <w:pStyle w:val="11"/>
        <w:shd w:val="clear" w:color="auto" w:fill="auto"/>
        <w:ind w:firstLine="397"/>
        <w:jc w:val="both"/>
      </w:pPr>
      <w:r>
        <w:t xml:space="preserve">Для плоскопараллельного пучка </w:t>
      </w:r>
      <w:r w:rsidR="00A42D73">
        <w:rPr>
          <w:i/>
        </w:rPr>
        <w:t>γ</w:t>
      </w:r>
      <w:r w:rsidRPr="00990F0B">
        <w:t>-</w:t>
      </w:r>
      <w:r>
        <w:t xml:space="preserve">квантов, испытывающих однократное взаимодействие, справедливо выражение </w:t>
      </w:r>
    </w:p>
    <w:p w:rsidR="0012607A" w:rsidRPr="009574EE" w:rsidRDefault="0012607A" w:rsidP="00F2517B">
      <w:pPr>
        <w:pStyle w:val="11"/>
        <w:shd w:val="clear" w:color="auto" w:fill="auto"/>
        <w:ind w:firstLine="397"/>
        <w:jc w:val="both"/>
      </w:pPr>
    </w:p>
    <w:p w:rsidR="009574EE" w:rsidRPr="00C63795" w:rsidRDefault="001A2CBD" w:rsidP="00F2517B">
      <w:pPr>
        <w:pStyle w:val="11"/>
        <w:shd w:val="clear" w:color="auto" w:fill="auto"/>
        <w:ind w:firstLine="397"/>
        <w:jc w:val="center"/>
        <w:rPr>
          <w:i/>
          <w:lang w:bidi="en-US"/>
        </w:rPr>
      </w:pPr>
      <m:oMathPara>
        <m:oMath>
          <m:r>
            <w:rPr>
              <w:rFonts w:ascii="Cambria Math" w:hAnsi="Cambria Math"/>
              <w:lang w:val="en-US" w:bidi="en-US"/>
            </w:rPr>
            <m:t>N</m:t>
          </m:r>
          <m:r>
            <w:rPr>
              <w:rFonts w:ascii="Cambria Math" w:hAnsi="Cambria Math"/>
              <w:lang w:bidi="en-US"/>
            </w:rPr>
            <m:t>=</m:t>
          </m:r>
          <m:sSub>
            <m:sSubPr>
              <m:ctrlPr>
                <w:rPr>
                  <w:rFonts w:ascii="Cambria Math" w:hAnsi="Cambria Math"/>
                  <w:i/>
                  <w:lang w:val="en-US" w:bidi="en-US"/>
                </w:rPr>
              </m:ctrlPr>
            </m:sSubPr>
            <m:e>
              <m:r>
                <w:rPr>
                  <w:rFonts w:ascii="Cambria Math" w:hAnsi="Cambria Math"/>
                  <w:lang w:val="en-US" w:bidi="en-US"/>
                </w:rPr>
                <m:t>N</m:t>
              </m:r>
            </m:e>
            <m:sub>
              <m:r>
                <w:rPr>
                  <w:rFonts w:ascii="Cambria Math" w:hAnsi="Cambria Math"/>
                  <w:vertAlign w:val="subscript"/>
                  <w:lang w:val="en-US" w:bidi="en-US"/>
                </w:rPr>
                <m:t>0</m:t>
              </m:r>
            </m:sub>
          </m:sSub>
          <m:r>
            <m:rPr>
              <m:sty m:val="p"/>
            </m:rPr>
            <w:rPr>
              <w:rFonts w:ascii="Cambria Math" w:hAnsi="Cambria Math"/>
              <w:lang w:val="en-US" w:bidi="en-US"/>
            </w:rPr>
            <m:t>exp</m:t>
          </m:r>
          <m:r>
            <w:rPr>
              <w:rFonts w:ascii="Cambria Math" w:hAnsi="Cambria Math"/>
              <w:lang w:bidi="en-US"/>
            </w:rPr>
            <m:t>(-</m:t>
          </m:r>
          <m:r>
            <w:rPr>
              <w:rFonts w:ascii="Cambria Math" w:hAnsi="Cambria Math"/>
              <w:i/>
            </w:rPr>
            <w:sym w:font="Symbol" w:char="F06D"/>
          </m:r>
          <m:r>
            <w:rPr>
              <w:rFonts w:ascii="Cambria Math" w:hAnsi="Cambria Math"/>
              <w:lang w:val="en-US" w:bidi="en-US"/>
            </w:rPr>
            <m:t>x</m:t>
          </m:r>
          <m:r>
            <w:rPr>
              <w:rFonts w:ascii="Cambria Math" w:hAnsi="Cambria Math"/>
              <w:lang w:bidi="en-US"/>
            </w:rPr>
            <m:t>),</m:t>
          </m:r>
        </m:oMath>
      </m:oMathPara>
    </w:p>
    <w:p w:rsidR="0012607A" w:rsidRPr="00C63795" w:rsidRDefault="0012607A" w:rsidP="00F2517B">
      <w:pPr>
        <w:pStyle w:val="11"/>
        <w:shd w:val="clear" w:color="auto" w:fill="auto"/>
        <w:ind w:firstLine="397"/>
        <w:jc w:val="both"/>
      </w:pPr>
    </w:p>
    <w:p w:rsidR="009B0E8F" w:rsidRPr="009574EE" w:rsidRDefault="009B0E8F" w:rsidP="009B0E8F">
      <w:pPr>
        <w:pStyle w:val="11"/>
        <w:shd w:val="clear" w:color="auto" w:fill="auto"/>
        <w:ind w:firstLine="454"/>
        <w:jc w:val="both"/>
      </w:pPr>
      <w:r w:rsidRPr="009B0E8F">
        <w:rPr>
          <w:lang w:bidi="en-US"/>
        </w:rPr>
        <w:t xml:space="preserve">где </w:t>
      </w:r>
      <w:r>
        <w:rPr>
          <w:i/>
          <w:lang w:val="en-US" w:bidi="en-US"/>
        </w:rPr>
        <w:t>N</w:t>
      </w:r>
      <w:r w:rsidR="003C2687">
        <w:rPr>
          <w:vertAlign w:val="subscript"/>
          <w:lang w:bidi="en-US"/>
        </w:rPr>
        <w:t>0</w:t>
      </w:r>
      <w:r w:rsidRPr="009574EE">
        <w:rPr>
          <w:sz w:val="18"/>
          <w:szCs w:val="18"/>
          <w:lang w:bidi="en-US"/>
        </w:rPr>
        <w:t xml:space="preserve"> </w:t>
      </w:r>
      <w:r>
        <w:rPr>
          <w:sz w:val="18"/>
          <w:szCs w:val="18"/>
          <w:lang w:bidi="en-US"/>
        </w:rPr>
        <w:t>–</w:t>
      </w:r>
      <w:r>
        <w:t xml:space="preserve"> кол-во </w:t>
      </w:r>
      <w:r w:rsidRPr="003C2687">
        <w:rPr>
          <w:i/>
        </w:rPr>
        <w:sym w:font="Symbol" w:char="F067"/>
      </w:r>
      <w:r>
        <w:t xml:space="preserve">-квантов до взаимодействия, </w:t>
      </w:r>
    </w:p>
    <w:p w:rsidR="009B0E8F" w:rsidRPr="004A3E2E" w:rsidRDefault="009B0E8F" w:rsidP="009B0E8F">
      <w:pPr>
        <w:pStyle w:val="11"/>
        <w:shd w:val="clear" w:color="auto" w:fill="auto"/>
        <w:ind w:firstLine="851"/>
        <w:jc w:val="both"/>
      </w:pPr>
      <w:r>
        <w:rPr>
          <w:i/>
          <w:lang w:val="en-US" w:bidi="en-US"/>
        </w:rPr>
        <w:t>N</w:t>
      </w:r>
      <w:r w:rsidRPr="009574EE">
        <w:rPr>
          <w:lang w:bidi="en-US"/>
        </w:rPr>
        <w:t xml:space="preserve"> </w:t>
      </w:r>
      <w:r>
        <w:rPr>
          <w:lang w:bidi="en-US"/>
        </w:rPr>
        <w:t>–</w:t>
      </w:r>
      <w:r>
        <w:t xml:space="preserve"> после взаимодействия, </w:t>
      </w:r>
    </w:p>
    <w:p w:rsidR="009B0E8F" w:rsidRPr="004A3E2E" w:rsidRDefault="009B0E8F" w:rsidP="009B0E8F">
      <w:pPr>
        <w:pStyle w:val="11"/>
        <w:shd w:val="clear" w:color="auto" w:fill="auto"/>
        <w:ind w:firstLine="851"/>
        <w:jc w:val="both"/>
      </w:pPr>
      <w:r>
        <w:rPr>
          <w:i/>
        </w:rPr>
        <w:sym w:font="Symbol" w:char="F06D"/>
      </w:r>
      <w:r>
        <w:t xml:space="preserve"> – коэффициент ослабления, характеризующий поглощающие свойства среды, </w:t>
      </w:r>
    </w:p>
    <w:p w:rsidR="009B0E8F" w:rsidRPr="009574EE" w:rsidRDefault="009B0E8F" w:rsidP="009B0E8F">
      <w:pPr>
        <w:pStyle w:val="11"/>
        <w:shd w:val="clear" w:color="auto" w:fill="auto"/>
        <w:ind w:firstLine="851"/>
        <w:jc w:val="both"/>
        <w:rPr>
          <w:lang w:bidi="ar-SA"/>
        </w:rPr>
      </w:pPr>
      <w:r w:rsidRPr="009B0E8F">
        <w:rPr>
          <w:i/>
        </w:rPr>
        <w:t>х</w:t>
      </w:r>
      <w:r>
        <w:t xml:space="preserve"> – толщина поглотителя. </w:t>
      </w:r>
    </w:p>
    <w:p w:rsidR="009574EE" w:rsidRPr="009574EE" w:rsidRDefault="009574EE" w:rsidP="00F2517B">
      <w:pPr>
        <w:pStyle w:val="11"/>
        <w:shd w:val="clear" w:color="auto" w:fill="auto"/>
        <w:ind w:firstLine="397"/>
        <w:jc w:val="both"/>
      </w:pPr>
      <w:r>
        <w:t xml:space="preserve">Отношение линейного коэффициента ослабления к плотности называется </w:t>
      </w:r>
      <w:r w:rsidRPr="00584B9D">
        <w:rPr>
          <w:i/>
        </w:rPr>
        <w:t>массовым к</w:t>
      </w:r>
      <w:r w:rsidR="00095016" w:rsidRPr="00584B9D">
        <w:rPr>
          <w:i/>
        </w:rPr>
        <w:t>оэффициентом ослабления</w:t>
      </w:r>
      <w:r>
        <w:t xml:space="preserve"> </w:t>
      </w:r>
    </w:p>
    <w:p w:rsidR="00095016" w:rsidRDefault="00A76E1B" w:rsidP="00F2517B">
      <w:pPr>
        <w:pStyle w:val="11"/>
        <w:shd w:val="clear" w:color="auto" w:fill="auto"/>
        <w:ind w:firstLine="397"/>
        <w:jc w:val="both"/>
      </w:pPr>
      <w:r>
        <w:t xml:space="preserve">Ослабление потока </w:t>
      </w:r>
      <w:r w:rsidR="00A42D73">
        <w:rPr>
          <w:i/>
        </w:rPr>
        <w:t>γ</w:t>
      </w:r>
      <w:r>
        <w:t>-излучения подчиняется определенным законам в за</w:t>
      </w:r>
      <w:r>
        <w:softHyphen/>
        <w:t>висимости от геометрии пучка: узкого или широкого. Взаимодействие с ве</w:t>
      </w:r>
      <w:r>
        <w:softHyphen/>
        <w:t xml:space="preserve">ществом узкого пучка </w:t>
      </w:r>
      <w:r w:rsidR="00A42D73">
        <w:rPr>
          <w:i/>
        </w:rPr>
        <w:t>γ</w:t>
      </w:r>
      <w:r>
        <w:t>-квантов приводит к уменьшению плотности потока по экспоненциальному закону</w:t>
      </w:r>
      <w:r w:rsidR="00584B9D">
        <w:t>:</w:t>
      </w:r>
    </w:p>
    <w:p w:rsidR="00C63795" w:rsidRDefault="00C63795" w:rsidP="00F2517B">
      <w:pPr>
        <w:pStyle w:val="11"/>
        <w:shd w:val="clear" w:color="auto" w:fill="auto"/>
        <w:ind w:firstLine="397"/>
        <w:jc w:val="both"/>
      </w:pPr>
    </w:p>
    <w:p w:rsidR="00095016" w:rsidRDefault="00C63795" w:rsidP="00F2517B">
      <w:pPr>
        <w:pStyle w:val="11"/>
        <w:shd w:val="clear" w:color="auto" w:fill="auto"/>
        <w:ind w:firstLine="397"/>
        <w:jc w:val="center"/>
        <w:rPr>
          <w:i/>
          <w:lang w:bidi="en-US"/>
        </w:rPr>
      </w:pPr>
      <m:oMath>
        <m:r>
          <w:rPr>
            <w:rFonts w:ascii="Cambria Math" w:hAnsi="Cambria Math"/>
            <w:lang w:val="en-US" w:bidi="en-US"/>
          </w:rPr>
          <m:t>J</m:t>
        </m:r>
        <m:r>
          <w:rPr>
            <w:rFonts w:ascii="Cambria Math" w:hAnsi="Cambria Math"/>
            <w:lang w:bidi="en-US"/>
          </w:rPr>
          <m:t xml:space="preserve">= </m:t>
        </m:r>
        <m:sSub>
          <m:sSubPr>
            <m:ctrlPr>
              <w:rPr>
                <w:rFonts w:ascii="Cambria Math" w:hAnsi="Cambria Math"/>
                <w:i/>
                <w:lang w:val="en-US" w:bidi="en-US"/>
              </w:rPr>
            </m:ctrlPr>
          </m:sSubPr>
          <m:e>
            <m:r>
              <w:rPr>
                <w:rFonts w:ascii="Cambria Math" w:hAnsi="Cambria Math"/>
                <w:lang w:val="en-US" w:bidi="en-US"/>
              </w:rPr>
              <m:t>J</m:t>
            </m:r>
          </m:e>
          <m:sub>
            <m:r>
              <w:rPr>
                <w:rFonts w:ascii="Cambria Math" w:hAnsi="Cambria Math"/>
                <w:vertAlign w:val="subscript"/>
                <w:lang w:bidi="en-US"/>
              </w:rPr>
              <m:t>0</m:t>
            </m:r>
          </m:sub>
        </m:sSub>
        <m:r>
          <m:rPr>
            <m:sty m:val="p"/>
          </m:rPr>
          <w:rPr>
            <w:rFonts w:ascii="Cambria Math" w:hAnsi="Cambria Math"/>
            <w:lang w:val="en-US" w:bidi="en-US"/>
          </w:rPr>
          <m:t>exp</m:t>
        </m:r>
        <m:r>
          <w:rPr>
            <w:rFonts w:ascii="Cambria Math" w:hAnsi="Cambria Math"/>
            <w:lang w:bidi="en-US"/>
          </w:rPr>
          <m:t>(-</m:t>
        </m:r>
        <m:r>
          <w:rPr>
            <w:rFonts w:ascii="Cambria Math" w:hAnsi="Cambria Math"/>
            <w:i/>
          </w:rPr>
          <w:sym w:font="Symbol" w:char="F06D"/>
        </m:r>
        <m:r>
          <w:rPr>
            <w:rFonts w:ascii="Cambria Math" w:hAnsi="Cambria Math"/>
            <w:lang w:val="en-US" w:bidi="en-US"/>
          </w:rPr>
          <m:t>x</m:t>
        </m:r>
        <m:r>
          <w:rPr>
            <w:rFonts w:ascii="Cambria Math" w:hAnsi="Cambria Math"/>
            <w:lang w:bidi="en-US"/>
          </w:rPr>
          <m:t>)</m:t>
        </m:r>
      </m:oMath>
      <w:r w:rsidR="00095016" w:rsidRPr="00C63795">
        <w:rPr>
          <w:lang w:bidi="en-US"/>
        </w:rPr>
        <w:t>,</w:t>
      </w:r>
    </w:p>
    <w:p w:rsidR="00C63795" w:rsidRDefault="00C63795" w:rsidP="00F2517B">
      <w:pPr>
        <w:pStyle w:val="11"/>
        <w:shd w:val="clear" w:color="auto" w:fill="auto"/>
        <w:ind w:firstLine="397"/>
        <w:jc w:val="center"/>
        <w:rPr>
          <w:i/>
          <w:lang w:bidi="en-US"/>
        </w:rPr>
      </w:pPr>
    </w:p>
    <w:p w:rsidR="00D33CED" w:rsidRPr="00AC5978" w:rsidRDefault="00A76E1B" w:rsidP="00F2517B">
      <w:pPr>
        <w:pStyle w:val="11"/>
        <w:shd w:val="clear" w:color="auto" w:fill="auto"/>
        <w:ind w:firstLine="397"/>
        <w:jc w:val="both"/>
      </w:pPr>
      <w:r>
        <w:t xml:space="preserve">где </w:t>
      </w:r>
      <w:r w:rsidR="009B0E8F" w:rsidRPr="009B0E8F">
        <w:rPr>
          <w:i/>
          <w:lang w:val="en-US"/>
        </w:rPr>
        <w:t>J</w:t>
      </w:r>
      <w:r w:rsidR="009B0E8F" w:rsidRPr="009B0E8F">
        <w:rPr>
          <w:vertAlign w:val="subscript"/>
        </w:rPr>
        <w:t>0</w:t>
      </w:r>
      <w:r w:rsidR="009B0E8F" w:rsidRPr="009B0E8F">
        <w:rPr>
          <w:i/>
        </w:rPr>
        <w:t xml:space="preserve"> </w:t>
      </w:r>
      <w:r w:rsidR="009B0E8F">
        <w:t xml:space="preserve">и </w:t>
      </w:r>
      <w:r w:rsidR="009B0E8F" w:rsidRPr="009B0E8F">
        <w:rPr>
          <w:i/>
          <w:lang w:val="en-US"/>
        </w:rPr>
        <w:t>J</w:t>
      </w:r>
      <w:r w:rsidR="009B0E8F" w:rsidRPr="009B0E8F">
        <w:t xml:space="preserve"> </w:t>
      </w:r>
      <w:r w:rsidR="00D33CED" w:rsidRPr="00D33CED">
        <w:rPr>
          <w:lang w:eastAsia="en-US" w:bidi="en-US"/>
        </w:rPr>
        <w:t xml:space="preserve">– </w:t>
      </w:r>
      <w:r>
        <w:t xml:space="preserve">плотность потока </w:t>
      </w:r>
      <w:r w:rsidR="00A42D73">
        <w:rPr>
          <w:i/>
        </w:rPr>
        <w:t>γ</w:t>
      </w:r>
      <w:r>
        <w:t>-излучения до и после ослабления;</w:t>
      </w:r>
    </w:p>
    <w:p w:rsidR="00A070A9" w:rsidRDefault="009B0E8F" w:rsidP="00A5643D">
      <w:pPr>
        <w:pStyle w:val="11"/>
        <w:shd w:val="clear" w:color="auto" w:fill="auto"/>
        <w:ind w:firstLine="851"/>
        <w:jc w:val="both"/>
      </w:pPr>
      <w:r>
        <w:rPr>
          <w:i/>
          <w:iCs/>
          <w:lang w:val="en-US" w:eastAsia="en-US" w:bidi="en-US"/>
        </w:rPr>
        <w:t>x</w:t>
      </w:r>
      <w:r w:rsidRPr="00E46C63">
        <w:rPr>
          <w:i/>
          <w:iCs/>
          <w:lang w:eastAsia="en-US" w:bidi="en-US"/>
        </w:rPr>
        <w:t xml:space="preserve"> </w:t>
      </w:r>
      <w:r w:rsidR="00D33CED" w:rsidRPr="00D33CED">
        <w:rPr>
          <w:i/>
          <w:iCs/>
          <w:lang w:eastAsia="en-US" w:bidi="en-US"/>
        </w:rPr>
        <w:t>–</w:t>
      </w:r>
      <w:r w:rsidR="00EA3EB2">
        <w:rPr>
          <w:i/>
          <w:iCs/>
          <w:lang w:eastAsia="en-US" w:bidi="en-US"/>
        </w:rPr>
        <w:t xml:space="preserve"> </w:t>
      </w:r>
      <w:r w:rsidR="00A76E1B">
        <w:t>толщина слоя поглотителя.</w:t>
      </w:r>
    </w:p>
    <w:p w:rsidR="00A070A9" w:rsidRDefault="00A76E1B" w:rsidP="00F2517B">
      <w:pPr>
        <w:pStyle w:val="11"/>
        <w:shd w:val="clear" w:color="auto" w:fill="auto"/>
        <w:ind w:firstLine="397"/>
        <w:jc w:val="both"/>
      </w:pPr>
      <w:r>
        <w:t>Ослабление широкого пучка происходит по закону</w:t>
      </w:r>
    </w:p>
    <w:p w:rsidR="00C63795" w:rsidRDefault="00C63795" w:rsidP="00F2517B">
      <w:pPr>
        <w:pStyle w:val="11"/>
        <w:shd w:val="clear" w:color="auto" w:fill="auto"/>
        <w:ind w:firstLine="397"/>
        <w:jc w:val="both"/>
      </w:pPr>
    </w:p>
    <w:p w:rsidR="00095016" w:rsidRPr="00C63795" w:rsidRDefault="00C63795" w:rsidP="00F2517B">
      <w:pPr>
        <w:pStyle w:val="11"/>
        <w:shd w:val="clear" w:color="auto" w:fill="auto"/>
        <w:ind w:firstLine="397"/>
        <w:jc w:val="both"/>
      </w:pPr>
      <m:oMathPara>
        <m:oMath>
          <m:r>
            <w:rPr>
              <w:rFonts w:ascii="Cambria Math" w:hAnsi="Cambria Math"/>
              <w:lang w:val="en-US" w:bidi="en-US"/>
            </w:rPr>
            <m:t>J</m:t>
          </m:r>
          <m:r>
            <w:rPr>
              <w:rFonts w:ascii="Cambria Math" w:hAnsi="Cambria Math"/>
              <w:lang w:bidi="en-US"/>
            </w:rPr>
            <m:t>=</m:t>
          </m:r>
          <m:r>
            <w:rPr>
              <w:rFonts w:ascii="Cambria Math" w:hAnsi="Cambria Math"/>
              <w:lang w:val="en-US" w:bidi="en-US"/>
            </w:rPr>
            <m:t>B</m:t>
          </m:r>
          <m:sSub>
            <m:sSubPr>
              <m:ctrlPr>
                <w:rPr>
                  <w:rFonts w:ascii="Cambria Math" w:hAnsi="Cambria Math"/>
                  <w:i/>
                  <w:lang w:val="en-US" w:bidi="en-US"/>
                </w:rPr>
              </m:ctrlPr>
            </m:sSubPr>
            <m:e>
              <m:r>
                <w:rPr>
                  <w:rFonts w:ascii="Cambria Math" w:hAnsi="Cambria Math"/>
                  <w:lang w:val="en-US" w:bidi="en-US"/>
                </w:rPr>
                <m:t>J</m:t>
              </m:r>
            </m:e>
            <m:sub>
              <m:r>
                <w:rPr>
                  <w:rFonts w:ascii="Cambria Math" w:hAnsi="Cambria Math"/>
                  <w:vertAlign w:val="subscript"/>
                  <w:lang w:val="en-US" w:bidi="en-US"/>
                </w:rPr>
                <m:t>0</m:t>
              </m:r>
            </m:sub>
          </m:sSub>
          <m:r>
            <m:rPr>
              <m:sty m:val="p"/>
            </m:rPr>
            <w:rPr>
              <w:rFonts w:ascii="Cambria Math" w:hAnsi="Cambria Math"/>
              <w:lang w:val="en-US" w:bidi="en-US"/>
            </w:rPr>
            <m:t>exp</m:t>
          </m:r>
          <m:d>
            <m:dPr>
              <m:ctrlPr>
                <w:rPr>
                  <w:rFonts w:ascii="Cambria Math" w:hAnsi="Cambria Math"/>
                  <w:i/>
                  <w:lang w:bidi="en-US"/>
                </w:rPr>
              </m:ctrlPr>
            </m:dPr>
            <m:e>
              <m:r>
                <w:rPr>
                  <w:rFonts w:ascii="Cambria Math" w:hAnsi="Cambria Math"/>
                  <w:lang w:bidi="en-US"/>
                </w:rPr>
                <m:t>-</m:t>
              </m:r>
              <m:r>
                <w:rPr>
                  <w:rFonts w:ascii="Cambria Math" w:hAnsi="Cambria Math"/>
                  <w:i/>
                </w:rPr>
                <w:sym w:font="Symbol" w:char="F06D"/>
              </m:r>
              <m:r>
                <w:rPr>
                  <w:rFonts w:ascii="Cambria Math" w:hAnsi="Cambria Math"/>
                  <w:lang w:val="en-US" w:bidi="en-US"/>
                </w:rPr>
                <m:t>x</m:t>
              </m:r>
            </m:e>
          </m:d>
          <m:r>
            <w:rPr>
              <w:rFonts w:ascii="Cambria Math" w:hAnsi="Cambria Math"/>
              <w:lang w:bidi="en-US"/>
            </w:rPr>
            <m:t>,</m:t>
          </m:r>
        </m:oMath>
      </m:oMathPara>
    </w:p>
    <w:p w:rsidR="00C63795" w:rsidRPr="00095016" w:rsidRDefault="00C63795" w:rsidP="00F2517B">
      <w:pPr>
        <w:pStyle w:val="11"/>
        <w:shd w:val="clear" w:color="auto" w:fill="auto"/>
        <w:ind w:firstLine="397"/>
        <w:jc w:val="center"/>
        <w:rPr>
          <w:i/>
          <w:lang w:bidi="en-US"/>
        </w:rPr>
      </w:pPr>
    </w:p>
    <w:p w:rsidR="00A070A9" w:rsidRDefault="00A76E1B" w:rsidP="00F2517B">
      <w:pPr>
        <w:pStyle w:val="11"/>
        <w:shd w:val="clear" w:color="auto" w:fill="auto"/>
        <w:ind w:firstLine="397"/>
        <w:jc w:val="both"/>
      </w:pPr>
      <w:r>
        <w:t xml:space="preserve">где </w:t>
      </w:r>
      <w:r w:rsidR="009B0E8F" w:rsidRPr="009B0E8F">
        <w:rPr>
          <w:i/>
          <w:lang w:val="en-US"/>
        </w:rPr>
        <w:t>B</w:t>
      </w:r>
      <w:r w:rsidR="009B0E8F" w:rsidRPr="009B0E8F">
        <w:t xml:space="preserve"> </w:t>
      </w:r>
      <w:r w:rsidR="00EA3EB2">
        <w:rPr>
          <w:i/>
          <w:iCs/>
        </w:rPr>
        <w:t>–</w:t>
      </w:r>
      <w:r w:rsidRPr="00A76E1B">
        <w:rPr>
          <w:lang w:eastAsia="en-US" w:bidi="en-US"/>
        </w:rPr>
        <w:t xml:space="preserve"> </w:t>
      </w:r>
      <w:r>
        <w:t xml:space="preserve">фактор накопления, учитывающий рассеянное излучение после прохождения </w:t>
      </w:r>
      <w:r w:rsidR="00A42D73">
        <w:rPr>
          <w:i/>
        </w:rPr>
        <w:t>γ</w:t>
      </w:r>
      <w:r>
        <w:t>-излучения через вещество.</w:t>
      </w:r>
    </w:p>
    <w:p w:rsidR="00A070A9" w:rsidRPr="004A3E2E" w:rsidRDefault="00A76E1B" w:rsidP="00F2517B">
      <w:pPr>
        <w:pStyle w:val="11"/>
        <w:shd w:val="clear" w:color="auto" w:fill="auto"/>
        <w:ind w:firstLine="397"/>
        <w:jc w:val="both"/>
      </w:pPr>
      <w:r>
        <w:rPr>
          <w:i/>
          <w:iCs/>
        </w:rPr>
        <w:t xml:space="preserve">Фактор накопления </w:t>
      </w:r>
      <w:r w:rsidR="00BD715F">
        <w:rPr>
          <w:i/>
          <w:iCs/>
        </w:rPr>
        <w:t>–</w:t>
      </w:r>
      <w:r w:rsidR="00427407" w:rsidRPr="00A76E1B">
        <w:rPr>
          <w:i/>
          <w:iCs/>
          <w:lang w:eastAsia="en-US" w:bidi="en-US"/>
        </w:rPr>
        <w:t xml:space="preserve"> это</w:t>
      </w:r>
      <w:r>
        <w:t xml:space="preserve"> отношение плотности потока (числа квантов или дозы) рассеянного и первичного </w:t>
      </w:r>
      <w:r w:rsidR="00A42D73">
        <w:rPr>
          <w:i/>
        </w:rPr>
        <w:t>γ</w:t>
      </w:r>
      <w:r>
        <w:t xml:space="preserve">-излучения к плотности потока (числу квантов или дозе) первичного </w:t>
      </w:r>
      <w:r w:rsidR="00A42D73">
        <w:rPr>
          <w:i/>
        </w:rPr>
        <w:t>γ</w:t>
      </w:r>
      <w:r>
        <w:t>-излучения.</w:t>
      </w:r>
    </w:p>
    <w:p w:rsidR="00095016" w:rsidRDefault="00095016" w:rsidP="00F2517B">
      <w:pPr>
        <w:pStyle w:val="11"/>
        <w:shd w:val="clear" w:color="auto" w:fill="auto"/>
        <w:ind w:firstLine="397"/>
        <w:jc w:val="both"/>
      </w:pPr>
    </w:p>
    <w:p w:rsidR="00A070A9" w:rsidRPr="00A5643D" w:rsidRDefault="00A5643D" w:rsidP="00A5643D">
      <w:pPr>
        <w:pStyle w:val="11"/>
        <w:shd w:val="clear" w:color="auto" w:fill="auto"/>
        <w:ind w:firstLine="397"/>
        <w:jc w:val="both"/>
        <w:rPr>
          <w:b/>
          <w:bCs/>
          <w:sz w:val="36"/>
          <w:szCs w:val="36"/>
        </w:rPr>
      </w:pPr>
      <w:r w:rsidRPr="000C76D6">
        <w:rPr>
          <w:b/>
          <w:bCs/>
          <w:sz w:val="36"/>
          <w:szCs w:val="36"/>
        </w:rPr>
        <w:lastRenderedPageBreak/>
        <w:t xml:space="preserve">6.4 </w:t>
      </w:r>
      <w:r w:rsidR="00A76E1B" w:rsidRPr="00A5643D">
        <w:rPr>
          <w:b/>
          <w:bCs/>
          <w:sz w:val="36"/>
          <w:szCs w:val="36"/>
        </w:rPr>
        <w:t>Взаимодействие нейтронного излучения с веществом</w:t>
      </w:r>
    </w:p>
    <w:p w:rsidR="00EA3EB2" w:rsidRPr="00A5643D" w:rsidRDefault="00EA3EB2" w:rsidP="00A5643D">
      <w:pPr>
        <w:pStyle w:val="11"/>
        <w:shd w:val="clear" w:color="auto" w:fill="auto"/>
        <w:ind w:firstLine="397"/>
        <w:jc w:val="both"/>
        <w:rPr>
          <w:sz w:val="36"/>
          <w:szCs w:val="36"/>
        </w:rPr>
      </w:pPr>
    </w:p>
    <w:p w:rsidR="00A070A9" w:rsidRDefault="00A76E1B" w:rsidP="00F2517B">
      <w:pPr>
        <w:pStyle w:val="11"/>
        <w:shd w:val="clear" w:color="auto" w:fill="auto"/>
        <w:ind w:firstLine="397"/>
        <w:jc w:val="both"/>
      </w:pPr>
      <w:r>
        <w:t xml:space="preserve">Нейтрон </w:t>
      </w:r>
      <w:r w:rsidR="00D33CED" w:rsidRPr="00D33CED">
        <w:t>–</w:t>
      </w:r>
      <w:r>
        <w:t xml:space="preserve"> электрически нейтральная частица с массой немного большей массы протона. Он устойчив только в составе атомных ядер, в свободном со</w:t>
      </w:r>
      <w:r>
        <w:softHyphen/>
        <w:t>стоянии распадается с периодом полураспада 11,7 мин. Не обладая электри</w:t>
      </w:r>
      <w:r>
        <w:softHyphen/>
        <w:t>ческим зарядом, нейтрон не испытывает действия электрического поля элек</w:t>
      </w:r>
      <w:r>
        <w:softHyphen/>
        <w:t>тронов и ядер и легко проникает в ядра любых элементов, вызывая ядерные реакции, которые позволяют изучать вещественный состав горных пород.</w:t>
      </w:r>
    </w:p>
    <w:p w:rsidR="00A070A9" w:rsidRDefault="00A76E1B" w:rsidP="00F2517B">
      <w:pPr>
        <w:pStyle w:val="11"/>
        <w:shd w:val="clear" w:color="auto" w:fill="auto"/>
        <w:ind w:firstLine="397"/>
        <w:jc w:val="both"/>
      </w:pPr>
      <w:r>
        <w:t xml:space="preserve">Нейтроны в зависимости от их энергии </w:t>
      </w:r>
      <w:r>
        <w:rPr>
          <w:i/>
          <w:iCs/>
        </w:rPr>
        <w:t>Е</w:t>
      </w:r>
      <w:r>
        <w:t xml:space="preserve"> условно делят на </w:t>
      </w:r>
      <w:r>
        <w:rPr>
          <w:i/>
          <w:iCs/>
        </w:rPr>
        <w:t xml:space="preserve">тепловые </w:t>
      </w:r>
      <w:r w:rsidR="00D33CED" w:rsidRPr="00D33CED">
        <w:rPr>
          <w:i/>
          <w:iCs/>
        </w:rPr>
        <w:t xml:space="preserve">                  </w:t>
      </w:r>
      <w:r w:rsidRPr="00D33CED">
        <w:rPr>
          <w:iCs/>
        </w:rPr>
        <w:t>(</w:t>
      </w:r>
      <w:r>
        <w:rPr>
          <w:i/>
          <w:iCs/>
        </w:rPr>
        <w:t>Е</w:t>
      </w:r>
      <w:r w:rsidR="00D33CED" w:rsidRPr="00D33CED">
        <w:rPr>
          <w:i/>
          <w:iCs/>
        </w:rPr>
        <w:t xml:space="preserve"> </w:t>
      </w:r>
      <w:r>
        <w:t>=</w:t>
      </w:r>
      <w:r w:rsidR="00D33CED" w:rsidRPr="00D33CED">
        <w:t xml:space="preserve"> </w:t>
      </w:r>
      <w:r w:rsidRPr="00427407">
        <w:t>0,025</w:t>
      </w:r>
      <w:r>
        <w:rPr>
          <w:i/>
          <w:iCs/>
        </w:rPr>
        <w:t xml:space="preserve"> эВ</w:t>
      </w:r>
      <w:r>
        <w:t xml:space="preserve">), </w:t>
      </w:r>
      <w:r>
        <w:rPr>
          <w:i/>
          <w:iCs/>
        </w:rPr>
        <w:t>надтепловые</w:t>
      </w:r>
      <w:r>
        <w:t xml:space="preserve"> (</w:t>
      </w:r>
      <w:r>
        <w:rPr>
          <w:i/>
          <w:iCs/>
        </w:rPr>
        <w:t>Е</w:t>
      </w:r>
      <w:r w:rsidR="00D33CED" w:rsidRPr="00D33CED">
        <w:rPr>
          <w:i/>
          <w:iCs/>
        </w:rPr>
        <w:t xml:space="preserve"> </w:t>
      </w:r>
      <w:r>
        <w:rPr>
          <w:i/>
          <w:iCs/>
        </w:rPr>
        <w:t>&gt;</w:t>
      </w:r>
      <w:r w:rsidR="00D33CED" w:rsidRPr="00D33CED">
        <w:rPr>
          <w:i/>
          <w:iCs/>
        </w:rPr>
        <w:t xml:space="preserve"> </w:t>
      </w:r>
      <w:r w:rsidRPr="00427407">
        <w:t>9,05</w:t>
      </w:r>
      <w:r>
        <w:rPr>
          <w:i/>
          <w:iCs/>
        </w:rPr>
        <w:t xml:space="preserve"> эВ</w:t>
      </w:r>
      <w:r>
        <w:t xml:space="preserve">), </w:t>
      </w:r>
      <w:r>
        <w:rPr>
          <w:i/>
          <w:iCs/>
        </w:rPr>
        <w:t>резонансные</w:t>
      </w:r>
      <w:r>
        <w:t xml:space="preserve"> </w:t>
      </w:r>
      <w:r w:rsidRPr="00505598">
        <w:t>(</w:t>
      </w:r>
      <w:r w:rsidRPr="00505598">
        <w:rPr>
          <w:i/>
          <w:iCs/>
        </w:rPr>
        <w:t>Е</w:t>
      </w:r>
      <w:r w:rsidR="00D33CED" w:rsidRPr="00505598">
        <w:rPr>
          <w:i/>
          <w:iCs/>
        </w:rPr>
        <w:t xml:space="preserve"> </w:t>
      </w:r>
      <w:r w:rsidRPr="00505598">
        <w:rPr>
          <w:i/>
          <w:iCs/>
        </w:rPr>
        <w:t>=</w:t>
      </w:r>
      <w:r w:rsidR="00D33CED" w:rsidRPr="00505598">
        <w:rPr>
          <w:i/>
          <w:iCs/>
        </w:rPr>
        <w:t xml:space="preserve"> </w:t>
      </w:r>
      <w:r w:rsidR="00095016" w:rsidRPr="00505598">
        <w:t>1</w:t>
      </w:r>
      <w:r w:rsidR="00505598">
        <w:t>–</w:t>
      </w:r>
      <w:r w:rsidR="00095016" w:rsidRPr="00505598">
        <w:t>1</w:t>
      </w:r>
      <w:r w:rsidRPr="00505598">
        <w:t>00</w:t>
      </w:r>
      <w:r w:rsidRPr="00505598">
        <w:rPr>
          <w:i/>
          <w:iCs/>
        </w:rPr>
        <w:t xml:space="preserve"> эВ</w:t>
      </w:r>
      <w:r>
        <w:t xml:space="preserve">), </w:t>
      </w:r>
      <w:r>
        <w:rPr>
          <w:i/>
          <w:iCs/>
        </w:rPr>
        <w:t>медленные</w:t>
      </w:r>
      <w:r>
        <w:t xml:space="preserve"> (</w:t>
      </w:r>
      <w:r w:rsidR="00095016">
        <w:rPr>
          <w:i/>
          <w:iCs/>
        </w:rPr>
        <w:t>Е</w:t>
      </w:r>
      <w:r w:rsidR="00D33CED" w:rsidRPr="00D33CED">
        <w:rPr>
          <w:i/>
          <w:iCs/>
        </w:rPr>
        <w:t xml:space="preserve"> </w:t>
      </w:r>
      <w:r w:rsidR="00095016">
        <w:rPr>
          <w:i/>
          <w:iCs/>
        </w:rPr>
        <w:t>&lt;</w:t>
      </w:r>
      <w:r w:rsidR="00D33CED" w:rsidRPr="00D33CED">
        <w:rPr>
          <w:i/>
          <w:iCs/>
        </w:rPr>
        <w:t xml:space="preserve"> </w:t>
      </w:r>
      <w:r w:rsidR="00095016" w:rsidRPr="00427407">
        <w:t>1</w:t>
      </w:r>
      <w:r>
        <w:rPr>
          <w:i/>
          <w:iCs/>
        </w:rPr>
        <w:t xml:space="preserve"> кэВ</w:t>
      </w:r>
      <w:r>
        <w:t xml:space="preserve">), </w:t>
      </w:r>
      <w:r>
        <w:rPr>
          <w:i/>
          <w:iCs/>
        </w:rPr>
        <w:t>промежуточные</w:t>
      </w:r>
      <w:r>
        <w:t xml:space="preserve"> (</w:t>
      </w:r>
      <w:r w:rsidR="00095016" w:rsidRPr="003C2687">
        <w:t>1</w:t>
      </w:r>
      <w:r w:rsidRPr="00D33CED">
        <w:rPr>
          <w:i/>
        </w:rPr>
        <w:t>кэВ</w:t>
      </w:r>
      <w:r w:rsidR="00D33CED" w:rsidRPr="00D33CED">
        <w:t xml:space="preserve"> </w:t>
      </w:r>
      <w:r>
        <w:rPr>
          <w:i/>
          <w:iCs/>
        </w:rPr>
        <w:t>&lt;</w:t>
      </w:r>
      <w:r w:rsidR="00D33CED" w:rsidRPr="00D33CED">
        <w:rPr>
          <w:i/>
          <w:iCs/>
        </w:rPr>
        <w:t xml:space="preserve"> </w:t>
      </w:r>
      <w:r>
        <w:rPr>
          <w:i/>
          <w:iCs/>
        </w:rPr>
        <w:t>Е</w:t>
      </w:r>
      <w:r w:rsidR="00D33CED" w:rsidRPr="00D33CED">
        <w:rPr>
          <w:i/>
          <w:iCs/>
        </w:rPr>
        <w:t xml:space="preserve"> </w:t>
      </w:r>
      <w:r>
        <w:rPr>
          <w:i/>
          <w:iCs/>
        </w:rPr>
        <w:t>&lt;</w:t>
      </w:r>
      <w:r w:rsidR="00D33CED" w:rsidRPr="00D33CED">
        <w:rPr>
          <w:i/>
          <w:iCs/>
        </w:rPr>
        <w:t xml:space="preserve"> </w:t>
      </w:r>
      <w:r w:rsidRPr="00427407">
        <w:t>0,5</w:t>
      </w:r>
      <w:r>
        <w:rPr>
          <w:i/>
          <w:iCs/>
        </w:rPr>
        <w:t xml:space="preserve"> МэВ</w:t>
      </w:r>
      <w:r w:rsidRPr="003C2687">
        <w:t>)</w:t>
      </w:r>
      <w:r>
        <w:t xml:space="preserve">, </w:t>
      </w:r>
      <w:r>
        <w:rPr>
          <w:i/>
          <w:iCs/>
        </w:rPr>
        <w:t xml:space="preserve">быстрые </w:t>
      </w:r>
      <w:r w:rsidR="00D33CED" w:rsidRPr="00D33CED">
        <w:rPr>
          <w:i/>
          <w:iCs/>
        </w:rPr>
        <w:t xml:space="preserve">                   </w:t>
      </w:r>
      <w:r w:rsidRPr="00D33CED">
        <w:rPr>
          <w:iCs/>
        </w:rPr>
        <w:t>(</w:t>
      </w:r>
      <w:r w:rsidRPr="00095016">
        <w:rPr>
          <w:i/>
        </w:rPr>
        <w:t>Е</w:t>
      </w:r>
      <w:r w:rsidR="00D33CED" w:rsidRPr="00D33CED">
        <w:rPr>
          <w:i/>
        </w:rPr>
        <w:t xml:space="preserve"> </w:t>
      </w:r>
      <w:r w:rsidRPr="00095016">
        <w:rPr>
          <w:i/>
        </w:rPr>
        <w:t>&gt;</w:t>
      </w:r>
      <w:r w:rsidR="00D33CED" w:rsidRPr="00D33CED">
        <w:rPr>
          <w:i/>
        </w:rPr>
        <w:t xml:space="preserve"> </w:t>
      </w:r>
      <w:r w:rsidRPr="00427407">
        <w:rPr>
          <w:iCs/>
        </w:rPr>
        <w:t>0,5</w:t>
      </w:r>
      <w:r w:rsidRPr="00095016">
        <w:rPr>
          <w:i/>
        </w:rPr>
        <w:t xml:space="preserve"> МэВ</w:t>
      </w:r>
      <w:r>
        <w:t xml:space="preserve">). При прохождении нейтронов через вещество (горную породу) они взаимодействуют с ядрами атомов, причем существует несколько типов элементарных процессов взаимодействия, основными из которых являются </w:t>
      </w:r>
      <w:r>
        <w:rPr>
          <w:i/>
          <w:iCs/>
        </w:rPr>
        <w:t>упругое и неупругое рассеяние</w:t>
      </w:r>
      <w:r>
        <w:t xml:space="preserve"> и </w:t>
      </w:r>
      <w:r>
        <w:rPr>
          <w:i/>
          <w:iCs/>
        </w:rPr>
        <w:t>радиационный захват нейтронов</w:t>
      </w:r>
      <w:r>
        <w:t>. Эти три процесса зависят от энергии нейтронов и свойств вещества и практически полностью определяют распространение нейтронов в среде.</w:t>
      </w:r>
    </w:p>
    <w:p w:rsidR="00A070A9" w:rsidRDefault="00A76E1B" w:rsidP="00F2517B">
      <w:pPr>
        <w:pStyle w:val="11"/>
        <w:shd w:val="clear" w:color="auto" w:fill="auto"/>
        <w:ind w:firstLine="397"/>
        <w:jc w:val="both"/>
      </w:pPr>
      <w:r>
        <w:rPr>
          <w:i/>
          <w:iCs/>
        </w:rPr>
        <w:t>Упругое рассеяние</w:t>
      </w:r>
      <w:r>
        <w:t xml:space="preserve"> характерно для быстрых нейтронов и сред с малым атомным номером. Процесс аналогичен столкновению двух упругих шаров: кинетическая энергия нейтрона после столкновения с ядром-мишенью пере</w:t>
      </w:r>
      <w:r>
        <w:softHyphen/>
        <w:t>распределяется обратно пропорционально их массам. Ядро при этом не воз</w:t>
      </w:r>
      <w:r>
        <w:softHyphen/>
        <w:t>буждается, а лишь претерпевает отдачу (ядро отдачи), нейтрон изменяет на</w:t>
      </w:r>
      <w:r>
        <w:softHyphen/>
        <w:t>правление и скорость своего движения. Поскольку ядра отдачи являются за</w:t>
      </w:r>
      <w:r>
        <w:softHyphen/>
        <w:t>ряженными частицами, они способны ионизировать газ или вызывать световые вспышки в сцинтилляторе и могут регистрироваться с помощью детекторов излучений.</w:t>
      </w:r>
    </w:p>
    <w:p w:rsidR="00A070A9" w:rsidRPr="00E46C63" w:rsidRDefault="00A76E1B" w:rsidP="00F2517B">
      <w:pPr>
        <w:pStyle w:val="11"/>
        <w:shd w:val="clear" w:color="auto" w:fill="auto"/>
        <w:ind w:firstLine="397"/>
        <w:jc w:val="both"/>
      </w:pPr>
      <w:r>
        <w:t xml:space="preserve">Энергия нейтрона </w:t>
      </w:r>
      <w:r>
        <w:rPr>
          <w:i/>
          <w:iCs/>
        </w:rPr>
        <w:t>Е</w:t>
      </w:r>
      <w:r>
        <w:t xml:space="preserve"> после упругого взаимодействия зависит от массы ядра </w:t>
      </w:r>
      <w:r>
        <w:rPr>
          <w:i/>
          <w:iCs/>
        </w:rPr>
        <w:t>М</w:t>
      </w:r>
      <w:r>
        <w:t xml:space="preserve"> и определяется выражением</w:t>
      </w:r>
      <w:r w:rsidR="009B0E8F">
        <w:t>:</w:t>
      </w:r>
    </w:p>
    <w:p w:rsidR="00D33CED" w:rsidRPr="00AC5978" w:rsidRDefault="00D33CED" w:rsidP="00F2517B">
      <w:pPr>
        <w:pStyle w:val="11"/>
        <w:shd w:val="clear" w:color="auto" w:fill="auto"/>
        <w:ind w:firstLine="397"/>
        <w:jc w:val="both"/>
      </w:pPr>
    </w:p>
    <w:p w:rsidR="00A070A9" w:rsidRPr="00D33CED" w:rsidRDefault="00095016" w:rsidP="00F2517B">
      <w:pPr>
        <w:pStyle w:val="24"/>
        <w:shd w:val="clear" w:color="auto" w:fill="auto"/>
        <w:tabs>
          <w:tab w:val="left" w:leader="hyphen" w:pos="2090"/>
          <w:tab w:val="left" w:leader="hyphen" w:pos="2208"/>
          <w:tab w:val="left" w:leader="hyphen" w:pos="2698"/>
        </w:tabs>
        <w:spacing w:line="180" w:lineRule="auto"/>
        <w:ind w:firstLine="397"/>
        <w:jc w:val="center"/>
        <w:rPr>
          <w:sz w:val="28"/>
          <w:szCs w:val="28"/>
          <w:lang w:val="en-US"/>
        </w:rPr>
      </w:pPr>
      <m:oMathPara>
        <m:oMath>
          <m:r>
            <w:rPr>
              <w:rFonts w:ascii="Cambria Math" w:hAnsi="Cambria Math"/>
              <w:sz w:val="28"/>
              <w:szCs w:val="28"/>
              <w:lang w:val="en-US" w:eastAsia="en-US" w:bidi="en-US"/>
            </w:rPr>
            <m:t>E=</m:t>
          </m:r>
          <m:sSub>
            <m:sSubPr>
              <m:ctrlPr>
                <w:rPr>
                  <w:rFonts w:ascii="Cambria Math" w:hAnsi="Cambria Math"/>
                  <w:i/>
                  <w:iCs/>
                  <w:sz w:val="28"/>
                  <w:szCs w:val="28"/>
                  <w:lang w:val="en-US" w:eastAsia="en-US" w:bidi="en-US"/>
                </w:rPr>
              </m:ctrlPr>
            </m:sSubPr>
            <m:e>
              <m:r>
                <w:rPr>
                  <w:rFonts w:ascii="Cambria Math" w:hAnsi="Cambria Math"/>
                  <w:sz w:val="28"/>
                  <w:szCs w:val="28"/>
                  <w:lang w:val="en-US" w:eastAsia="en-US" w:bidi="en-US"/>
                </w:rPr>
                <m:t>E</m:t>
              </m:r>
            </m:e>
            <m:sub>
              <m:r>
                <w:rPr>
                  <w:rFonts w:ascii="Cambria Math" w:hAnsi="Cambria Math"/>
                  <w:sz w:val="28"/>
                  <w:szCs w:val="28"/>
                  <w:lang w:val="en-US" w:eastAsia="en-US" w:bidi="en-US"/>
                </w:rPr>
                <m:t>0</m:t>
              </m:r>
            </m:sub>
          </m:sSub>
          <m:f>
            <m:fPr>
              <m:ctrlPr>
                <w:rPr>
                  <w:rFonts w:ascii="Cambria Math" w:hAnsi="Cambria Math"/>
                  <w:i/>
                  <w:iCs/>
                  <w:sz w:val="28"/>
                  <w:szCs w:val="28"/>
                  <w:lang w:val="en-US" w:eastAsia="en-US" w:bidi="en-US"/>
                </w:rPr>
              </m:ctrlPr>
            </m:fPr>
            <m:num>
              <m:sSup>
                <m:sSupPr>
                  <m:ctrlPr>
                    <w:rPr>
                      <w:rFonts w:ascii="Cambria Math" w:hAnsi="Cambria Math"/>
                      <w:i/>
                      <w:iCs/>
                      <w:sz w:val="28"/>
                      <w:szCs w:val="28"/>
                      <w:lang w:val="en-US" w:eastAsia="en-US" w:bidi="en-US"/>
                    </w:rPr>
                  </m:ctrlPr>
                </m:sSupPr>
                <m:e>
                  <m:r>
                    <w:rPr>
                      <w:rFonts w:ascii="Cambria Math" w:hAnsi="Cambria Math"/>
                      <w:sz w:val="28"/>
                      <w:szCs w:val="28"/>
                      <w:lang w:val="en-US" w:eastAsia="en-US" w:bidi="en-US"/>
                    </w:rPr>
                    <m:t>M</m:t>
                  </m:r>
                </m:e>
                <m:sup>
                  <m:r>
                    <w:rPr>
                      <w:rFonts w:ascii="Cambria Math" w:hAnsi="Cambria Math"/>
                      <w:sz w:val="28"/>
                      <w:szCs w:val="28"/>
                      <w:lang w:val="en-US" w:eastAsia="en-US" w:bidi="en-US"/>
                    </w:rPr>
                    <m:t>2</m:t>
                  </m:r>
                </m:sup>
              </m:sSup>
              <m:r>
                <w:rPr>
                  <w:rFonts w:ascii="Cambria Math" w:hAnsi="Cambria Math"/>
                  <w:sz w:val="28"/>
                  <w:szCs w:val="28"/>
                  <w:lang w:val="en-US" w:eastAsia="en-US" w:bidi="en-US"/>
                </w:rPr>
                <m:t>+2Mcosα+1</m:t>
              </m:r>
            </m:num>
            <m:den>
              <m:sSup>
                <m:sSupPr>
                  <m:ctrlPr>
                    <w:rPr>
                      <w:rFonts w:ascii="Cambria Math" w:hAnsi="Cambria Math"/>
                      <w:i/>
                      <w:iCs/>
                      <w:sz w:val="28"/>
                      <w:szCs w:val="28"/>
                      <w:lang w:val="en-US" w:eastAsia="en-US" w:bidi="en-US"/>
                    </w:rPr>
                  </m:ctrlPr>
                </m:sSupPr>
                <m:e>
                  <m:r>
                    <w:rPr>
                      <w:rFonts w:ascii="Cambria Math" w:hAnsi="Cambria Math"/>
                      <w:sz w:val="28"/>
                      <w:szCs w:val="28"/>
                      <w:lang w:val="en-US" w:eastAsia="en-US" w:bidi="en-US"/>
                    </w:rPr>
                    <m:t>(M+1)</m:t>
                  </m:r>
                </m:e>
                <m:sup>
                  <m:r>
                    <w:rPr>
                      <w:rFonts w:ascii="Cambria Math" w:hAnsi="Cambria Math"/>
                      <w:sz w:val="28"/>
                      <w:szCs w:val="28"/>
                      <w:lang w:val="en-US" w:eastAsia="en-US" w:bidi="en-US"/>
                    </w:rPr>
                    <m:t>2</m:t>
                  </m:r>
                </m:sup>
              </m:sSup>
            </m:den>
          </m:f>
          <m:r>
            <w:rPr>
              <w:rFonts w:ascii="Cambria Math" w:hAnsi="Cambria Math"/>
              <w:sz w:val="28"/>
              <w:szCs w:val="28"/>
              <w:lang w:val="en-US" w:eastAsia="en-US" w:bidi="en-US"/>
            </w:rPr>
            <m:t>,</m:t>
          </m:r>
        </m:oMath>
      </m:oMathPara>
    </w:p>
    <w:p w:rsidR="00D33CED" w:rsidRPr="00D33CED" w:rsidRDefault="00D33CED" w:rsidP="00F2517B">
      <w:pPr>
        <w:pStyle w:val="11"/>
        <w:shd w:val="clear" w:color="auto" w:fill="auto"/>
        <w:spacing w:after="120"/>
        <w:ind w:firstLine="397"/>
        <w:jc w:val="both"/>
        <w:rPr>
          <w:lang w:val="en-US"/>
        </w:rPr>
      </w:pPr>
    </w:p>
    <w:p w:rsidR="006773A7" w:rsidRDefault="00A76E1B" w:rsidP="00F2517B">
      <w:pPr>
        <w:pStyle w:val="11"/>
        <w:shd w:val="clear" w:color="auto" w:fill="auto"/>
        <w:ind w:firstLine="397"/>
        <w:jc w:val="both"/>
      </w:pPr>
      <w:r>
        <w:t xml:space="preserve">где </w:t>
      </w:r>
      <w:r w:rsidR="009B0E8F" w:rsidRPr="009B0E8F">
        <w:rPr>
          <w:i/>
          <w:lang w:val="en-US"/>
        </w:rPr>
        <w:t>E</w:t>
      </w:r>
      <w:r w:rsidR="009B0E8F" w:rsidRPr="009B0E8F">
        <w:rPr>
          <w:vertAlign w:val="subscript"/>
        </w:rPr>
        <w:t>0</w:t>
      </w:r>
      <w:r>
        <w:t xml:space="preserve"> </w:t>
      </w:r>
      <w:r w:rsidR="006773A7">
        <w:t>–</w:t>
      </w:r>
      <w:r>
        <w:t xml:space="preserve"> энергия падающего нейтрона;</w:t>
      </w:r>
    </w:p>
    <w:p w:rsidR="00A070A9" w:rsidRPr="009B0E8F" w:rsidRDefault="009B0E8F" w:rsidP="00175A1E">
      <w:pPr>
        <w:pStyle w:val="11"/>
        <w:shd w:val="clear" w:color="auto" w:fill="auto"/>
        <w:ind w:firstLine="851"/>
        <w:jc w:val="both"/>
      </w:pPr>
      <w:r w:rsidRPr="009B0E8F">
        <w:rPr>
          <w:i/>
          <w:lang w:eastAsia="en-US" w:bidi="en-US"/>
        </w:rPr>
        <w:t>α</w:t>
      </w:r>
      <w:r w:rsidRPr="009B0E8F">
        <w:rPr>
          <w:lang w:eastAsia="en-US" w:bidi="en-US"/>
        </w:rPr>
        <w:t xml:space="preserve"> </w:t>
      </w:r>
      <w:r w:rsidR="006773A7" w:rsidRPr="006773A7">
        <w:rPr>
          <w:lang w:eastAsia="en-US" w:bidi="en-US"/>
        </w:rPr>
        <w:t>–</w:t>
      </w:r>
      <w:r w:rsidR="00A76E1B" w:rsidRPr="006773A7">
        <w:t xml:space="preserve"> угол отклонения нейтрона от первоначального направления. </w:t>
      </w:r>
      <w:r w:rsidR="006773A7">
        <w:t xml:space="preserve">                     </w:t>
      </w:r>
      <w:r w:rsidR="00A76E1B" w:rsidRPr="006773A7">
        <w:t xml:space="preserve">При </w:t>
      </w:r>
      <w:r w:rsidRPr="009B0E8F">
        <w:rPr>
          <w:i/>
        </w:rPr>
        <w:t>α</w:t>
      </w:r>
      <w:r>
        <w:rPr>
          <w:lang w:val="en-US"/>
        </w:rPr>
        <w:t xml:space="preserve"> </w:t>
      </w:r>
      <w:r w:rsidR="00A76E1B" w:rsidRPr="006773A7">
        <w:rPr>
          <w:i/>
          <w:iCs/>
          <w:lang w:eastAsia="en-US" w:bidi="en-US"/>
        </w:rPr>
        <w:t xml:space="preserve">= </w:t>
      </w:r>
      <w:r w:rsidR="00A76E1B" w:rsidRPr="006773A7">
        <w:t>180</w:t>
      </w:r>
      <w:r w:rsidR="00A76E1B" w:rsidRPr="006773A7">
        <w:rPr>
          <w:i/>
          <w:iCs/>
        </w:rPr>
        <w:t>°</w:t>
      </w:r>
      <w:r w:rsidR="00A76E1B" w:rsidRPr="006773A7">
        <w:t xml:space="preserve"> (лобовое соударение)</w:t>
      </w:r>
      <w:r w:rsidR="006773A7">
        <w:t>:</w:t>
      </w:r>
    </w:p>
    <w:p w:rsidR="00320B4E" w:rsidRPr="009B0E8F" w:rsidRDefault="00320B4E" w:rsidP="00F2517B">
      <w:pPr>
        <w:pStyle w:val="11"/>
        <w:shd w:val="clear" w:color="auto" w:fill="auto"/>
        <w:ind w:firstLine="397"/>
        <w:jc w:val="both"/>
      </w:pPr>
    </w:p>
    <w:p w:rsidR="006773A7" w:rsidRDefault="009B0E8F" w:rsidP="00F2517B">
      <w:pPr>
        <w:pStyle w:val="11"/>
        <w:shd w:val="clear" w:color="auto" w:fill="auto"/>
        <w:spacing w:after="120"/>
        <w:ind w:firstLine="397"/>
        <w:jc w:val="center"/>
        <w:rPr>
          <w:lang w:val="en-US"/>
        </w:rPr>
      </w:pPr>
      <m:oMathPara>
        <m:oMath>
          <m:r>
            <w:rPr>
              <w:rFonts w:ascii="Cambria Math" w:hAnsi="Cambria Math"/>
              <w:lang w:val="en-US"/>
            </w:rPr>
            <m:t>E=</m:t>
          </m:r>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0</m:t>
              </m:r>
            </m:sub>
          </m:sSub>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M-1</m:t>
                      </m:r>
                    </m:num>
                    <m:den>
                      <m:r>
                        <w:rPr>
                          <w:rFonts w:ascii="Cambria Math" w:hAnsi="Cambria Math"/>
                          <w:lang w:val="en-US"/>
                        </w:rPr>
                        <m:t>M+1</m:t>
                      </m:r>
                    </m:den>
                  </m:f>
                </m:e>
              </m:d>
            </m:e>
            <m:sup>
              <m:r>
                <w:rPr>
                  <w:rFonts w:ascii="Cambria Math" w:hAnsi="Cambria Math"/>
                  <w:lang w:val="en-US"/>
                </w:rPr>
                <m:t>2</m:t>
              </m:r>
            </m:sup>
          </m:sSup>
          <m:r>
            <w:rPr>
              <w:rFonts w:ascii="Cambria Math" w:hAnsi="Cambria Math"/>
              <w:lang w:val="en-US"/>
            </w:rPr>
            <m:t>.</m:t>
          </m:r>
        </m:oMath>
      </m:oMathPara>
    </w:p>
    <w:p w:rsidR="009B0E8F" w:rsidRPr="009B0E8F" w:rsidRDefault="009B0E8F" w:rsidP="00F2517B">
      <w:pPr>
        <w:pStyle w:val="11"/>
        <w:shd w:val="clear" w:color="auto" w:fill="auto"/>
        <w:spacing w:after="120"/>
        <w:ind w:firstLine="397"/>
        <w:jc w:val="center"/>
        <w:rPr>
          <w:lang w:val="en-US"/>
        </w:rPr>
      </w:pPr>
    </w:p>
    <w:p w:rsidR="00A070A9" w:rsidRDefault="00A76E1B" w:rsidP="00F2517B">
      <w:pPr>
        <w:pStyle w:val="11"/>
        <w:shd w:val="clear" w:color="auto" w:fill="auto"/>
        <w:ind w:firstLine="397"/>
        <w:jc w:val="both"/>
      </w:pPr>
      <w:r w:rsidRPr="006773A7">
        <w:t xml:space="preserve">Анализ этой формулы показывает, что при лобовом соударении нейтрона с </w:t>
      </w:r>
      <w:r w:rsidRPr="006773A7">
        <w:lastRenderedPageBreak/>
        <w:t xml:space="preserve">ядром водорода, имеющим массу </w:t>
      </w:r>
      <w:r w:rsidRPr="006773A7">
        <w:rPr>
          <w:i/>
          <w:iCs/>
        </w:rPr>
        <w:t>М</w:t>
      </w:r>
      <w:r w:rsidRPr="003C2687">
        <w:rPr>
          <w:iCs/>
        </w:rPr>
        <w:t xml:space="preserve"> </w:t>
      </w:r>
      <w:r w:rsidRPr="006773A7">
        <w:rPr>
          <w:i/>
          <w:iCs/>
        </w:rPr>
        <w:t>=</w:t>
      </w:r>
      <w:r w:rsidRPr="006773A7">
        <w:t xml:space="preserve"> </w:t>
      </w:r>
      <w:r w:rsidRPr="006773A7">
        <w:rPr>
          <w:iCs/>
        </w:rPr>
        <w:t>1</w:t>
      </w:r>
      <w:r w:rsidRPr="006773A7">
        <w:t>, возможна полная потеря его энергии. Поэтому водородосодержащие среды (вода, парафин</w:t>
      </w:r>
      <w:r>
        <w:t>) являются хорошими замедлителями нейтронов.</w:t>
      </w:r>
    </w:p>
    <w:p w:rsidR="00A070A9" w:rsidRDefault="00A76E1B" w:rsidP="00F2517B">
      <w:pPr>
        <w:pStyle w:val="11"/>
        <w:shd w:val="clear" w:color="auto" w:fill="auto"/>
        <w:ind w:firstLine="397"/>
        <w:jc w:val="both"/>
      </w:pPr>
      <w:r>
        <w:rPr>
          <w:i/>
          <w:iCs/>
        </w:rPr>
        <w:t>Неупругое рассеяние</w:t>
      </w:r>
      <w:r>
        <w:t xml:space="preserve"> происходит при взаимодействии быстрых нейтронов с ядрами тяжелых элементов. В этом случае нейтрон теряет значительную долю своей </w:t>
      </w:r>
      <w:r w:rsidR="006773A7">
        <w:t>энергии на возбуждение ядра, т.</w:t>
      </w:r>
      <w:r>
        <w:t xml:space="preserve">е. увеличение его внутренней энергии. Возвращаясь в основное состояние, возбужденное ядро испускает один или несколько </w:t>
      </w:r>
      <w:r w:rsidR="00990F0B">
        <w:rPr>
          <w:i/>
        </w:rPr>
        <w:t>γ</w:t>
      </w:r>
      <w:r>
        <w:t xml:space="preserve">-квантов, спектр энергии которых характерен для данного рассеивающего элемента. Энергия рассеянных нейтронов примерно равна разности энергий первичного нейтрона и испускаемого </w:t>
      </w:r>
      <w:r w:rsidR="00990F0B">
        <w:rPr>
          <w:i/>
        </w:rPr>
        <w:t>γ</w:t>
      </w:r>
      <w:r>
        <w:t xml:space="preserve">-кванта. Неупругое рассеяние имеет порог, равный энергии первого уровня возбуждения ядра, которая для легких ядер составляет </w:t>
      </w:r>
      <w:r w:rsidRPr="00427407">
        <w:t>2</w:t>
      </w:r>
      <w:r w:rsidR="006773A7">
        <w:t>–</w:t>
      </w:r>
      <w:r w:rsidRPr="00427407">
        <w:t>4</w:t>
      </w:r>
      <w:r>
        <w:rPr>
          <w:i/>
          <w:iCs/>
        </w:rPr>
        <w:t xml:space="preserve"> МэВ</w:t>
      </w:r>
      <w:r w:rsidR="00BD3FC8">
        <w:t xml:space="preserve"> и уменьшается с увеличе</w:t>
      </w:r>
      <w:r>
        <w:t xml:space="preserve">нием массы последних до </w:t>
      </w:r>
      <w:r w:rsidRPr="00427407">
        <w:t>0,6</w:t>
      </w:r>
      <w:r w:rsidR="006773A7">
        <w:t>–</w:t>
      </w:r>
      <w:r w:rsidRPr="00427407">
        <w:t>1</w:t>
      </w:r>
      <w:r>
        <w:rPr>
          <w:i/>
          <w:iCs/>
        </w:rPr>
        <w:t xml:space="preserve"> МэВ</w:t>
      </w:r>
      <w:r>
        <w:t>. Радиационный захват нейтронов наблюдается преимущественно при взаимодействии тепловых и медленных нейтронов с любыми средами.</w:t>
      </w:r>
    </w:p>
    <w:p w:rsidR="00A070A9" w:rsidRDefault="00A76E1B" w:rsidP="00F2517B">
      <w:pPr>
        <w:pStyle w:val="11"/>
        <w:shd w:val="clear" w:color="auto" w:fill="auto"/>
        <w:ind w:firstLine="397"/>
        <w:jc w:val="both"/>
      </w:pPr>
      <w:r>
        <w:t>В области малых энергий вероятность захвата обратно пропорциональна скорости нейтронов. Захват нейтронов сопровождается испусканием одного или нескольких</w:t>
      </w:r>
      <w:r w:rsidR="00990F0B" w:rsidRPr="00990F0B">
        <w:rPr>
          <w:i/>
        </w:rPr>
        <w:t xml:space="preserve"> </w:t>
      </w:r>
      <w:r w:rsidR="00990F0B">
        <w:rPr>
          <w:i/>
        </w:rPr>
        <w:t>γ</w:t>
      </w:r>
      <w:r>
        <w:t>-квантов.</w:t>
      </w:r>
    </w:p>
    <w:p w:rsidR="00153AD0" w:rsidRPr="004A3E2E" w:rsidRDefault="00A76E1B" w:rsidP="00F2517B">
      <w:pPr>
        <w:pStyle w:val="11"/>
        <w:shd w:val="clear" w:color="auto" w:fill="auto"/>
        <w:ind w:firstLine="397"/>
        <w:jc w:val="both"/>
      </w:pPr>
      <w:r>
        <w:t>Таким образом, нейтроны, попавшие в горную породу, в течение короткого промежутка времени (~</w:t>
      </w:r>
      <w:r w:rsidR="00A52E63" w:rsidRPr="00A52E63">
        <w:t xml:space="preserve"> </w:t>
      </w:r>
      <w:r>
        <w:t>10</w:t>
      </w:r>
      <w:r w:rsidRPr="00153AD0">
        <w:rPr>
          <w:vertAlign w:val="superscript"/>
        </w:rPr>
        <w:t>-5</w:t>
      </w:r>
      <w:r>
        <w:rPr>
          <w:sz w:val="18"/>
          <w:szCs w:val="18"/>
        </w:rPr>
        <w:t xml:space="preserve"> </w:t>
      </w:r>
      <w:r>
        <w:t>с) замедляются в результате упругого и иногда неупругого взаимодействий с ядрами. В результате замедления большая их часть приобретает энергию характерную для тепловых нейтронов, и захваты</w:t>
      </w:r>
      <w:r>
        <w:softHyphen/>
        <w:t xml:space="preserve">вается ядрами. </w:t>
      </w:r>
    </w:p>
    <w:p w:rsidR="00A070A9" w:rsidRDefault="00A76E1B" w:rsidP="00F2517B">
      <w:pPr>
        <w:pStyle w:val="11"/>
        <w:shd w:val="clear" w:color="auto" w:fill="auto"/>
        <w:ind w:firstLine="397"/>
        <w:jc w:val="both"/>
      </w:pPr>
      <w:r>
        <w:t>Распределение нейтронов в горных породах, т.е. плотность нейтронов на различных расстояниях от источника, определяется энергией</w:t>
      </w:r>
      <w:r w:rsidR="00153AD0" w:rsidRPr="00153AD0">
        <w:t xml:space="preserve"> </w:t>
      </w:r>
      <w:r>
        <w:t>нейтронов, мощностью источника и так называемыми нейтронными свойствами или параметрами среды, среди которых интерес представляет следующие.</w:t>
      </w:r>
    </w:p>
    <w:p w:rsidR="00153AD0" w:rsidRDefault="00A76E1B" w:rsidP="00F2517B">
      <w:pPr>
        <w:pStyle w:val="11"/>
        <w:shd w:val="clear" w:color="auto" w:fill="auto"/>
        <w:ind w:firstLine="397"/>
        <w:jc w:val="both"/>
      </w:pPr>
      <w:r>
        <w:rPr>
          <w:i/>
          <w:iCs/>
        </w:rPr>
        <w:t>Параметр, замедления</w:t>
      </w:r>
      <w:r>
        <w:t xml:space="preserve"> или средняя логарифмическая потеря энергии на один акт упругого рассеяния</w:t>
      </w:r>
    </w:p>
    <w:p w:rsidR="006773A7" w:rsidRPr="004A3E2E" w:rsidRDefault="006773A7" w:rsidP="00F2517B">
      <w:pPr>
        <w:pStyle w:val="11"/>
        <w:shd w:val="clear" w:color="auto" w:fill="auto"/>
        <w:ind w:firstLine="397"/>
        <w:jc w:val="both"/>
      </w:pPr>
    </w:p>
    <w:p w:rsidR="00A070A9" w:rsidRPr="006773A7" w:rsidRDefault="00153AD0" w:rsidP="00F2517B">
      <w:pPr>
        <w:pStyle w:val="11"/>
        <w:shd w:val="clear" w:color="auto" w:fill="auto"/>
        <w:ind w:firstLine="397"/>
        <w:jc w:val="both"/>
      </w:pPr>
      <m:oMathPara>
        <m:oMath>
          <m:r>
            <w:rPr>
              <w:rFonts w:ascii="Cambria Math" w:hAnsi="Cambria Math"/>
            </w:rPr>
            <m:t>ξ=ln</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-lnE.</m:t>
          </m:r>
        </m:oMath>
      </m:oMathPara>
    </w:p>
    <w:p w:rsidR="006773A7" w:rsidRDefault="006773A7" w:rsidP="00F2517B">
      <w:pPr>
        <w:pStyle w:val="11"/>
        <w:shd w:val="clear" w:color="auto" w:fill="auto"/>
        <w:ind w:firstLine="397"/>
        <w:jc w:val="both"/>
      </w:pPr>
    </w:p>
    <w:p w:rsidR="00A070A9" w:rsidRDefault="00A76E1B" w:rsidP="00F2517B">
      <w:pPr>
        <w:pStyle w:val="11"/>
        <w:shd w:val="clear" w:color="auto" w:fill="auto"/>
        <w:ind w:firstLine="397"/>
        <w:jc w:val="both"/>
      </w:pPr>
      <w:r>
        <w:rPr>
          <w:i/>
          <w:iCs/>
        </w:rPr>
        <w:t>Длина замедления</w:t>
      </w:r>
      <w:r>
        <w:t xml:space="preserve"> нейтронов</w:t>
      </w:r>
    </w:p>
    <w:p w:rsidR="006773A7" w:rsidRDefault="006773A7" w:rsidP="00F2517B">
      <w:pPr>
        <w:pStyle w:val="11"/>
        <w:shd w:val="clear" w:color="auto" w:fill="auto"/>
        <w:ind w:firstLine="397"/>
        <w:jc w:val="both"/>
      </w:pPr>
    </w:p>
    <w:bookmarkStart w:id="9" w:name="bookmark34"/>
    <w:bookmarkStart w:id="10" w:name="bookmark35"/>
    <w:p w:rsidR="00A070A9" w:rsidRDefault="00143AD4" w:rsidP="00F2517B">
      <w:pPr>
        <w:pStyle w:val="40"/>
        <w:keepNext/>
        <w:keepLines/>
        <w:shd w:val="clear" w:color="auto" w:fill="auto"/>
        <w:ind w:firstLine="397"/>
        <w:jc w:val="center"/>
        <w:rPr>
          <w:sz w:val="36"/>
          <w:szCs w:val="36"/>
          <w:lang w:val="ru-RU"/>
        </w:rPr>
      </w:pPr>
      <m:oMathPara>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lang w:val="ru-RU"/>
                </w:rPr>
                <m:t>з</m:t>
              </m:r>
            </m:sub>
          </m:sSub>
          <m:r>
            <w:rPr>
              <w:rFonts w:ascii="Cambria Math" w:hAnsi="Cambria Math"/>
              <w:sz w:val="28"/>
              <w:szCs w:val="28"/>
              <w:lang w:val="ru-RU"/>
            </w:rPr>
            <m:t>=</m:t>
          </m:r>
          <m:rad>
            <m:radPr>
              <m:degHide m:val="1"/>
              <m:ctrlPr>
                <w:rPr>
                  <w:rFonts w:ascii="Cambria Math" w:hAnsi="Cambria Math"/>
                  <w:sz w:val="28"/>
                  <w:szCs w:val="28"/>
                </w:rPr>
              </m:ctrlPr>
            </m:radPr>
            <m:deg/>
            <m:e>
              <m:f>
                <m:fPr>
                  <m:ctrlPr>
                    <w:rPr>
                      <w:rFonts w:ascii="Cambria Math" w:hAnsi="Cambria Math"/>
                      <w:sz w:val="28"/>
                      <w:szCs w:val="28"/>
                    </w:rPr>
                  </m:ctrlPr>
                </m:fPr>
                <m:num>
                  <m:sSup>
                    <m:sSupPr>
                      <m:ctrlPr>
                        <w:rPr>
                          <w:rFonts w:ascii="Cambria Math" w:hAnsi="Cambria Math"/>
                          <w:sz w:val="28"/>
                          <w:szCs w:val="28"/>
                        </w:rPr>
                      </m:ctrlPr>
                    </m:sSupPr>
                    <m:e>
                      <m:r>
                        <w:rPr>
                          <w:rFonts w:ascii="Cambria Math" w:hAnsi="Cambria Math"/>
                          <w:sz w:val="28"/>
                          <w:szCs w:val="28"/>
                        </w:rPr>
                        <m:t>r</m:t>
                      </m:r>
                    </m:e>
                    <m:sup>
                      <m:r>
                        <w:rPr>
                          <w:rFonts w:ascii="Cambria Math" w:hAnsi="Cambria Math"/>
                          <w:sz w:val="28"/>
                          <w:szCs w:val="28"/>
                          <w:lang w:val="ru-RU"/>
                        </w:rPr>
                        <m:t>2</m:t>
                      </m:r>
                    </m:sup>
                  </m:sSup>
                </m:num>
                <m:den>
                  <m:r>
                    <w:rPr>
                      <w:rFonts w:ascii="Cambria Math" w:hAnsi="Cambria Math"/>
                      <w:sz w:val="28"/>
                      <w:szCs w:val="28"/>
                      <w:lang w:val="ru-RU"/>
                    </w:rPr>
                    <m:t>6</m:t>
                  </m:r>
                </m:den>
              </m:f>
            </m:e>
          </m:rad>
          <w:bookmarkEnd w:id="9"/>
          <w:bookmarkEnd w:id="10"/>
          <m:r>
            <w:rPr>
              <w:rFonts w:ascii="Cambria Math" w:hAnsi="Cambria Math"/>
              <w:sz w:val="28"/>
              <w:szCs w:val="28"/>
            </w:rPr>
            <m:t>,</m:t>
          </m:r>
        </m:oMath>
      </m:oMathPara>
    </w:p>
    <w:p w:rsidR="006773A7" w:rsidRPr="006A3045" w:rsidRDefault="006773A7" w:rsidP="00F2517B">
      <w:pPr>
        <w:pStyle w:val="40"/>
        <w:keepNext/>
        <w:keepLines/>
        <w:shd w:val="clear" w:color="auto" w:fill="auto"/>
        <w:ind w:firstLine="397"/>
        <w:jc w:val="center"/>
        <w:rPr>
          <w:sz w:val="28"/>
          <w:szCs w:val="36"/>
          <w:lang w:val="ru-RU"/>
        </w:rPr>
      </w:pPr>
    </w:p>
    <w:p w:rsidR="00A070A9" w:rsidRDefault="00175A1E" w:rsidP="00F2517B">
      <w:pPr>
        <w:pStyle w:val="11"/>
        <w:shd w:val="clear" w:color="auto" w:fill="auto"/>
        <w:ind w:firstLine="397"/>
        <w:jc w:val="both"/>
      </w:pPr>
      <w:r>
        <w:t>г</w:t>
      </w:r>
      <w:r w:rsidR="00A76E1B">
        <w:t>де</w:t>
      </w:r>
      <w:r w:rsidR="00A52E63" w:rsidRPr="00A52E63">
        <w:t xml:space="preserve"> </w:t>
      </w:r>
      <w:r w:rsidR="00A52E63" w:rsidRPr="00A52E63">
        <w:rPr>
          <w:i/>
          <w:lang w:val="en-US"/>
        </w:rPr>
        <w:t>r</w:t>
      </w:r>
      <w:r w:rsidR="00A52E63" w:rsidRPr="00A52E63">
        <w:rPr>
          <w:vertAlign w:val="superscript"/>
        </w:rPr>
        <w:t>2</w:t>
      </w:r>
      <w:r w:rsidR="00990F0B" w:rsidRPr="00990F0B">
        <w:rPr>
          <w:lang w:eastAsia="en-US" w:bidi="en-US"/>
        </w:rPr>
        <w:t>–</w:t>
      </w:r>
      <w:r w:rsidR="00A76E1B" w:rsidRPr="00A76E1B">
        <w:rPr>
          <w:lang w:eastAsia="en-US" w:bidi="en-US"/>
        </w:rPr>
        <w:t xml:space="preserve"> </w:t>
      </w:r>
      <w:r w:rsidR="00A76E1B">
        <w:t>среднее значение квадрата расстояния между источником быстрых нейтронов и точкой замедления их до тепловых.</w:t>
      </w:r>
    </w:p>
    <w:p w:rsidR="00A52E63" w:rsidRPr="00A52E63" w:rsidRDefault="00A76E1B" w:rsidP="00F2517B">
      <w:pPr>
        <w:pStyle w:val="11"/>
        <w:shd w:val="clear" w:color="auto" w:fill="auto"/>
        <w:ind w:firstLine="397"/>
        <w:jc w:val="both"/>
      </w:pPr>
      <w:r>
        <w:rPr>
          <w:i/>
          <w:iCs/>
        </w:rPr>
        <w:t>Среднее время жизни</w:t>
      </w:r>
      <w:r>
        <w:t xml:space="preserve"> </w:t>
      </w:r>
      <w:r w:rsidR="00A52E63" w:rsidRPr="00A52E63">
        <w:rPr>
          <w:i/>
        </w:rPr>
        <w:t>(</w:t>
      </w:r>
      <w:r w:rsidR="00A52E63" w:rsidRPr="00A52E63">
        <w:rPr>
          <w:rFonts w:ascii="Cambria Math" w:hAnsi="Cambria Math"/>
          <w:i/>
          <w:lang w:val="en-US"/>
        </w:rPr>
        <w:t>𝜏</w:t>
      </w:r>
      <w:r w:rsidR="00A52E63" w:rsidRPr="00A52E63">
        <w:rPr>
          <w:i/>
          <w:vertAlign w:val="subscript"/>
          <w:lang w:val="en-US"/>
        </w:rPr>
        <w:t>T</w:t>
      </w:r>
      <w:r w:rsidR="00A52E63" w:rsidRPr="00A52E63">
        <w:rPr>
          <w:i/>
        </w:rPr>
        <w:t xml:space="preserve">) </w:t>
      </w:r>
      <w:r>
        <w:t>тепловых нейтронов</w:t>
      </w:r>
      <w:r w:rsidR="00A52E63">
        <w:t xml:space="preserve">: </w:t>
      </w:r>
    </w:p>
    <w:p w:rsidR="00A52E63" w:rsidRPr="00A52E63" w:rsidRDefault="00A52E63" w:rsidP="00F2517B">
      <w:pPr>
        <w:pStyle w:val="11"/>
        <w:shd w:val="clear" w:color="auto" w:fill="auto"/>
        <w:ind w:firstLine="397"/>
        <w:jc w:val="both"/>
      </w:pPr>
    </w:p>
    <w:p w:rsidR="00A52E63" w:rsidRDefault="00143AD4" w:rsidP="00A52E63">
      <w:pPr>
        <w:pStyle w:val="11"/>
        <w:shd w:val="clear" w:color="auto" w:fill="auto"/>
        <w:ind w:firstLine="397"/>
        <w:jc w:val="center"/>
        <w:rPr>
          <w:rFonts w:ascii="Arial" w:eastAsia="Arial" w:hAnsi="Arial" w:cs="Arial"/>
          <w:i/>
          <w:iCs/>
          <w:smallCaps/>
          <w:sz w:val="24"/>
          <w:szCs w:val="24"/>
          <w:lang w:val="en-US" w:eastAsia="en-US" w:bidi="en-US"/>
        </w:rPr>
      </w:pPr>
      <m:oMathPara>
        <m:oMath>
          <m:sSub>
            <m:sSubPr>
              <m:ctrlPr>
                <w:rPr>
                  <w:rFonts w:ascii="Cambria Math" w:hAnsi="Cambria Math"/>
                  <w:i/>
                </w:rPr>
              </m:ctrlPr>
            </m:sSubPr>
            <m:e>
              <m:r>
                <w:rPr>
                  <w:rFonts w:ascii="Cambria Math" w:hAnsi="Cambria Math"/>
                </w:rPr>
                <m:t>τ</m:t>
              </m:r>
            </m:e>
            <m:sub>
              <m:r>
                <w:rPr>
                  <w:rFonts w:ascii="Cambria Math" w:hAnsi="Cambria Math"/>
                </w:rPr>
                <m:t>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з</m:t>
                  </m:r>
                </m:sub>
              </m:sSub>
              <m:ctrlPr>
                <w:rPr>
                  <w:rFonts w:ascii="Cambria Math" w:hAnsi="Cambria Math"/>
                  <w:i/>
                  <w:lang w:val="en-US"/>
                </w:rPr>
              </m:ctrlPr>
            </m:num>
            <m:den>
              <m:r>
                <w:rPr>
                  <w:rFonts w:ascii="Cambria Math" w:hAnsi="Cambria Math"/>
                  <w:lang w:val="en-US"/>
                </w:rPr>
                <m:t>v</m:t>
              </m:r>
            </m:den>
          </m:f>
          <m:r>
            <w:rPr>
              <w:rFonts w:ascii="Cambria Math" w:hAnsi="Cambria Math"/>
              <w:lang w:val="en-US"/>
            </w:rPr>
            <m:t>,</m:t>
          </m:r>
        </m:oMath>
      </m:oMathPara>
    </w:p>
    <w:p w:rsidR="00A52E63" w:rsidRPr="00CE2CCB" w:rsidRDefault="00A52E63" w:rsidP="00F2517B">
      <w:pPr>
        <w:pStyle w:val="11"/>
        <w:shd w:val="clear" w:color="auto" w:fill="auto"/>
        <w:ind w:firstLine="397"/>
        <w:jc w:val="both"/>
        <w:rPr>
          <w:lang w:val="en-US"/>
        </w:rPr>
      </w:pPr>
    </w:p>
    <w:p w:rsidR="00A52E63" w:rsidRPr="00A52E63" w:rsidRDefault="00A76E1B" w:rsidP="00F2517B">
      <w:pPr>
        <w:pStyle w:val="11"/>
        <w:shd w:val="clear" w:color="auto" w:fill="auto"/>
        <w:ind w:firstLine="397"/>
        <w:jc w:val="both"/>
      </w:pPr>
      <w:r>
        <w:t xml:space="preserve">где </w:t>
      </w:r>
      <w:r>
        <w:rPr>
          <w:i/>
          <w:iCs/>
          <w:lang w:val="en-US" w:eastAsia="en-US" w:bidi="en-US"/>
        </w:rPr>
        <w:t>L</w:t>
      </w:r>
      <w:r w:rsidRPr="00A76E1B">
        <w:rPr>
          <w:i/>
          <w:iCs/>
          <w:vertAlign w:val="subscript"/>
          <w:lang w:eastAsia="en-US" w:bidi="en-US"/>
        </w:rPr>
        <w:t>3</w:t>
      </w:r>
      <w:r w:rsidRPr="00A76E1B">
        <w:rPr>
          <w:i/>
          <w:iCs/>
          <w:lang w:eastAsia="en-US" w:bidi="en-US"/>
        </w:rPr>
        <w:t xml:space="preserve"> </w:t>
      </w:r>
      <w:r w:rsidR="006773A7">
        <w:rPr>
          <w:i/>
          <w:iCs/>
          <w:lang w:eastAsia="en-US" w:bidi="en-US"/>
        </w:rPr>
        <w:t>–</w:t>
      </w:r>
      <w:r w:rsidRPr="00A76E1B">
        <w:rPr>
          <w:lang w:eastAsia="en-US" w:bidi="en-US"/>
        </w:rPr>
        <w:t xml:space="preserve"> </w:t>
      </w:r>
      <w:r w:rsidR="00427407">
        <w:t xml:space="preserve">путь </w:t>
      </w:r>
      <w:r w:rsidR="00427407" w:rsidRPr="00331C70">
        <w:t>нейтронов</w:t>
      </w:r>
      <w:r>
        <w:t xml:space="preserve"> по ломаной линии от точки замедления до точки поглощения;</w:t>
      </w:r>
    </w:p>
    <w:p w:rsidR="00A070A9" w:rsidRDefault="00A76E1B" w:rsidP="00A52E63">
      <w:pPr>
        <w:pStyle w:val="11"/>
        <w:shd w:val="clear" w:color="auto" w:fill="auto"/>
        <w:ind w:firstLine="851"/>
        <w:jc w:val="both"/>
      </w:pPr>
      <w:r>
        <w:rPr>
          <w:i/>
          <w:iCs/>
          <w:lang w:val="en-US" w:eastAsia="en-US" w:bidi="en-US"/>
        </w:rPr>
        <w:t>v</w:t>
      </w:r>
      <w:r w:rsidRPr="00A76E1B">
        <w:rPr>
          <w:lang w:eastAsia="en-US" w:bidi="en-US"/>
        </w:rPr>
        <w:t xml:space="preserve"> </w:t>
      </w:r>
      <w:r w:rsidR="00C427B5">
        <w:rPr>
          <w:lang w:eastAsia="en-US" w:bidi="en-US"/>
        </w:rPr>
        <w:t>–</w:t>
      </w:r>
      <w:r>
        <w:t xml:space="preserve"> скорость движения тепловых нейтронов </w:t>
      </w:r>
      <w:r w:rsidRPr="00A76E1B">
        <w:rPr>
          <w:lang w:eastAsia="en-US" w:bidi="en-US"/>
        </w:rPr>
        <w:t>(</w:t>
      </w:r>
      <w:r>
        <w:rPr>
          <w:i/>
          <w:iCs/>
          <w:lang w:val="en-US" w:eastAsia="en-US" w:bidi="en-US"/>
        </w:rPr>
        <w:t>v</w:t>
      </w:r>
      <w:r w:rsidRPr="00A76E1B">
        <w:rPr>
          <w:lang w:eastAsia="en-US" w:bidi="en-US"/>
        </w:rPr>
        <w:t xml:space="preserve"> </w:t>
      </w:r>
      <w:r>
        <w:t xml:space="preserve">= </w:t>
      </w:r>
      <w:r w:rsidRPr="006773A7">
        <w:rPr>
          <w:iCs/>
        </w:rPr>
        <w:t>2,2</w:t>
      </w:r>
      <w:r w:rsidR="00A52E63" w:rsidRPr="00A52E63">
        <w:rPr>
          <w:iCs/>
        </w:rPr>
        <w:t xml:space="preserve"> </w:t>
      </w:r>
      <w:r w:rsidR="00331C70" w:rsidRPr="006773A7">
        <w:rPr>
          <w:iCs/>
        </w:rPr>
        <w:sym w:font="Symbol" w:char="F0D7"/>
      </w:r>
      <w:r w:rsidR="00A52E63" w:rsidRPr="00A52E63">
        <w:rPr>
          <w:iCs/>
        </w:rPr>
        <w:t xml:space="preserve"> </w:t>
      </w:r>
      <w:r w:rsidRPr="006773A7">
        <w:rPr>
          <w:iCs/>
        </w:rPr>
        <w:t>10</w:t>
      </w:r>
      <w:r w:rsidRPr="006773A7">
        <w:rPr>
          <w:iCs/>
          <w:vertAlign w:val="superscript"/>
        </w:rPr>
        <w:t>6</w:t>
      </w:r>
      <w:r>
        <w:rPr>
          <w:i/>
          <w:iCs/>
        </w:rPr>
        <w:t xml:space="preserve"> см/с</w:t>
      </w:r>
      <w:r>
        <w:t xml:space="preserve"> при </w:t>
      </w:r>
      <w:r w:rsidR="00A52E63" w:rsidRPr="00A52E63">
        <w:t xml:space="preserve">                </w:t>
      </w:r>
      <w:r>
        <w:rPr>
          <w:i/>
          <w:iCs/>
          <w:lang w:val="en-US" w:eastAsia="en-US" w:bidi="en-US"/>
        </w:rPr>
        <w:t>T</w:t>
      </w:r>
      <w:r w:rsidRPr="00A76E1B">
        <w:rPr>
          <w:i/>
          <w:iCs/>
          <w:lang w:eastAsia="en-US" w:bidi="en-US"/>
        </w:rPr>
        <w:t xml:space="preserve"> </w:t>
      </w:r>
      <w:r>
        <w:rPr>
          <w:i/>
          <w:iCs/>
        </w:rPr>
        <w:t xml:space="preserve">= </w:t>
      </w:r>
      <w:r w:rsidRPr="006773A7">
        <w:rPr>
          <w:iCs/>
        </w:rPr>
        <w:t xml:space="preserve">20 </w:t>
      </w:r>
      <w:r w:rsidRPr="003C2687">
        <w:rPr>
          <w:i/>
          <w:iCs/>
        </w:rPr>
        <w:t>°С</w:t>
      </w:r>
      <w:r>
        <w:t>).</w:t>
      </w:r>
    </w:p>
    <w:p w:rsidR="00A070A9" w:rsidRDefault="00A76E1B" w:rsidP="00F2517B">
      <w:pPr>
        <w:pStyle w:val="11"/>
        <w:shd w:val="clear" w:color="auto" w:fill="auto"/>
        <w:ind w:firstLine="397"/>
        <w:jc w:val="both"/>
      </w:pPr>
      <w:r>
        <w:rPr>
          <w:i/>
          <w:iCs/>
        </w:rPr>
        <w:t>Длина диффу</w:t>
      </w:r>
      <w:r w:rsidR="00265ED2">
        <w:rPr>
          <w:i/>
          <w:iCs/>
        </w:rPr>
        <w:t>з</w:t>
      </w:r>
      <w:r>
        <w:rPr>
          <w:i/>
          <w:iCs/>
        </w:rPr>
        <w:t>ии</w:t>
      </w:r>
      <w:r>
        <w:t xml:space="preserve"> </w:t>
      </w:r>
      <w:r w:rsidR="00A52E63" w:rsidRPr="00A52E63">
        <w:rPr>
          <w:i/>
        </w:rPr>
        <w:t>(</w:t>
      </w:r>
      <w:r w:rsidR="00A52E63" w:rsidRPr="00A52E63">
        <w:rPr>
          <w:i/>
          <w:lang w:val="en-US"/>
        </w:rPr>
        <w:t>L</w:t>
      </w:r>
      <w:r w:rsidR="00A52E63" w:rsidRPr="00A52E63">
        <w:rPr>
          <w:i/>
          <w:vertAlign w:val="subscript"/>
          <w:lang w:val="en-US"/>
        </w:rPr>
        <w:t>D</w:t>
      </w:r>
      <w:r w:rsidR="00A52E63" w:rsidRPr="00A52E63">
        <w:rPr>
          <w:i/>
        </w:rPr>
        <w:t xml:space="preserve">) </w:t>
      </w:r>
      <w:r w:rsidR="00A52E63">
        <w:t>характеризует среднее квадратичн</w:t>
      </w:r>
      <w:r>
        <w:t>ое расстояние, проходимое нейтроном от точки замедления до точки поглощения</w:t>
      </w:r>
      <w:r w:rsidR="00A52E63">
        <w:t>:</w:t>
      </w:r>
    </w:p>
    <w:p w:rsidR="006773A7" w:rsidRPr="00CE2CCB" w:rsidRDefault="006773A7" w:rsidP="00F2517B">
      <w:pPr>
        <w:pStyle w:val="11"/>
        <w:shd w:val="clear" w:color="auto" w:fill="auto"/>
        <w:ind w:firstLine="397"/>
        <w:jc w:val="both"/>
      </w:pPr>
    </w:p>
    <w:p w:rsidR="00331C70" w:rsidRPr="006773A7" w:rsidRDefault="00143AD4" w:rsidP="00F2517B">
      <w:pPr>
        <w:pStyle w:val="11"/>
        <w:shd w:val="clear" w:color="auto" w:fill="auto"/>
        <w:ind w:firstLine="397"/>
        <w:jc w:val="both"/>
      </w:pPr>
      <m:oMathPara>
        <m:oMath>
          <m:sSub>
            <m:sSubPr>
              <m:ctrlPr>
                <w:rPr>
                  <w:rFonts w:ascii="Cambria Math" w:hAnsi="Cambria Math"/>
                  <w:i/>
                  <w:iCs/>
                  <w:lang w:val="en-US" w:eastAsia="en-US" w:bidi="en-US"/>
                </w:rPr>
              </m:ctrlPr>
            </m:sSubPr>
            <m:e>
              <m:r>
                <w:rPr>
                  <w:rFonts w:ascii="Cambria Math" w:hAnsi="Cambria Math"/>
                </w:rPr>
                <m:t>L</m:t>
              </m:r>
            </m:e>
            <m:sub>
              <m:r>
                <w:rPr>
                  <w:rFonts w:ascii="Cambria Math" w:hAnsi="Cambria Math"/>
                  <w:lang w:val="en-US"/>
                </w:rPr>
                <m:t>D</m:t>
              </m:r>
            </m:sub>
          </m:sSub>
          <m:r>
            <m:rPr>
              <m:sty m:val="p"/>
            </m:rPr>
            <w:rPr>
              <w:rFonts w:ascii="Cambria Math" w:hAnsi="Cambria Math"/>
            </w:rPr>
            <m:t>=</m:t>
          </m:r>
          <m:rad>
            <m:radPr>
              <m:degHide m:val="1"/>
              <m:ctrlPr>
                <w:rPr>
                  <w:rFonts w:ascii="Cambria Math" w:hAnsi="Cambria Math"/>
                </w:rPr>
              </m:ctrlPr>
            </m:radPr>
            <m:deg/>
            <m:e>
              <m:r>
                <w:rPr>
                  <w:rFonts w:ascii="Cambria Math" w:hAnsi="Cambria Math"/>
                </w:rPr>
                <m:t>D∙</m:t>
              </m:r>
              <m:sSub>
                <m:sSubPr>
                  <m:ctrlPr>
                    <w:rPr>
                      <w:rFonts w:ascii="Cambria Math" w:hAnsi="Cambria Math"/>
                      <w:i/>
                    </w:rPr>
                  </m:ctrlPr>
                </m:sSubPr>
                <m:e>
                  <m:r>
                    <w:rPr>
                      <w:rFonts w:ascii="Cambria Math" w:hAnsi="Cambria Math"/>
                    </w:rPr>
                    <m:t>τ</m:t>
                  </m:r>
                </m:e>
                <m:sub>
                  <m:r>
                    <w:rPr>
                      <w:rFonts w:ascii="Cambria Math" w:hAnsi="Cambria Math"/>
                    </w:rPr>
                    <m:t>T</m:t>
                  </m:r>
                </m:sub>
              </m:sSub>
            </m:e>
          </m:rad>
          <m:r>
            <m:rPr>
              <m:sty m:val="p"/>
            </m:rPr>
            <w:rPr>
              <w:rFonts w:ascii="Cambria Math" w:hAnsi="Cambria Math"/>
            </w:rPr>
            <m:t>,</m:t>
          </m:r>
        </m:oMath>
      </m:oMathPara>
    </w:p>
    <w:p w:rsidR="006773A7" w:rsidRPr="00CE2CCB" w:rsidRDefault="006773A7" w:rsidP="00F2517B">
      <w:pPr>
        <w:pStyle w:val="11"/>
        <w:shd w:val="clear" w:color="auto" w:fill="auto"/>
        <w:ind w:firstLine="397"/>
        <w:jc w:val="both"/>
      </w:pPr>
    </w:p>
    <w:p w:rsidR="00A070A9" w:rsidRDefault="00A76E1B" w:rsidP="00F2517B">
      <w:pPr>
        <w:pStyle w:val="11"/>
        <w:shd w:val="clear" w:color="auto" w:fill="auto"/>
        <w:ind w:firstLine="397"/>
        <w:jc w:val="both"/>
      </w:pPr>
      <w:r>
        <w:t xml:space="preserve">где </w:t>
      </w:r>
      <w:r w:rsidR="00B80FBC" w:rsidRPr="00B80FBC">
        <w:rPr>
          <w:i/>
          <w:lang w:val="en-US"/>
        </w:rPr>
        <w:t>D</w:t>
      </w:r>
      <w:r w:rsidR="00B80FBC" w:rsidRPr="00B80FBC">
        <w:t xml:space="preserve"> </w:t>
      </w:r>
      <w:r w:rsidR="006773A7">
        <w:rPr>
          <w:lang w:eastAsia="en-US" w:bidi="en-US"/>
        </w:rPr>
        <w:t xml:space="preserve">– </w:t>
      </w:r>
      <w:r>
        <w:t>коэффициент диффузии тепловых нейтронов, аналогичный коэф</w:t>
      </w:r>
      <w:r>
        <w:softHyphen/>
        <w:t>фициенту диффузии молекул в газе.</w:t>
      </w:r>
    </w:p>
    <w:p w:rsidR="00A070A9" w:rsidRDefault="00A76E1B" w:rsidP="00F2517B">
      <w:pPr>
        <w:pStyle w:val="11"/>
        <w:shd w:val="clear" w:color="auto" w:fill="auto"/>
        <w:ind w:firstLine="397"/>
        <w:jc w:val="both"/>
      </w:pPr>
      <w:r>
        <w:t xml:space="preserve">Параметры </w:t>
      </w:r>
      <w:r w:rsidR="00B80FBC" w:rsidRPr="00B80FBC">
        <w:rPr>
          <w:i/>
          <w:lang w:val="en-US"/>
        </w:rPr>
        <w:t>L</w:t>
      </w:r>
      <w:r w:rsidR="00B80FBC" w:rsidRPr="00B80FBC">
        <w:rPr>
          <w:vertAlign w:val="subscript"/>
        </w:rPr>
        <w:t>3</w:t>
      </w:r>
      <w:r w:rsidRPr="00A76E1B">
        <w:rPr>
          <w:lang w:eastAsia="en-US" w:bidi="en-US"/>
        </w:rPr>
        <w:t xml:space="preserve"> </w:t>
      </w:r>
      <w:r>
        <w:t>и</w:t>
      </w:r>
      <w:r w:rsidR="00B80FBC" w:rsidRPr="00B80FBC">
        <w:t xml:space="preserve"> </w:t>
      </w:r>
      <w:r w:rsidR="00B80FBC" w:rsidRPr="00B80FBC">
        <w:rPr>
          <w:i/>
          <w:lang w:val="en-US"/>
        </w:rPr>
        <w:t>L</w:t>
      </w:r>
      <w:r w:rsidR="00B80FBC" w:rsidRPr="00B80FBC">
        <w:rPr>
          <w:i/>
          <w:vertAlign w:val="subscript"/>
          <w:lang w:val="en-US"/>
        </w:rPr>
        <w:t>D</w:t>
      </w:r>
      <w:r>
        <w:t xml:space="preserve"> </w:t>
      </w:r>
      <w:r w:rsidRPr="00A76E1B">
        <w:rPr>
          <w:sz w:val="18"/>
          <w:szCs w:val="18"/>
          <w:lang w:eastAsia="en-US" w:bidi="en-US"/>
        </w:rPr>
        <w:t xml:space="preserve"> </w:t>
      </w:r>
      <w:r>
        <w:t xml:space="preserve">зависят главным образом от содержания водорода в горных породах, а </w:t>
      </w:r>
      <w:r w:rsidR="00B80FBC" w:rsidRPr="00A52E63">
        <w:rPr>
          <w:rFonts w:ascii="Cambria Math" w:hAnsi="Cambria Math"/>
          <w:i/>
          <w:lang w:val="en-US"/>
        </w:rPr>
        <w:t>𝜏</w:t>
      </w:r>
      <w:r w:rsidR="00B80FBC" w:rsidRPr="00A52E63">
        <w:rPr>
          <w:i/>
          <w:vertAlign w:val="subscript"/>
          <w:lang w:val="en-US"/>
        </w:rPr>
        <w:t>T</w:t>
      </w:r>
      <w:r>
        <w:t xml:space="preserve"> </w:t>
      </w:r>
      <w:r w:rsidR="006773A7">
        <w:t>–</w:t>
      </w:r>
      <w:r>
        <w:t xml:space="preserve"> от концентрации элементов с высокой поглощающей способностью тепловых нейтронов (</w:t>
      </w:r>
      <w:r w:rsidR="00C427B5">
        <w:rPr>
          <w:i/>
          <w:iCs/>
        </w:rPr>
        <w:t>В, С</w:t>
      </w:r>
      <w:r>
        <w:rPr>
          <w:i/>
          <w:iCs/>
        </w:rPr>
        <w:t xml:space="preserve">, </w:t>
      </w:r>
      <w:r>
        <w:rPr>
          <w:i/>
          <w:iCs/>
          <w:lang w:val="en-US" w:eastAsia="en-US" w:bidi="en-US"/>
        </w:rPr>
        <w:t>Cd</w:t>
      </w:r>
      <w:r w:rsidRPr="00A76E1B">
        <w:rPr>
          <w:lang w:eastAsia="en-US" w:bidi="en-US"/>
        </w:rPr>
        <w:t xml:space="preserve"> </w:t>
      </w:r>
      <w:r>
        <w:t>и т. д.). Это позволяет исполь</w:t>
      </w:r>
      <w:r>
        <w:softHyphen/>
        <w:t>зовать нейтронные методы для определения физического состояния и эле</w:t>
      </w:r>
      <w:r>
        <w:softHyphen/>
        <w:t>ментного состава горных пород и руд. В природе нет источников, распадаю</w:t>
      </w:r>
      <w:r>
        <w:softHyphen/>
        <w:t>щихся с испусканием нейтронов. Естественное нейтронное излучение, воз</w:t>
      </w:r>
      <w:r>
        <w:softHyphen/>
        <w:t xml:space="preserve">никающее в результате спонтанного деления ядер </w:t>
      </w:r>
      <w:r w:rsidRPr="00CE2CCB">
        <w:rPr>
          <w:lang w:val="en-US" w:eastAsia="en-US" w:bidi="en-US"/>
        </w:rPr>
        <w:t>U</w:t>
      </w:r>
      <w:r w:rsidRPr="00A76E1B">
        <w:rPr>
          <w:lang w:eastAsia="en-US" w:bidi="en-US"/>
        </w:rPr>
        <w:t xml:space="preserve">, </w:t>
      </w:r>
      <w:r>
        <w:t xml:space="preserve">характеризуется </w:t>
      </w:r>
      <w:r w:rsidR="00331C70">
        <w:t>весьма низким потоком нейтронов</w:t>
      </w:r>
      <w:r w:rsidR="00265ED2">
        <w:t>,</w:t>
      </w:r>
      <w:r w:rsidR="00331C70">
        <w:t xml:space="preserve"> поэтому </w:t>
      </w:r>
      <w:r>
        <w:t>при работе методами ядерной геофизики являются облучаемые ядра стабильных элементов, которым тем или иным способом сообщают энергию, достаточную для вырывания нейтрона из ядра.</w:t>
      </w:r>
    </w:p>
    <w:p w:rsidR="00C427B5" w:rsidRDefault="00C427B5" w:rsidP="00C427B5">
      <w:pPr>
        <w:pStyle w:val="11"/>
        <w:shd w:val="clear" w:color="auto" w:fill="auto"/>
        <w:ind w:firstLine="0"/>
        <w:jc w:val="center"/>
      </w:pPr>
    </w:p>
    <w:p w:rsidR="00C427B5" w:rsidRPr="00800084" w:rsidRDefault="00C427B5" w:rsidP="00C427B5">
      <w:pPr>
        <w:pStyle w:val="11"/>
        <w:shd w:val="clear" w:color="auto" w:fill="auto"/>
        <w:ind w:firstLine="0"/>
        <w:jc w:val="cente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DD02A2" w:rsidRPr="00320B4E" w:rsidRDefault="00E60A19" w:rsidP="00DD02A2">
      <w:pPr>
        <w:pStyle w:val="11"/>
        <w:shd w:val="clear" w:color="auto" w:fill="auto"/>
        <w:ind w:firstLine="0"/>
        <w:jc w:val="center"/>
        <w:rPr>
          <w:b/>
          <w:bCs/>
          <w:sz w:val="40"/>
          <w:szCs w:val="40"/>
        </w:rPr>
      </w:pPr>
      <w:r>
        <w:rPr>
          <w:b/>
          <w:bCs/>
          <w:sz w:val="40"/>
          <w:szCs w:val="40"/>
        </w:rPr>
        <w:lastRenderedPageBreak/>
        <w:t>7</w:t>
      </w:r>
      <w:r w:rsidR="00DD02A2" w:rsidRPr="00320B4E">
        <w:rPr>
          <w:b/>
          <w:bCs/>
          <w:sz w:val="40"/>
          <w:szCs w:val="40"/>
        </w:rPr>
        <w:t xml:space="preserve"> МЕТОДЫ РЕГИСТРАЦИИ РАДИОАКТИВНЫХ ИЗЛУЧЕНИЙ</w:t>
      </w:r>
    </w:p>
    <w:p w:rsidR="00DD02A2" w:rsidRPr="00320B4E" w:rsidRDefault="00DD02A2" w:rsidP="00DD02A2">
      <w:pPr>
        <w:pStyle w:val="11"/>
        <w:shd w:val="clear" w:color="auto" w:fill="auto"/>
        <w:ind w:firstLine="0"/>
        <w:jc w:val="center"/>
        <w:rPr>
          <w:sz w:val="40"/>
          <w:szCs w:val="40"/>
        </w:rPr>
      </w:pPr>
    </w:p>
    <w:p w:rsidR="00DD02A2" w:rsidRDefault="00E60A19" w:rsidP="00DD02A2">
      <w:pPr>
        <w:pStyle w:val="11"/>
        <w:shd w:val="clear" w:color="auto" w:fill="auto"/>
        <w:tabs>
          <w:tab w:val="left" w:pos="0"/>
        </w:tabs>
        <w:ind w:firstLine="397"/>
        <w:jc w:val="both"/>
      </w:pPr>
      <w:r>
        <w:t>7</w:t>
      </w:r>
      <w:r w:rsidR="00DD02A2" w:rsidRPr="00320B4E">
        <w:t>.</w:t>
      </w:r>
      <w:r w:rsidR="00DD02A2">
        <w:t>1 Принцип работы и блок-схема радиометрических приборов</w:t>
      </w:r>
    </w:p>
    <w:p w:rsidR="00DD02A2" w:rsidRDefault="00E60A19" w:rsidP="00DD02A2">
      <w:pPr>
        <w:pStyle w:val="11"/>
        <w:shd w:val="clear" w:color="auto" w:fill="auto"/>
        <w:tabs>
          <w:tab w:val="left" w:pos="0"/>
        </w:tabs>
        <w:ind w:firstLine="397"/>
        <w:jc w:val="both"/>
      </w:pPr>
      <w:r>
        <w:t>7</w:t>
      </w:r>
      <w:r w:rsidR="00DD02A2" w:rsidRPr="00320B4E">
        <w:t>.</w:t>
      </w:r>
      <w:r w:rsidR="00DD02A2">
        <w:t>2 Ионизационный метод регистрации излучений</w:t>
      </w:r>
    </w:p>
    <w:p w:rsidR="00DD02A2" w:rsidRDefault="00E60A19" w:rsidP="00DD02A2">
      <w:pPr>
        <w:pStyle w:val="11"/>
        <w:shd w:val="clear" w:color="auto" w:fill="auto"/>
        <w:tabs>
          <w:tab w:val="left" w:pos="0"/>
        </w:tabs>
        <w:ind w:firstLine="397"/>
        <w:jc w:val="both"/>
      </w:pPr>
      <w:r>
        <w:t>7</w:t>
      </w:r>
      <w:r w:rsidR="00DD02A2" w:rsidRPr="00320B4E">
        <w:t>.</w:t>
      </w:r>
      <w:r w:rsidR="00DD02A2">
        <w:t>3 Сцинтилляционные метод регистрации</w:t>
      </w:r>
    </w:p>
    <w:p w:rsidR="00DD02A2" w:rsidRDefault="00E60A19" w:rsidP="00DD02A2">
      <w:pPr>
        <w:pStyle w:val="11"/>
        <w:shd w:val="clear" w:color="auto" w:fill="auto"/>
        <w:tabs>
          <w:tab w:val="left" w:pos="0"/>
        </w:tabs>
        <w:ind w:firstLine="397"/>
        <w:jc w:val="both"/>
      </w:pPr>
      <w:r>
        <w:t>7</w:t>
      </w:r>
      <w:r w:rsidR="00DD02A2" w:rsidRPr="00320B4E">
        <w:t>.</w:t>
      </w:r>
      <w:r w:rsidR="00DD02A2">
        <w:t>4 Основные характеристики детекторов ионизирующих излучений</w:t>
      </w:r>
    </w:p>
    <w:p w:rsidR="00DD02A2" w:rsidRDefault="00E60A19" w:rsidP="00DD02A2">
      <w:pPr>
        <w:pStyle w:val="11"/>
        <w:shd w:val="clear" w:color="auto" w:fill="auto"/>
        <w:tabs>
          <w:tab w:val="left" w:pos="0"/>
        </w:tabs>
        <w:ind w:firstLine="397"/>
        <w:jc w:val="both"/>
      </w:pPr>
      <w:r>
        <w:t>7</w:t>
      </w:r>
      <w:r w:rsidR="00DD02A2" w:rsidRPr="00320B4E">
        <w:t>.</w:t>
      </w:r>
      <w:r w:rsidR="00DD02A2">
        <w:t>5 Классификация приборов для измерений радиоактивности</w:t>
      </w:r>
    </w:p>
    <w:p w:rsidR="00DD02A2" w:rsidRDefault="00DD02A2" w:rsidP="00DD02A2">
      <w:pPr>
        <w:pStyle w:val="11"/>
        <w:shd w:val="clear" w:color="auto" w:fill="auto"/>
        <w:ind w:firstLine="397"/>
        <w:jc w:val="center"/>
        <w:rPr>
          <w:b/>
          <w:bCs/>
        </w:rPr>
      </w:pPr>
    </w:p>
    <w:p w:rsidR="00DD02A2" w:rsidRDefault="00DD02A2" w:rsidP="00DD02A2">
      <w:pPr>
        <w:pStyle w:val="11"/>
        <w:shd w:val="clear" w:color="auto" w:fill="auto"/>
        <w:ind w:firstLine="397"/>
        <w:jc w:val="center"/>
        <w:rPr>
          <w:b/>
          <w:bCs/>
        </w:rPr>
      </w:pPr>
    </w:p>
    <w:p w:rsidR="00DD02A2" w:rsidRPr="00320B4E" w:rsidRDefault="00E60A19" w:rsidP="00DD02A2">
      <w:pPr>
        <w:pStyle w:val="11"/>
        <w:shd w:val="clear" w:color="auto" w:fill="auto"/>
        <w:ind w:firstLine="397"/>
        <w:jc w:val="both"/>
        <w:rPr>
          <w:b/>
          <w:bCs/>
          <w:sz w:val="36"/>
          <w:szCs w:val="36"/>
        </w:rPr>
      </w:pPr>
      <w:r>
        <w:rPr>
          <w:b/>
          <w:bCs/>
          <w:sz w:val="36"/>
          <w:szCs w:val="36"/>
        </w:rPr>
        <w:t>7</w:t>
      </w:r>
      <w:r w:rsidR="00DD02A2" w:rsidRPr="00320B4E">
        <w:rPr>
          <w:b/>
          <w:bCs/>
          <w:sz w:val="36"/>
          <w:szCs w:val="36"/>
        </w:rPr>
        <w:t>.1 Принцип работы и блок-схема радиометрических приборов</w:t>
      </w:r>
    </w:p>
    <w:p w:rsidR="00DD02A2" w:rsidRPr="00320B4E" w:rsidRDefault="00DD02A2" w:rsidP="00DD02A2">
      <w:pPr>
        <w:pStyle w:val="11"/>
        <w:shd w:val="clear" w:color="auto" w:fill="auto"/>
        <w:ind w:firstLine="397"/>
        <w:jc w:val="both"/>
        <w:rPr>
          <w:b/>
          <w:bCs/>
          <w:sz w:val="36"/>
          <w:szCs w:val="36"/>
        </w:rPr>
      </w:pPr>
    </w:p>
    <w:p w:rsidR="00DD02A2" w:rsidRPr="00C427B5" w:rsidRDefault="00DD02A2" w:rsidP="00DD02A2">
      <w:pPr>
        <w:pStyle w:val="11"/>
        <w:shd w:val="clear" w:color="auto" w:fill="auto"/>
        <w:ind w:firstLine="397"/>
        <w:jc w:val="both"/>
      </w:pPr>
      <w:r w:rsidRPr="00C427B5">
        <w:t xml:space="preserve">В ядерной геофизике для измерения потока радиоактивных излучений, определения энергетического спектра излучений и изучения радиоактивности газов применяются специальные приборы, которые соответственно носят название </w:t>
      </w:r>
      <w:r w:rsidRPr="00C427B5">
        <w:rPr>
          <w:i/>
          <w:iCs/>
        </w:rPr>
        <w:t>радиометров</w:t>
      </w:r>
      <w:r w:rsidRPr="00C427B5">
        <w:t xml:space="preserve">, </w:t>
      </w:r>
      <w:r w:rsidRPr="00C427B5">
        <w:rPr>
          <w:i/>
          <w:iCs/>
        </w:rPr>
        <w:t>спектрометров</w:t>
      </w:r>
      <w:r w:rsidRPr="00C427B5">
        <w:t xml:space="preserve"> и </w:t>
      </w:r>
      <w:r w:rsidRPr="00C427B5">
        <w:rPr>
          <w:i/>
          <w:iCs/>
        </w:rPr>
        <w:t>эманометров</w:t>
      </w:r>
      <w:r w:rsidRPr="00C427B5">
        <w:t>.</w:t>
      </w:r>
    </w:p>
    <w:p w:rsidR="00DD02A2" w:rsidRDefault="00DD02A2" w:rsidP="00DD02A2">
      <w:pPr>
        <w:pStyle w:val="11"/>
        <w:shd w:val="clear" w:color="auto" w:fill="auto"/>
        <w:ind w:firstLine="397"/>
        <w:jc w:val="both"/>
      </w:pPr>
      <w:r w:rsidRPr="00C427B5">
        <w:t>Принципы работы всех приборов для регистрации ионизирующих излу</w:t>
      </w:r>
      <w:r w:rsidRPr="00C427B5">
        <w:softHyphen/>
        <w:t>чений основаны на эффектах взаимодействия</w:t>
      </w:r>
      <w:r>
        <w:t xml:space="preserve"> ионизирующих излучений с веществом. </w:t>
      </w:r>
    </w:p>
    <w:p w:rsidR="00DD02A2" w:rsidRDefault="00DD02A2" w:rsidP="00DD02A2">
      <w:pPr>
        <w:pStyle w:val="11"/>
        <w:shd w:val="clear" w:color="auto" w:fill="auto"/>
        <w:ind w:firstLine="397"/>
        <w:jc w:val="both"/>
      </w:pPr>
      <w:r>
        <w:t xml:space="preserve">Принципиальные схемы большинства приборов сходны. Любой прибор для измерения ионизирующего излучения состоит из </w:t>
      </w:r>
      <w:r>
        <w:rPr>
          <w:i/>
          <w:iCs/>
        </w:rPr>
        <w:t>детектора</w:t>
      </w:r>
      <w:r>
        <w:t xml:space="preserve">, </w:t>
      </w:r>
      <w:r>
        <w:rPr>
          <w:i/>
          <w:iCs/>
        </w:rPr>
        <w:t>усилителя</w:t>
      </w:r>
      <w:r>
        <w:t xml:space="preserve">, </w:t>
      </w:r>
      <w:r>
        <w:rPr>
          <w:i/>
          <w:iCs/>
        </w:rPr>
        <w:t>формирующего каскада</w:t>
      </w:r>
      <w:r>
        <w:t xml:space="preserve"> для придания стандартной прямоугольной формы импульсам, </w:t>
      </w:r>
      <w:r>
        <w:rPr>
          <w:i/>
          <w:iCs/>
        </w:rPr>
        <w:t>интегрирующей ячейки</w:t>
      </w:r>
      <w:r>
        <w:t xml:space="preserve"> для преобразования последовательности импульсов в постоянный ток, который пропорционален числу импульсов в единицу времени, </w:t>
      </w:r>
      <w:r>
        <w:rPr>
          <w:i/>
          <w:iCs/>
        </w:rPr>
        <w:t>регистрирующего устройства</w:t>
      </w:r>
      <w:r>
        <w:t>, блока питания.</w:t>
      </w:r>
    </w:p>
    <w:p w:rsidR="00DD02A2" w:rsidRDefault="00DD02A2" w:rsidP="00DD02A2">
      <w:pPr>
        <w:pStyle w:val="11"/>
        <w:shd w:val="clear" w:color="auto" w:fill="auto"/>
        <w:ind w:firstLine="397"/>
        <w:jc w:val="both"/>
      </w:pPr>
      <w:r>
        <w:t>Аппаратура для методов, основанных на облучении горных пород источ</w:t>
      </w:r>
      <w:r>
        <w:softHyphen/>
        <w:t xml:space="preserve">никами </w:t>
      </w:r>
      <w:r>
        <w:rPr>
          <w:sz w:val="30"/>
          <w:szCs w:val="30"/>
          <w:lang w:val="en-US" w:eastAsia="en-US" w:bidi="en-US"/>
        </w:rPr>
        <w:t>Y</w:t>
      </w:r>
      <w:r>
        <w:t>-квантов или нейтронов, кроме блоков для регистрации излучений, содержит также источники, фильтры и другие специфические устройства.</w:t>
      </w:r>
    </w:p>
    <w:p w:rsidR="00DD02A2" w:rsidRDefault="00DD02A2" w:rsidP="00DD02A2">
      <w:pPr>
        <w:pStyle w:val="11"/>
        <w:shd w:val="clear" w:color="auto" w:fill="auto"/>
        <w:ind w:firstLine="397"/>
        <w:jc w:val="both"/>
      </w:pPr>
      <w:r>
        <w:t xml:space="preserve">Блок-схема измерительной части радиометров приведена на рисунке </w:t>
      </w:r>
      <w:r w:rsidR="00E60A19">
        <w:t>7</w:t>
      </w:r>
      <w:r w:rsidRPr="00320B4E">
        <w:t>.1.1</w:t>
      </w:r>
      <w:r>
        <w:t>.</w:t>
      </w:r>
    </w:p>
    <w:p w:rsidR="00DD02A2" w:rsidRDefault="00DD02A2" w:rsidP="00DD02A2">
      <w:pPr>
        <w:pStyle w:val="11"/>
        <w:shd w:val="clear" w:color="auto" w:fill="auto"/>
        <w:ind w:firstLine="397"/>
        <w:jc w:val="both"/>
      </w:pPr>
      <w:r>
        <w:rPr>
          <w:i/>
          <w:iCs/>
        </w:rPr>
        <w:t>Детекторы излучения</w:t>
      </w:r>
      <w:r>
        <w:t xml:space="preserve"> – это устройство, преобразующее энергию излучения в другие виды энергии, удобные для регистрации.</w:t>
      </w:r>
    </w:p>
    <w:p w:rsidR="00DD02A2" w:rsidRDefault="00DD02A2" w:rsidP="00DD02A2">
      <w:pPr>
        <w:pStyle w:val="11"/>
        <w:shd w:val="clear" w:color="auto" w:fill="auto"/>
        <w:ind w:firstLine="397"/>
        <w:jc w:val="both"/>
      </w:pPr>
      <w:r>
        <w:t>Детекторы, применяемые в радиометрических приборах, различают: а) по принципу действия, т.е. по эффекту, используемому для преобразования энергии излучения; б) по состоянию среды, в которой происходит эффект от действия излучения.</w:t>
      </w:r>
    </w:p>
    <w:p w:rsidR="00DD02A2" w:rsidRDefault="00DD02A2" w:rsidP="00DD02A2">
      <w:pPr>
        <w:pStyle w:val="11"/>
        <w:shd w:val="clear" w:color="auto" w:fill="auto"/>
        <w:ind w:firstLine="397"/>
        <w:jc w:val="both"/>
      </w:pPr>
      <w:r>
        <w:rPr>
          <w:i/>
          <w:iCs/>
        </w:rPr>
        <w:t>По принципу действия</w:t>
      </w:r>
      <w:r>
        <w:t xml:space="preserve"> детекторы делят на ионизационные и сцинтилля</w:t>
      </w:r>
      <w:r>
        <w:softHyphen/>
        <w:t>ционные. Ионизационные детекторы основаны на ионизирующей способности излучений, сцинтилляционные – на преобразовании фотоэлектронным умножителем (ФЭУ) световых вспышек (сцинтилляций), возникающих в люминофорах от воздействия излучений, в электрические импульсы.</w:t>
      </w:r>
    </w:p>
    <w:p w:rsidR="00DD02A2" w:rsidRPr="00D93BF5" w:rsidRDefault="00DD02A2" w:rsidP="00DD02A2">
      <w:pPr>
        <w:pStyle w:val="11"/>
        <w:shd w:val="clear" w:color="auto" w:fill="auto"/>
        <w:ind w:firstLine="0"/>
        <w:jc w:val="center"/>
        <w:rPr>
          <w:lang w:val="en-US"/>
        </w:rPr>
      </w:pPr>
      <w:r>
        <w:rPr>
          <w:noProof/>
          <w:lang w:bidi="ar-SA"/>
        </w:rPr>
        <w:lastRenderedPageBreak/>
        <w:drawing>
          <wp:inline distT="0" distB="0" distL="0" distR="0" wp14:anchorId="43076E82" wp14:editId="0F273FD4">
            <wp:extent cx="5724000" cy="1645473"/>
            <wp:effectExtent l="0" t="0" r="0" b="0"/>
            <wp:docPr id="1" name="Рисунок 1" descr="C:\Users\kobruseva\Desktop\методички Верутин\Рисунки\Рисунок 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bruseva\Desktop\методички Верутин\Рисунки\Рисунок 7.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24000" cy="1645473"/>
                    </a:xfrm>
                    <a:prstGeom prst="rect">
                      <a:avLst/>
                    </a:prstGeom>
                    <a:noFill/>
                    <a:ln>
                      <a:noFill/>
                    </a:ln>
                  </pic:spPr>
                </pic:pic>
              </a:graphicData>
            </a:graphic>
          </wp:inline>
        </w:drawing>
      </w:r>
    </w:p>
    <w:p w:rsidR="00DD02A2" w:rsidRDefault="00DD02A2" w:rsidP="00DD02A2">
      <w:pPr>
        <w:pStyle w:val="a9"/>
        <w:shd w:val="clear" w:color="auto" w:fill="auto"/>
        <w:jc w:val="center"/>
        <w:rPr>
          <w:i w:val="0"/>
          <w:iCs w:val="0"/>
          <w:sz w:val="26"/>
          <w:szCs w:val="26"/>
          <w:lang w:val="en-US"/>
        </w:rPr>
      </w:pPr>
    </w:p>
    <w:p w:rsidR="00DD02A2" w:rsidRPr="0063588C" w:rsidRDefault="00DD02A2" w:rsidP="00DD02A2">
      <w:pPr>
        <w:pStyle w:val="a9"/>
        <w:shd w:val="clear" w:color="auto" w:fill="auto"/>
        <w:jc w:val="center"/>
        <w:rPr>
          <w:sz w:val="26"/>
          <w:szCs w:val="26"/>
        </w:rPr>
      </w:pPr>
      <w:r w:rsidRPr="0063588C">
        <w:rPr>
          <w:i w:val="0"/>
          <w:iCs w:val="0"/>
          <w:sz w:val="26"/>
          <w:szCs w:val="26"/>
        </w:rPr>
        <w:t xml:space="preserve">Рисунок </w:t>
      </w:r>
      <w:r w:rsidR="00E60A19">
        <w:rPr>
          <w:i w:val="0"/>
          <w:iCs w:val="0"/>
          <w:sz w:val="26"/>
          <w:szCs w:val="26"/>
        </w:rPr>
        <w:t>7</w:t>
      </w:r>
      <w:r w:rsidRPr="006F1E7B">
        <w:rPr>
          <w:i w:val="0"/>
          <w:iCs w:val="0"/>
          <w:sz w:val="26"/>
          <w:szCs w:val="26"/>
        </w:rPr>
        <w:t>.1.1</w:t>
      </w:r>
      <w:r w:rsidRPr="0063588C">
        <w:rPr>
          <w:i w:val="0"/>
          <w:iCs w:val="0"/>
          <w:sz w:val="26"/>
          <w:szCs w:val="26"/>
        </w:rPr>
        <w:t xml:space="preserve"> – Блок-схема радиометра</w:t>
      </w:r>
    </w:p>
    <w:p w:rsidR="00DD02A2" w:rsidRDefault="00DD02A2" w:rsidP="00DD02A2">
      <w:pPr>
        <w:pStyle w:val="11"/>
        <w:shd w:val="clear" w:color="auto" w:fill="auto"/>
        <w:ind w:firstLine="0"/>
        <w:jc w:val="both"/>
      </w:pPr>
    </w:p>
    <w:p w:rsidR="00DD02A2" w:rsidRDefault="00DD02A2" w:rsidP="00DD02A2">
      <w:pPr>
        <w:pStyle w:val="11"/>
        <w:shd w:val="clear" w:color="auto" w:fill="auto"/>
        <w:ind w:firstLine="0"/>
        <w:jc w:val="both"/>
      </w:pPr>
    </w:p>
    <w:p w:rsidR="00DD02A2" w:rsidRDefault="00DD02A2" w:rsidP="00DD02A2">
      <w:pPr>
        <w:pStyle w:val="11"/>
        <w:shd w:val="clear" w:color="auto" w:fill="auto"/>
        <w:ind w:firstLine="397"/>
        <w:jc w:val="both"/>
      </w:pPr>
      <w:r>
        <w:rPr>
          <w:i/>
          <w:iCs/>
        </w:rPr>
        <w:t>По состоянию среды ионизационные детекторы</w:t>
      </w:r>
      <w:r>
        <w:t xml:space="preserve"> подразделяют на </w:t>
      </w:r>
      <w:r>
        <w:rPr>
          <w:i/>
          <w:iCs/>
        </w:rPr>
        <w:t>газовые</w:t>
      </w:r>
      <w:r>
        <w:t xml:space="preserve">, </w:t>
      </w:r>
      <w:r>
        <w:rPr>
          <w:i/>
          <w:iCs/>
        </w:rPr>
        <w:t>жидкостные</w:t>
      </w:r>
      <w:r>
        <w:t xml:space="preserve"> и </w:t>
      </w:r>
      <w:r>
        <w:rPr>
          <w:i/>
          <w:iCs/>
        </w:rPr>
        <w:t>твердотельные</w:t>
      </w:r>
      <w:r>
        <w:t xml:space="preserve">. К газовым детекторам относят ионизационные камеры, пропорциональные и газоразрядные счетчики Гейгера-Мюллера; к твердотельным – </w:t>
      </w:r>
      <w:r>
        <w:rPr>
          <w:i/>
          <w:iCs/>
        </w:rPr>
        <w:t>полупроводниковые</w:t>
      </w:r>
      <w:r>
        <w:t>, среди которых наибольшее распространение получили детекторы из германия.</w:t>
      </w:r>
    </w:p>
    <w:p w:rsidR="00DD02A2" w:rsidRDefault="00DD02A2" w:rsidP="00DD02A2">
      <w:pPr>
        <w:pStyle w:val="11"/>
        <w:shd w:val="clear" w:color="auto" w:fill="auto"/>
        <w:ind w:firstLine="397"/>
        <w:jc w:val="both"/>
      </w:pPr>
      <w:r>
        <w:t>Импульсы с детектора излучения обычно поступают в усилитель. Для пе</w:t>
      </w:r>
      <w:r>
        <w:softHyphen/>
        <w:t>редачи импульса без искажений первый каскад усилителя (предварительный усилитель) с высоким входным и низким выходным сопротивлением (обычно катодный повторитель) помещают в непосредственной близости от детектора.</w:t>
      </w:r>
    </w:p>
    <w:p w:rsidR="00DD02A2" w:rsidRDefault="00DD02A2" w:rsidP="00DD02A2">
      <w:pPr>
        <w:pStyle w:val="11"/>
        <w:shd w:val="clear" w:color="auto" w:fill="auto"/>
        <w:ind w:firstLine="397"/>
        <w:jc w:val="both"/>
      </w:pPr>
      <w:r>
        <w:t>Амплитуда импульсов от детектора может иметь широкий спектр. Для ус</w:t>
      </w:r>
      <w:r>
        <w:softHyphen/>
        <w:t>тойчивой регистрации всех импульсов в схему включают формирующий каскад (нормализатор). При поступлении импульса на вход формирующего каскада на его выходе независимо от формы и амплитуды входного импульса образуется импульс прямоугольной формы со стандартной амплитудой и длительностью</w:t>
      </w:r>
    </w:p>
    <w:p w:rsidR="00DD02A2" w:rsidRDefault="00DD02A2" w:rsidP="00DD02A2">
      <w:pPr>
        <w:pStyle w:val="11"/>
        <w:shd w:val="clear" w:color="auto" w:fill="auto"/>
        <w:ind w:firstLine="397"/>
        <w:jc w:val="both"/>
      </w:pPr>
      <w:r>
        <w:t>Поскольку после нормализатора все импульсы имеют стандартную форму, то средний электрический ток, обусловленный этими импульсами, про</w:t>
      </w:r>
      <w:r>
        <w:softHyphen/>
        <w:t>порционален числу импульсов в единицу времени, называемому также ско</w:t>
      </w:r>
      <w:r>
        <w:softHyphen/>
        <w:t>ростью счета. Для сглаживания пульсаций тока, т.е. преобразования после</w:t>
      </w:r>
      <w:r>
        <w:softHyphen/>
        <w:t>довательности импульсов в постоянный ток, сила которого пропорциональна частоте поступления импульсов, служит интегрирующая ячейка (интегратор).</w:t>
      </w:r>
    </w:p>
    <w:p w:rsidR="00DD02A2" w:rsidRDefault="00DD02A2" w:rsidP="00DD02A2">
      <w:pPr>
        <w:pStyle w:val="11"/>
        <w:shd w:val="clear" w:color="auto" w:fill="auto"/>
        <w:ind w:firstLine="397"/>
        <w:jc w:val="both"/>
      </w:pPr>
      <w:r>
        <w:t>Ток с выхода интегратора, пропорциональный скорости счета поступает на регистратора.</w:t>
      </w:r>
    </w:p>
    <w:p w:rsidR="00DD02A2" w:rsidRDefault="00DD02A2" w:rsidP="00DD02A2">
      <w:pPr>
        <w:pStyle w:val="11"/>
        <w:shd w:val="clear" w:color="auto" w:fill="auto"/>
        <w:ind w:firstLine="397"/>
        <w:jc w:val="both"/>
      </w:pPr>
      <w:r>
        <w:t xml:space="preserve">В спектрометрических приборах между усилителем и формирующими каскадами включается специальный блок – амплитудный дискриминатор, пропускающий лишь импульсы, амплитуда которых превышает некоторый заданный уровень (порог). Введение дискриминатора с регулируемым порогом позволяет пропускать полезные сигналы, обусловленные попаданием ядерного излучения в счетчик, и задерживать небольшие шумовые импульсы, возникающие в детекторах. В случае, когда выходные импульсы детекторов пропорциональны энергии частиц, при изменении порога дискриминации добиваются регистрации излучения с энергией, превышающей некоторую </w:t>
      </w:r>
      <w:r>
        <w:lastRenderedPageBreak/>
        <w:t>величину.</w:t>
      </w:r>
    </w:p>
    <w:p w:rsidR="00DD02A2" w:rsidRPr="000C76D6" w:rsidRDefault="00DD02A2" w:rsidP="00DD02A2">
      <w:pPr>
        <w:pStyle w:val="11"/>
        <w:shd w:val="clear" w:color="auto" w:fill="auto"/>
        <w:ind w:firstLine="397"/>
        <w:jc w:val="both"/>
      </w:pPr>
      <w:r>
        <w:t>Кроме описанных элементов, каждый радиометр содержит общий блок питания (батарея сухих элементов или выпрямители переменного тока с электронным стабилизатором напряжения).</w:t>
      </w:r>
    </w:p>
    <w:p w:rsidR="00DD02A2" w:rsidRPr="000C76D6" w:rsidRDefault="00DD02A2" w:rsidP="00DD02A2">
      <w:pPr>
        <w:pStyle w:val="11"/>
        <w:shd w:val="clear" w:color="auto" w:fill="auto"/>
        <w:ind w:firstLine="397"/>
        <w:jc w:val="both"/>
      </w:pPr>
    </w:p>
    <w:p w:rsidR="00DD02A2" w:rsidRPr="000C76D6" w:rsidRDefault="00DD02A2" w:rsidP="00DD02A2">
      <w:pPr>
        <w:pStyle w:val="11"/>
        <w:shd w:val="clear" w:color="auto" w:fill="auto"/>
        <w:ind w:firstLine="397"/>
        <w:jc w:val="both"/>
      </w:pPr>
    </w:p>
    <w:p w:rsidR="00DD02A2" w:rsidRPr="00320B4E" w:rsidRDefault="00D44B59" w:rsidP="00DD02A2">
      <w:pPr>
        <w:pStyle w:val="11"/>
        <w:shd w:val="clear" w:color="auto" w:fill="auto"/>
        <w:ind w:firstLine="397"/>
        <w:jc w:val="both"/>
        <w:rPr>
          <w:sz w:val="36"/>
          <w:szCs w:val="36"/>
        </w:rPr>
      </w:pPr>
      <w:r w:rsidRPr="00267FF2">
        <w:rPr>
          <w:b/>
          <w:bCs/>
          <w:sz w:val="36"/>
          <w:szCs w:val="36"/>
        </w:rPr>
        <w:t>7</w:t>
      </w:r>
      <w:r w:rsidR="00DD02A2" w:rsidRPr="000C76D6">
        <w:rPr>
          <w:b/>
          <w:bCs/>
          <w:sz w:val="36"/>
          <w:szCs w:val="36"/>
        </w:rPr>
        <w:t xml:space="preserve">.2 </w:t>
      </w:r>
      <w:r w:rsidR="00DD02A2" w:rsidRPr="00320B4E">
        <w:rPr>
          <w:b/>
          <w:bCs/>
          <w:sz w:val="36"/>
          <w:szCs w:val="36"/>
        </w:rPr>
        <w:t>Ионизационный метод регистрации излучений</w:t>
      </w:r>
      <w:r w:rsidR="00DD02A2" w:rsidRPr="00320B4E">
        <w:rPr>
          <w:sz w:val="36"/>
          <w:szCs w:val="36"/>
        </w:rPr>
        <w:t xml:space="preserve"> </w:t>
      </w:r>
    </w:p>
    <w:p w:rsidR="00DD02A2" w:rsidRPr="000C76D6" w:rsidRDefault="00DD02A2" w:rsidP="00DD02A2">
      <w:pPr>
        <w:pStyle w:val="11"/>
        <w:shd w:val="clear" w:color="auto" w:fill="auto"/>
        <w:tabs>
          <w:tab w:val="left" w:pos="5472"/>
        </w:tabs>
        <w:ind w:firstLine="397"/>
        <w:jc w:val="both"/>
        <w:rPr>
          <w:sz w:val="36"/>
          <w:szCs w:val="36"/>
        </w:rPr>
      </w:pPr>
      <w:r w:rsidRPr="00320B4E">
        <w:rPr>
          <w:sz w:val="36"/>
          <w:szCs w:val="36"/>
        </w:rPr>
        <w:tab/>
      </w:r>
    </w:p>
    <w:p w:rsidR="00DD02A2" w:rsidRDefault="00DD02A2" w:rsidP="00DD02A2">
      <w:pPr>
        <w:pStyle w:val="11"/>
        <w:shd w:val="clear" w:color="auto" w:fill="auto"/>
        <w:ind w:firstLine="397"/>
        <w:jc w:val="both"/>
      </w:pPr>
      <w:r>
        <w:t>Ионизационный метод рег</w:t>
      </w:r>
      <w:r w:rsidRPr="0087654E">
        <w:rPr>
          <w:color w:val="auto"/>
        </w:rPr>
        <w:t>и</w:t>
      </w:r>
      <w:r>
        <w:t>страции излучений основан на ионизирующем действии излучений. Под действием любого ионизирующего излучения в веществ</w:t>
      </w:r>
      <w:r w:rsidRPr="0087654E">
        <w:rPr>
          <w:color w:val="auto"/>
        </w:rPr>
        <w:t>е</w:t>
      </w:r>
      <w:r>
        <w:rPr>
          <w:color w:val="008000"/>
        </w:rPr>
        <w:t xml:space="preserve"> </w:t>
      </w:r>
      <w:r>
        <w:t xml:space="preserve">(газе) из нейтральных атомов или молекул образуются ионы </w:t>
      </w:r>
      <w:r w:rsidRPr="00AC5978">
        <w:t>–</w:t>
      </w:r>
      <w:r>
        <w:t xml:space="preserve"> час</w:t>
      </w:r>
      <w:r>
        <w:softHyphen/>
        <w:t>тицы, несущие положительные или отрицательные электрические заряды ко</w:t>
      </w:r>
      <w:r>
        <w:softHyphen/>
        <w:t>торые затем и регистрируются. Наиболее подвижны ионы в газе и а электри</w:t>
      </w:r>
      <w:r>
        <w:softHyphen/>
        <w:t xml:space="preserve">ческом поле они довольно быстро </w:t>
      </w:r>
      <w:r w:rsidRPr="00AC5978">
        <w:rPr>
          <w:color w:val="auto"/>
        </w:rPr>
        <w:t>перем</w:t>
      </w:r>
      <w:r>
        <w:t>ещаются к соответствующим электродам, поэтому ионизационные детекторы выполняют в виде болона с двумя электродами заполненным газом.</w:t>
      </w:r>
    </w:p>
    <w:p w:rsidR="00DD02A2" w:rsidRDefault="00DD02A2" w:rsidP="00DD02A2">
      <w:pPr>
        <w:pStyle w:val="11"/>
        <w:shd w:val="clear" w:color="auto" w:fill="auto"/>
        <w:tabs>
          <w:tab w:val="left" w:pos="1810"/>
        </w:tabs>
        <w:ind w:firstLine="420"/>
        <w:jc w:val="both"/>
      </w:pPr>
      <w:r>
        <w:t>Газ, заполняющий пространство в камере, является изолятором, но под действием ионизующих частиц становится проводником. В нем появляются свободные электроны, положительные и отрицательные ионы которые под действием разности потенциалов приложенной к электродам устремятся к соответствующим электродам и в результате возникнет электрический ток, который может быть зафиксирован чувствительным прибором, включенным в цепь между электродами камеры.</w:t>
      </w:r>
      <w:r w:rsidRPr="0087654E">
        <w:t xml:space="preserve"> </w:t>
      </w:r>
      <w:r>
        <w:t xml:space="preserve">Величина регистрируемого ионизационного тока в ионизационном детекторе зависит как от интенсивности ионизирующей радиации и от разности потенциалов, приложенной к ее электродам. </w:t>
      </w:r>
    </w:p>
    <w:p w:rsidR="00DD02A2" w:rsidRDefault="00DD02A2" w:rsidP="00DD02A2">
      <w:pPr>
        <w:pStyle w:val="11"/>
        <w:shd w:val="clear" w:color="auto" w:fill="auto"/>
        <w:tabs>
          <w:tab w:val="left" w:pos="1810"/>
        </w:tabs>
        <w:ind w:firstLine="420"/>
        <w:jc w:val="both"/>
      </w:pPr>
      <w:r>
        <w:t xml:space="preserve">Зависимость ионизационного тока в камере от разности потенциалов на ее электродах показана на рисунке </w:t>
      </w:r>
      <w:r w:rsidR="00E60A19">
        <w:t>7</w:t>
      </w:r>
      <w:r w:rsidRPr="00320B4E">
        <w:t>.2.1</w:t>
      </w:r>
      <w:r>
        <w:t xml:space="preserve">. Возрастание тока на участке </w:t>
      </w:r>
      <w:r>
        <w:rPr>
          <w:lang w:val="en-US"/>
        </w:rPr>
        <w:t>I</w:t>
      </w:r>
      <w:r w:rsidRPr="00A76E1B">
        <w:rPr>
          <w:i/>
          <w:iCs/>
          <w:vertAlign w:val="subscript"/>
          <w:lang w:eastAsia="en-US" w:bidi="en-US"/>
        </w:rPr>
        <w:t xml:space="preserve"> </w:t>
      </w:r>
      <w:r>
        <w:t xml:space="preserve">обусловлено наличием диффузии и рекомбинации ионов. Ток в камере возрастает до тех пор, пока все ионы не попадут к ее электродам. Дальнейшее увеличение разности потенциалов не приводит к возрастанию тока, т.е. наступает насыщение тока, соответствующее участку </w:t>
      </w:r>
      <w:r>
        <w:rPr>
          <w:lang w:val="en-US"/>
        </w:rPr>
        <w:t>II</w:t>
      </w:r>
      <w:r w:rsidRPr="00BD1D9F">
        <w:t>.</w:t>
      </w:r>
      <w:r w:rsidRPr="00A76E1B">
        <w:rPr>
          <w:lang w:eastAsia="en-US" w:bidi="en-US"/>
        </w:rPr>
        <w:t xml:space="preserve"> </w:t>
      </w:r>
      <w:r>
        <w:t>При последующем увеличении разности потенциалов ток вновь возрастает за счет ионизации молекул газа электронами (происходит вторичная ионизация газа). В результате этого количество ионов возрастает лавинообразно и происходит так называемое газовое усиление. Это продолжается до тех пор, пока не произойдет пробой конденсатора</w:t>
      </w:r>
      <w:r w:rsidRPr="00BD1D9F">
        <w:t xml:space="preserve"> (</w:t>
      </w:r>
      <w:r>
        <w:t xml:space="preserve">участки </w:t>
      </w:r>
      <w:r>
        <w:rPr>
          <w:lang w:val="en-US"/>
        </w:rPr>
        <w:t>III</w:t>
      </w:r>
      <w:r w:rsidRPr="00BD1D9F">
        <w:t xml:space="preserve">, </w:t>
      </w:r>
      <w:r>
        <w:rPr>
          <w:lang w:val="en-US"/>
        </w:rPr>
        <w:t>IV</w:t>
      </w:r>
      <w:r w:rsidRPr="00BD1D9F">
        <w:t xml:space="preserve"> </w:t>
      </w:r>
      <w:r>
        <w:t>и</w:t>
      </w:r>
      <w:r w:rsidRPr="00BD1D9F">
        <w:t xml:space="preserve"> </w:t>
      </w:r>
      <w:r>
        <w:rPr>
          <w:lang w:val="en-US"/>
        </w:rPr>
        <w:t>V</w:t>
      </w:r>
      <w:r w:rsidRPr="00BD1D9F">
        <w:t>)</w:t>
      </w:r>
      <w:r w:rsidRPr="00A76E1B">
        <w:rPr>
          <w:i/>
          <w:iCs/>
          <w:lang w:eastAsia="en-US" w:bidi="en-US"/>
        </w:rPr>
        <w:t>.</w:t>
      </w:r>
    </w:p>
    <w:p w:rsidR="00DD02A2" w:rsidRDefault="00DD02A2" w:rsidP="00DD02A2">
      <w:pPr>
        <w:pStyle w:val="11"/>
        <w:shd w:val="clear" w:color="auto" w:fill="auto"/>
        <w:ind w:firstLine="420"/>
        <w:jc w:val="both"/>
      </w:pPr>
      <w:r>
        <w:t>В зависимости от того, какая область вольтамперной характеристики ис</w:t>
      </w:r>
      <w:r>
        <w:softHyphen/>
        <w:t xml:space="preserve">пользуется для работы ионизационные детекторы делятся на: </w:t>
      </w:r>
      <w:r>
        <w:rPr>
          <w:i/>
          <w:iCs/>
        </w:rPr>
        <w:t>ионизационные камеры</w:t>
      </w:r>
      <w:r>
        <w:t xml:space="preserve">, </w:t>
      </w:r>
      <w:r>
        <w:rPr>
          <w:i/>
          <w:iCs/>
        </w:rPr>
        <w:t>пропорциональные счетчики</w:t>
      </w:r>
      <w:r>
        <w:t xml:space="preserve"> и </w:t>
      </w:r>
      <w:r>
        <w:rPr>
          <w:i/>
          <w:iCs/>
        </w:rPr>
        <w:t>газоразрядные счетчики</w:t>
      </w:r>
      <w:r>
        <w:t>.</w:t>
      </w:r>
    </w:p>
    <w:p w:rsidR="00DD02A2" w:rsidRDefault="00DD02A2" w:rsidP="00DD02A2">
      <w:pPr>
        <w:pStyle w:val="11"/>
        <w:shd w:val="clear" w:color="auto" w:fill="auto"/>
        <w:ind w:firstLine="420"/>
        <w:jc w:val="both"/>
      </w:pPr>
      <w:r>
        <w:rPr>
          <w:i/>
          <w:iCs/>
        </w:rPr>
        <w:t>Ионизационные камеры</w:t>
      </w:r>
      <w:r>
        <w:t xml:space="preserve"> работают в области тока насыщения. </w:t>
      </w:r>
      <w:r>
        <w:rPr>
          <w:i/>
          <w:iCs/>
        </w:rPr>
        <w:t>Пропорциональные счетчики</w:t>
      </w:r>
      <w:r>
        <w:t xml:space="preserve"> работают в области газового усиления.</w:t>
      </w:r>
    </w:p>
    <w:p w:rsidR="00DD02A2" w:rsidRDefault="00DD02A2" w:rsidP="00DD02A2">
      <w:pPr>
        <w:pStyle w:val="11"/>
        <w:shd w:val="clear" w:color="auto" w:fill="auto"/>
        <w:ind w:firstLine="420"/>
        <w:jc w:val="both"/>
        <w:rPr>
          <w:i/>
          <w:iCs/>
          <w:lang w:eastAsia="en-US" w:bidi="en-US"/>
        </w:rPr>
      </w:pPr>
      <w:r>
        <w:t>Газоразрядные счетчики работают в области самостоятельного разряда</w:t>
      </w:r>
      <w:r w:rsidRPr="00A76E1B">
        <w:rPr>
          <w:i/>
          <w:iCs/>
          <w:lang w:eastAsia="en-US" w:bidi="en-US"/>
        </w:rPr>
        <w:t>.</w:t>
      </w:r>
    </w:p>
    <w:p w:rsidR="00DD02A2" w:rsidRDefault="00DD02A2" w:rsidP="00DD02A2">
      <w:pPr>
        <w:pStyle w:val="11"/>
        <w:shd w:val="clear" w:color="auto" w:fill="auto"/>
        <w:tabs>
          <w:tab w:val="left" w:pos="1810"/>
        </w:tabs>
        <w:ind w:firstLine="420"/>
        <w:jc w:val="center"/>
      </w:pPr>
      <w:r>
        <w:rPr>
          <w:noProof/>
          <w:lang w:bidi="ar-SA"/>
        </w:rPr>
        <w:lastRenderedPageBreak/>
        <w:drawing>
          <wp:inline distT="0" distB="0" distL="0" distR="0" wp14:anchorId="6FC8703E" wp14:editId="7786FE9E">
            <wp:extent cx="5226904" cy="3528000"/>
            <wp:effectExtent l="0" t="0" r="0" b="0"/>
            <wp:docPr id="3" name="Рисунок 3" descr="http://www.scriru.com/files/fizica/438_poze/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criru.com/files/fizica/438_poze/image002.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26904" cy="3528000"/>
                    </a:xfrm>
                    <a:prstGeom prst="rect">
                      <a:avLst/>
                    </a:prstGeom>
                    <a:noFill/>
                    <a:ln>
                      <a:noFill/>
                    </a:ln>
                  </pic:spPr>
                </pic:pic>
              </a:graphicData>
            </a:graphic>
          </wp:inline>
        </w:drawing>
      </w:r>
    </w:p>
    <w:p w:rsidR="00DD02A2" w:rsidRPr="00AC02B7" w:rsidRDefault="00DD02A2" w:rsidP="00DD02A2">
      <w:pPr>
        <w:pStyle w:val="11"/>
        <w:shd w:val="clear" w:color="auto" w:fill="auto"/>
        <w:tabs>
          <w:tab w:val="left" w:pos="1810"/>
        </w:tabs>
        <w:ind w:firstLine="420"/>
        <w:jc w:val="both"/>
      </w:pPr>
    </w:p>
    <w:p w:rsidR="00DD02A2" w:rsidRPr="00AC02B7" w:rsidRDefault="00DD02A2" w:rsidP="00DD02A2">
      <w:pPr>
        <w:pStyle w:val="11"/>
        <w:shd w:val="clear" w:color="auto" w:fill="auto"/>
        <w:tabs>
          <w:tab w:val="left" w:pos="0"/>
        </w:tabs>
        <w:ind w:firstLine="420"/>
        <w:jc w:val="center"/>
      </w:pPr>
      <w:r w:rsidRPr="00AC02B7">
        <w:rPr>
          <w:color w:val="auto"/>
        </w:rPr>
        <w:t xml:space="preserve">Рисунок </w:t>
      </w:r>
      <w:r w:rsidR="00E60A19">
        <w:rPr>
          <w:color w:val="auto"/>
        </w:rPr>
        <w:t>7</w:t>
      </w:r>
      <w:r w:rsidRPr="00AC02B7">
        <w:rPr>
          <w:color w:val="auto"/>
        </w:rPr>
        <w:t>.2.1 – Зависимость электрического тока в газе от напряжения на электродах камеры (ВАХ)</w:t>
      </w:r>
    </w:p>
    <w:p w:rsidR="00DD02A2" w:rsidRPr="00AC02B7" w:rsidRDefault="00DD02A2" w:rsidP="00DD02A2">
      <w:pPr>
        <w:pStyle w:val="11"/>
        <w:shd w:val="clear" w:color="auto" w:fill="auto"/>
        <w:tabs>
          <w:tab w:val="left" w:pos="1810"/>
        </w:tabs>
        <w:ind w:firstLine="420"/>
        <w:jc w:val="both"/>
      </w:pPr>
    </w:p>
    <w:p w:rsidR="00DD02A2" w:rsidRPr="00AC02B7" w:rsidRDefault="00DD02A2" w:rsidP="00DD02A2">
      <w:pPr>
        <w:pStyle w:val="11"/>
        <w:shd w:val="clear" w:color="auto" w:fill="auto"/>
        <w:tabs>
          <w:tab w:val="left" w:pos="1810"/>
        </w:tabs>
        <w:ind w:firstLine="420"/>
        <w:jc w:val="both"/>
      </w:pPr>
    </w:p>
    <w:p w:rsidR="00DD02A2" w:rsidRDefault="00DD02A2" w:rsidP="00DD02A2">
      <w:pPr>
        <w:pStyle w:val="11"/>
        <w:shd w:val="clear" w:color="auto" w:fill="auto"/>
        <w:ind w:firstLine="420"/>
        <w:jc w:val="both"/>
      </w:pPr>
      <w:r>
        <w:t xml:space="preserve">При измерении </w:t>
      </w:r>
      <w:r>
        <w:rPr>
          <w:i/>
        </w:rPr>
        <w:t>α</w:t>
      </w:r>
      <w:r>
        <w:t xml:space="preserve">-активности препарат вводят внутрь камеры, что исключает потери энергии </w:t>
      </w:r>
      <m:oMath>
        <m:r>
          <w:rPr>
            <w:rFonts w:ascii="Cambria Math" w:hAnsi="Cambria Math"/>
          </w:rPr>
          <m:t>α</m:t>
        </m:r>
      </m:oMath>
      <w:r>
        <w:t xml:space="preserve">-частицами при прохождении через окна камер, закрытые тонкой пленкой. Измерение </w:t>
      </w:r>
      <w:r>
        <w:rPr>
          <w:i/>
        </w:rPr>
        <w:t>β</w:t>
      </w:r>
      <w:r>
        <w:t xml:space="preserve">-активности осуществляется при помещении препарата снаружи окна камеры, закрытому калькой или восковкой. По величине интенсивности регистрируемого </w:t>
      </w:r>
      <w:r w:rsidRPr="009176FC">
        <w:rPr>
          <w:i/>
        </w:rPr>
        <w:sym w:font="Symbol" w:char="F061"/>
      </w:r>
      <w:r w:rsidRPr="00990F0B">
        <w:rPr>
          <w:iCs/>
          <w:lang w:eastAsia="en-US" w:bidi="en-US"/>
        </w:rPr>
        <w:t>-</w:t>
      </w:r>
      <w:r w:rsidRPr="00A76E1B">
        <w:rPr>
          <w:lang w:eastAsia="en-US" w:bidi="en-US"/>
        </w:rPr>
        <w:t xml:space="preserve"> </w:t>
      </w:r>
      <w:r>
        <w:t xml:space="preserve">или </w:t>
      </w:r>
      <w:r>
        <w:rPr>
          <w:i/>
        </w:rPr>
        <w:t>β</w:t>
      </w:r>
      <w:r>
        <w:t>-излучения, можно судить о концентрации радиоактивного препарата в пробе, а по величине спада интенсивности излучения в зависимости от расстояния между источником и камерой – о его природе.</w:t>
      </w:r>
    </w:p>
    <w:p w:rsidR="00DD02A2" w:rsidRDefault="00DD02A2" w:rsidP="00DD02A2">
      <w:pPr>
        <w:pStyle w:val="11"/>
        <w:shd w:val="clear" w:color="auto" w:fill="auto"/>
        <w:ind w:firstLine="420"/>
        <w:jc w:val="both"/>
      </w:pPr>
      <w:r>
        <w:t>Интенсивность гамма-излучения измеряется при помощи закрытых камер с высоким давлением газа (для повышения эффективности).</w:t>
      </w:r>
    </w:p>
    <w:p w:rsidR="00DD02A2" w:rsidRDefault="00DD02A2" w:rsidP="00DD02A2">
      <w:pPr>
        <w:pStyle w:val="11"/>
        <w:shd w:val="clear" w:color="auto" w:fill="auto"/>
        <w:ind w:firstLine="420"/>
        <w:jc w:val="both"/>
      </w:pPr>
      <w:r>
        <w:t xml:space="preserve">Заполнение камер трехфтористым бором </w:t>
      </w:r>
      <w:r w:rsidRPr="00AC5978">
        <w:rPr>
          <w:iCs/>
          <w:lang w:val="en-US" w:eastAsia="en-US" w:bidi="en-US"/>
        </w:rPr>
        <w:t>BF</w:t>
      </w:r>
      <w:r w:rsidRPr="00990F0B">
        <w:rPr>
          <w:iCs/>
          <w:vertAlign w:val="subscript"/>
          <w:lang w:eastAsia="en-US" w:bidi="en-US"/>
        </w:rPr>
        <w:t>3</w:t>
      </w:r>
      <w:r w:rsidRPr="00A76E1B">
        <w:rPr>
          <w:lang w:eastAsia="en-US" w:bidi="en-US"/>
        </w:rPr>
        <w:t xml:space="preserve"> </w:t>
      </w:r>
      <w:r>
        <w:t>позволяет осуществлять ре</w:t>
      </w:r>
      <w:r>
        <w:softHyphen/>
        <w:t>гистрацию нейтронов.</w:t>
      </w:r>
    </w:p>
    <w:p w:rsidR="00DD02A2" w:rsidRDefault="00DD02A2" w:rsidP="00DD02A2">
      <w:pPr>
        <w:pStyle w:val="11"/>
        <w:shd w:val="clear" w:color="auto" w:fill="auto"/>
        <w:ind w:firstLine="420"/>
        <w:jc w:val="both"/>
      </w:pPr>
      <w:r>
        <w:t xml:space="preserve">Разновидностью ионизационных детекторов являются </w:t>
      </w:r>
      <w:r>
        <w:rPr>
          <w:i/>
          <w:iCs/>
        </w:rPr>
        <w:t>полупроводниковые детекторы</w:t>
      </w:r>
      <w:r>
        <w:t>. Полупроводниковый детектор работает подобно ионизационной камере с тем отличием, что ионизация происходит не в газовом промежутке, а в толще кристалла полупроводника. Т.е. основным элементом полупровод</w:t>
      </w:r>
      <w:r>
        <w:softHyphen/>
        <w:t xml:space="preserve">никового детектора является кристалл полупроводника. Полупроводниковый детектор представляет собой полупроводниковый анод, на который подано обратное (запирающее) напряжение (100 </w:t>
      </w:r>
      <w:r w:rsidRPr="003B4339">
        <w:rPr>
          <w:i/>
        </w:rPr>
        <w:t>В</w:t>
      </w:r>
      <w:r>
        <w:t xml:space="preserve">). Слой полупроводника вблизи границы </w:t>
      </w:r>
      <w:r>
        <w:rPr>
          <w:i/>
          <w:iCs/>
        </w:rPr>
        <w:t>р-п-перехода</w:t>
      </w:r>
      <w:r>
        <w:t xml:space="preserve"> обеднен носителями тока (электронами проводимости и дырками) и обладает высоким удельным электрическим сопротивлением. </w:t>
      </w:r>
      <w:r>
        <w:lastRenderedPageBreak/>
        <w:t>Заряженная частица, проникая в него, создает дополнительные неравновесные электронно-дырочные пары, которые под действием электрического поля «рассасываются», перемещаясь к электродам полупроводникового детектора. В результате во внешней цепи полупроводникового детектора возникает электрический импульс, который далее усиливается и регистрируется.</w:t>
      </w:r>
    </w:p>
    <w:p w:rsidR="00DD02A2" w:rsidRDefault="00DD02A2" w:rsidP="00DD02A2">
      <w:pPr>
        <w:pStyle w:val="11"/>
        <w:shd w:val="clear" w:color="auto" w:fill="auto"/>
        <w:ind w:firstLine="420"/>
        <w:jc w:val="both"/>
      </w:pPr>
    </w:p>
    <w:p w:rsidR="00DD02A2" w:rsidRDefault="00DD02A2" w:rsidP="00DD02A2">
      <w:pPr>
        <w:pStyle w:val="11"/>
        <w:shd w:val="clear" w:color="auto" w:fill="auto"/>
        <w:ind w:firstLine="420"/>
        <w:jc w:val="both"/>
      </w:pPr>
    </w:p>
    <w:p w:rsidR="00DD02A2" w:rsidRPr="000C76D6" w:rsidRDefault="00267FF2" w:rsidP="00DD02A2">
      <w:pPr>
        <w:pStyle w:val="11"/>
        <w:shd w:val="clear" w:color="auto" w:fill="auto"/>
        <w:ind w:firstLine="397"/>
        <w:jc w:val="both"/>
        <w:rPr>
          <w:b/>
          <w:bCs/>
          <w:sz w:val="36"/>
          <w:szCs w:val="36"/>
        </w:rPr>
      </w:pPr>
      <w:r w:rsidRPr="00EF4323">
        <w:rPr>
          <w:b/>
          <w:bCs/>
          <w:sz w:val="36"/>
          <w:szCs w:val="36"/>
        </w:rPr>
        <w:t>7</w:t>
      </w:r>
      <w:r w:rsidR="00DD02A2" w:rsidRPr="00320B4E">
        <w:rPr>
          <w:b/>
          <w:bCs/>
          <w:sz w:val="36"/>
          <w:szCs w:val="36"/>
        </w:rPr>
        <w:t>.3 Сцинтилляционные метод регистрации</w:t>
      </w:r>
    </w:p>
    <w:p w:rsidR="00DD02A2" w:rsidRPr="000C76D6" w:rsidRDefault="00DD02A2" w:rsidP="00DD02A2">
      <w:pPr>
        <w:pStyle w:val="11"/>
        <w:shd w:val="clear" w:color="auto" w:fill="auto"/>
        <w:ind w:firstLine="397"/>
        <w:jc w:val="both"/>
        <w:rPr>
          <w:b/>
          <w:bCs/>
          <w:sz w:val="36"/>
          <w:szCs w:val="36"/>
        </w:rPr>
      </w:pPr>
    </w:p>
    <w:p w:rsidR="00DD02A2" w:rsidRDefault="00DD02A2" w:rsidP="00DD02A2">
      <w:pPr>
        <w:pStyle w:val="11"/>
        <w:shd w:val="clear" w:color="auto" w:fill="auto"/>
        <w:ind w:firstLine="397"/>
        <w:jc w:val="both"/>
      </w:pPr>
      <w:r>
        <w:t xml:space="preserve">Сцинтилляционный метод основан на способности некоторых веществ называемых люминофорами, испускать световые вспышки (сцинтилляции) под действием ионизирующего излучения. Таким образом, </w:t>
      </w:r>
      <w:r>
        <w:rPr>
          <w:i/>
          <w:iCs/>
        </w:rPr>
        <w:t>сцинтилляционный детектор</w:t>
      </w:r>
      <w:r>
        <w:t xml:space="preserve"> состоит из сцинтиллятора 1, в котором частицы вызывают вспышку люминесценции,</w:t>
      </w:r>
      <w:r w:rsidRPr="00320B4E">
        <w:t xml:space="preserve"> </w:t>
      </w:r>
      <w:r>
        <w:t xml:space="preserve">фотоэлектронного умножителя (ФЭУ) преобразующего световую вспышку в импульс электрического тока и состоящего из </w:t>
      </w:r>
      <w:r w:rsidRPr="00E21288">
        <w:t>катода 2, фокусирующего устройства 3,динодов 4, анода 5</w:t>
      </w:r>
      <w:r>
        <w:t xml:space="preserve"> (рисунок </w:t>
      </w:r>
      <w:r w:rsidR="00E60A19">
        <w:t>7</w:t>
      </w:r>
      <w:r w:rsidRPr="00956775">
        <w:t>.3.1</w:t>
      </w:r>
      <w:r>
        <w:t>).</w:t>
      </w:r>
      <w:r>
        <w:rPr>
          <w:rFonts w:ascii="Arial" w:hAnsi="Arial" w:cs="Arial"/>
        </w:rPr>
        <w:t xml:space="preserve"> </w:t>
      </w:r>
      <w:r w:rsidRPr="00E21288">
        <w:t>Положительное напряжение на диноды подается с делителя сопротивлений, подключенного к</w:t>
      </w:r>
      <w:r>
        <w:t xml:space="preserve"> </w:t>
      </w:r>
      <w:r w:rsidRPr="00E21288">
        <w:t>источнику питания. Напряжение на каждый последующий динод увеличивается и максимальное напряжение, равное напряжению источника питания подается на анод. На катод подается отрицательная полярность напряжения.</w:t>
      </w:r>
      <w:r w:rsidRPr="004A59BC">
        <w:t xml:space="preserve"> </w:t>
      </w:r>
    </w:p>
    <w:p w:rsidR="00DD02A2" w:rsidRPr="00800084" w:rsidRDefault="00DD02A2" w:rsidP="00DD02A2">
      <w:pPr>
        <w:pStyle w:val="11"/>
        <w:shd w:val="clear" w:color="auto" w:fill="auto"/>
        <w:ind w:firstLine="420"/>
        <w:jc w:val="both"/>
      </w:pPr>
      <w:r>
        <w:t>В сцинтилляционном счетчике ФЭУ работает в импульсном режиме.</w:t>
      </w:r>
      <w:r w:rsidRPr="004A59BC">
        <w:t xml:space="preserve"> </w:t>
      </w:r>
      <w:r>
        <w:t>Под действием светового импульса, возникшего в сцинтилляторе, из фотокатода за счет фотоэффекта выбиваются электроны, которые собираются электрическим полем и направляются на первый динод, ускоряясь до энергии, достаточной для выбивания вторичных электронов из следующего динода.</w:t>
      </w:r>
    </w:p>
    <w:p w:rsidR="00DD02A2" w:rsidRDefault="00DD02A2" w:rsidP="00DD02A2">
      <w:pPr>
        <w:pStyle w:val="11"/>
        <w:shd w:val="clear" w:color="auto" w:fill="auto"/>
        <w:ind w:firstLine="420"/>
        <w:jc w:val="both"/>
      </w:pPr>
      <w:r>
        <w:t>Умножение числа электронов происходит при попадании потока первичных электронов на динод. Выбитые при ударе электроны фокусируются на последующий динод, из которого они вновь выбивают примерно удвоенное количество электронов, и т.д. Таким образом, лавина электронов возрастает от катода к аноду, происходит преобразование очень слабых световых вспышек, возникающих в сцинтилляторе, в регистрируемые электрические импульсы.</w:t>
      </w:r>
    </w:p>
    <w:p w:rsidR="00DD02A2" w:rsidRPr="00800084" w:rsidRDefault="00DD02A2" w:rsidP="00DD02A2">
      <w:pPr>
        <w:pStyle w:val="11"/>
        <w:shd w:val="clear" w:color="auto" w:fill="auto"/>
        <w:ind w:firstLine="420"/>
        <w:jc w:val="both"/>
      </w:pPr>
      <w:r>
        <w:t xml:space="preserve">По составу сцинтилляторы делятся на неорганические и органические, а по агрегатному состоянию – на </w:t>
      </w:r>
      <w:r>
        <w:rPr>
          <w:i/>
          <w:iCs/>
        </w:rPr>
        <w:t>твердые</w:t>
      </w:r>
      <w:r>
        <w:t xml:space="preserve">, </w:t>
      </w:r>
      <w:r>
        <w:rPr>
          <w:i/>
          <w:iCs/>
        </w:rPr>
        <w:t>пластические, жидкие</w:t>
      </w:r>
      <w:r>
        <w:t xml:space="preserve"> и </w:t>
      </w:r>
      <w:r>
        <w:rPr>
          <w:i/>
          <w:iCs/>
        </w:rPr>
        <w:t>газовые</w:t>
      </w:r>
      <w:r>
        <w:t>.</w:t>
      </w:r>
    </w:p>
    <w:p w:rsidR="00DD02A2" w:rsidRDefault="00DD02A2" w:rsidP="00DD02A2">
      <w:pPr>
        <w:pStyle w:val="11"/>
        <w:shd w:val="clear" w:color="auto" w:fill="auto"/>
        <w:ind w:firstLine="420"/>
        <w:jc w:val="both"/>
        <w:rPr>
          <w:iCs/>
        </w:rPr>
      </w:pPr>
      <w:r>
        <w:t xml:space="preserve">Из неорганических сцинтилляторов для регистрации </w:t>
      </w:r>
      <w:r>
        <w:rPr>
          <w:i/>
        </w:rPr>
        <w:t>β</w:t>
      </w:r>
      <w:r w:rsidRPr="00990F0B">
        <w:rPr>
          <w:iCs/>
          <w:lang w:eastAsia="en-US" w:bidi="en-US"/>
        </w:rPr>
        <w:t>-</w:t>
      </w:r>
      <w:r w:rsidRPr="00A76E1B">
        <w:rPr>
          <w:lang w:eastAsia="en-US" w:bidi="en-US"/>
        </w:rPr>
        <w:t xml:space="preserve"> </w:t>
      </w:r>
      <w:r>
        <w:t xml:space="preserve">и </w:t>
      </w:r>
      <w:r>
        <w:rPr>
          <w:i/>
        </w:rPr>
        <w:t>γ</w:t>
      </w:r>
      <w:r>
        <w:t xml:space="preserve">-излучений удобно использовать йодистый натрий (цезий), активированный талием </w:t>
      </w:r>
      <w:r w:rsidRPr="0068249E">
        <w:rPr>
          <w:lang w:val="en-US" w:eastAsia="en-US" w:bidi="en-US"/>
        </w:rPr>
        <w:t>NaI</w:t>
      </w:r>
      <w:r w:rsidRPr="0068249E">
        <w:rPr>
          <w:lang w:eastAsia="en-US" w:bidi="en-US"/>
        </w:rPr>
        <w:t>(</w:t>
      </w:r>
      <w:r w:rsidRPr="0068249E">
        <w:rPr>
          <w:lang w:val="en-US" w:eastAsia="en-US" w:bidi="en-US"/>
        </w:rPr>
        <w:t>TI</w:t>
      </w:r>
      <w:r w:rsidRPr="0068249E">
        <w:rPr>
          <w:lang w:eastAsia="en-US" w:bidi="en-US"/>
        </w:rPr>
        <w:t>)</w:t>
      </w:r>
      <w:r w:rsidRPr="00A76E1B">
        <w:rPr>
          <w:lang w:eastAsia="en-US" w:bidi="en-US"/>
        </w:rPr>
        <w:t xml:space="preserve">, </w:t>
      </w:r>
      <w:r>
        <w:t xml:space="preserve">а также вольфрам кальция – </w:t>
      </w:r>
      <w:r w:rsidRPr="0068249E">
        <w:rPr>
          <w:iCs/>
          <w:lang w:val="en-US" w:eastAsia="en-US" w:bidi="en-US"/>
        </w:rPr>
        <w:t>CaWo</w:t>
      </w:r>
      <w:r w:rsidRPr="0068249E">
        <w:rPr>
          <w:iCs/>
          <w:sz w:val="18"/>
          <w:szCs w:val="18"/>
          <w:lang w:eastAsia="en-US" w:bidi="en-US"/>
        </w:rPr>
        <w:t>4</w:t>
      </w:r>
      <w:r w:rsidRPr="00A76E1B">
        <w:rPr>
          <w:lang w:eastAsia="en-US" w:bidi="en-US"/>
        </w:rPr>
        <w:t xml:space="preserve">, </w:t>
      </w:r>
      <w:r>
        <w:t xml:space="preserve">поскольку они могут быть получены в виде больших прозрачных монокристаллов. Для регистрации нейтронов применяют сцинтилляторы из йодистого лития – </w:t>
      </w:r>
      <w:r w:rsidRPr="0068249E">
        <w:rPr>
          <w:iCs/>
          <w:lang w:val="en-US" w:eastAsia="en-US" w:bidi="en-US"/>
        </w:rPr>
        <w:t>LiI</w:t>
      </w:r>
      <w:r w:rsidRPr="0068249E">
        <w:rPr>
          <w:iCs/>
          <w:lang w:eastAsia="en-US" w:bidi="en-US"/>
        </w:rPr>
        <w:t>(</w:t>
      </w:r>
      <w:r w:rsidRPr="0068249E">
        <w:rPr>
          <w:iCs/>
          <w:lang w:val="en-US" w:eastAsia="en-US" w:bidi="en-US"/>
        </w:rPr>
        <w:t>Sn</w:t>
      </w:r>
      <w:r w:rsidRPr="0068249E">
        <w:rPr>
          <w:iCs/>
          <w:lang w:eastAsia="en-US" w:bidi="en-US"/>
        </w:rPr>
        <w:t>)</w:t>
      </w:r>
      <w:r w:rsidRPr="00A76E1B">
        <w:rPr>
          <w:lang w:eastAsia="en-US" w:bidi="en-US"/>
        </w:rPr>
        <w:t xml:space="preserve">, </w:t>
      </w:r>
      <w:r>
        <w:t>а тяжелых частиц (</w:t>
      </w:r>
      <m:oMath>
        <m:r>
          <w:rPr>
            <w:rFonts w:ascii="Cambria Math" w:hAnsi="Cambria Math"/>
          </w:rPr>
          <m:t>α</m:t>
        </m:r>
      </m:oMath>
      <w:r>
        <w:t xml:space="preserve">-частиц, осколков деления) – сцинтилляторы на основе сернистого цинка (кадмия), активированного серебром </w:t>
      </w:r>
      <w:r w:rsidRPr="0068249E">
        <w:rPr>
          <w:iCs/>
          <w:lang w:val="en-US" w:eastAsia="en-US" w:bidi="en-US"/>
        </w:rPr>
        <w:t>ZnS</w:t>
      </w:r>
      <w:r w:rsidRPr="0068249E">
        <w:rPr>
          <w:iCs/>
          <w:lang w:eastAsia="en-US" w:bidi="en-US"/>
        </w:rPr>
        <w:t>(</w:t>
      </w:r>
      <w:r w:rsidRPr="0068249E">
        <w:rPr>
          <w:iCs/>
          <w:lang w:val="en-US" w:eastAsia="en-US" w:bidi="en-US"/>
        </w:rPr>
        <w:t>Ag</w:t>
      </w:r>
      <w:r w:rsidRPr="0068249E">
        <w:rPr>
          <w:iCs/>
          <w:lang w:eastAsia="en-US" w:bidi="en-US"/>
        </w:rPr>
        <w:t>)</w:t>
      </w:r>
      <w:r w:rsidRPr="0068249E">
        <w:rPr>
          <w:iCs/>
        </w:rPr>
        <w:t>.</w:t>
      </w:r>
    </w:p>
    <w:p w:rsidR="00DD02A2" w:rsidRDefault="00DD02A2" w:rsidP="00DD02A2">
      <w:pPr>
        <w:pStyle w:val="11"/>
        <w:shd w:val="clear" w:color="auto" w:fill="auto"/>
        <w:ind w:firstLine="420"/>
        <w:jc w:val="both"/>
      </w:pPr>
    </w:p>
    <w:p w:rsidR="00DD02A2" w:rsidRPr="00142720" w:rsidRDefault="00DD02A2" w:rsidP="00DD02A2">
      <w:pPr>
        <w:pStyle w:val="11"/>
        <w:shd w:val="clear" w:color="auto" w:fill="auto"/>
        <w:ind w:firstLine="420"/>
        <w:jc w:val="both"/>
        <w:rPr>
          <w:sz w:val="2"/>
          <w:szCs w:val="2"/>
        </w:rPr>
      </w:pPr>
    </w:p>
    <w:p w:rsidR="00DD02A2" w:rsidRDefault="00DD02A2" w:rsidP="00DD02A2">
      <w:pPr>
        <w:pStyle w:val="11"/>
        <w:shd w:val="clear" w:color="auto" w:fill="auto"/>
        <w:ind w:firstLine="0"/>
        <w:jc w:val="center"/>
        <w:rPr>
          <w:lang w:val="en-US"/>
        </w:rPr>
      </w:pPr>
      <w:r>
        <w:rPr>
          <w:noProof/>
          <w:lang w:bidi="ar-SA"/>
        </w:rPr>
        <w:lastRenderedPageBreak/>
        <w:drawing>
          <wp:inline distT="0" distB="0" distL="0" distR="0" wp14:anchorId="10E2FC98" wp14:editId="6F011D2C">
            <wp:extent cx="5408352" cy="3204000"/>
            <wp:effectExtent l="0" t="0" r="1905" b="0"/>
            <wp:docPr id="4" name="Рисунок 4" descr="https://studfiles.net/html/1549/349/html_558XBpEPjz.Xqyt/img-aIhU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1549/349/html_558XBpEPjz.Xqyt/img-aIhU20.png"/>
                    <pic:cNvPicPr>
                      <a:picLocks noChangeAspect="1" noChangeArrowheads="1"/>
                    </pic:cNvPicPr>
                  </pic:nvPicPr>
                  <pic:blipFill>
                    <a:blip r:embed="rId16" cstate="print">
                      <a:extLst>
                        <a:ext uri="{BEBA8EAE-BF5A-486C-A8C5-ECC9F3942E4B}">
                          <a14:imgProps xmlns:a14="http://schemas.microsoft.com/office/drawing/2010/main">
                            <a14:imgLayer r:embed="rId17">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8352" cy="3204000"/>
                    </a:xfrm>
                    <a:prstGeom prst="rect">
                      <a:avLst/>
                    </a:prstGeom>
                    <a:noFill/>
                    <a:ln>
                      <a:noFill/>
                    </a:ln>
                  </pic:spPr>
                </pic:pic>
              </a:graphicData>
            </a:graphic>
          </wp:inline>
        </w:drawing>
      </w:r>
    </w:p>
    <w:p w:rsidR="00DD02A2" w:rsidRDefault="00DD02A2" w:rsidP="00DD02A2">
      <w:pPr>
        <w:pStyle w:val="af7"/>
        <w:spacing w:after="0"/>
        <w:ind w:firstLine="426"/>
        <w:jc w:val="center"/>
        <w:rPr>
          <w:rFonts w:ascii="Times New Roman" w:hAnsi="Times New Roman" w:cs="Times New Roman"/>
          <w:b w:val="0"/>
          <w:color w:val="auto"/>
          <w:sz w:val="28"/>
          <w:szCs w:val="28"/>
        </w:rPr>
      </w:pPr>
    </w:p>
    <w:p w:rsidR="00DD02A2" w:rsidRPr="00E46C63" w:rsidRDefault="00DD02A2" w:rsidP="00DD02A2">
      <w:pPr>
        <w:pStyle w:val="af7"/>
        <w:spacing w:after="0"/>
        <w:ind w:firstLine="426"/>
        <w:jc w:val="center"/>
        <w:rPr>
          <w:rFonts w:ascii="Times New Roman" w:hAnsi="Times New Roman" w:cs="Times New Roman"/>
          <w:b w:val="0"/>
          <w:color w:val="auto"/>
          <w:sz w:val="28"/>
          <w:szCs w:val="28"/>
        </w:rPr>
      </w:pPr>
      <w:r w:rsidRPr="00FE51EF">
        <w:rPr>
          <w:rFonts w:ascii="Times New Roman" w:hAnsi="Times New Roman" w:cs="Times New Roman"/>
          <w:b w:val="0"/>
          <w:color w:val="auto"/>
          <w:sz w:val="28"/>
          <w:szCs w:val="28"/>
        </w:rPr>
        <w:t xml:space="preserve">Рисунок </w:t>
      </w:r>
      <w:r w:rsidR="00E60A19">
        <w:rPr>
          <w:rFonts w:ascii="Times New Roman" w:hAnsi="Times New Roman" w:cs="Times New Roman"/>
          <w:b w:val="0"/>
          <w:color w:val="auto"/>
          <w:sz w:val="28"/>
          <w:szCs w:val="28"/>
        </w:rPr>
        <w:t>7</w:t>
      </w:r>
      <w:r w:rsidRPr="00FE51EF">
        <w:rPr>
          <w:rFonts w:ascii="Times New Roman" w:hAnsi="Times New Roman" w:cs="Times New Roman"/>
          <w:b w:val="0"/>
          <w:color w:val="auto"/>
          <w:sz w:val="28"/>
          <w:szCs w:val="28"/>
        </w:rPr>
        <w:t>.3.1 – Сцинтилляционный детектор</w:t>
      </w:r>
    </w:p>
    <w:p w:rsidR="00DD02A2" w:rsidRPr="00E46C63" w:rsidRDefault="00DD02A2" w:rsidP="00DD02A2">
      <w:pPr>
        <w:rPr>
          <w:rFonts w:ascii="Times New Roman" w:hAnsi="Times New Roman" w:cs="Times New Roman"/>
        </w:rPr>
      </w:pPr>
    </w:p>
    <w:p w:rsidR="00DD02A2" w:rsidRPr="00E46C63" w:rsidRDefault="00DD02A2" w:rsidP="00DD02A2">
      <w:pPr>
        <w:rPr>
          <w:rFonts w:ascii="Times New Roman" w:hAnsi="Times New Roman" w:cs="Times New Roman"/>
        </w:rPr>
      </w:pPr>
    </w:p>
    <w:p w:rsidR="00DD02A2" w:rsidRPr="00956775" w:rsidRDefault="00E60A19" w:rsidP="00DD02A2">
      <w:pPr>
        <w:pStyle w:val="11"/>
        <w:shd w:val="clear" w:color="auto" w:fill="auto"/>
        <w:ind w:firstLine="397"/>
        <w:jc w:val="both"/>
        <w:rPr>
          <w:b/>
          <w:bCs/>
          <w:sz w:val="36"/>
          <w:szCs w:val="36"/>
        </w:rPr>
      </w:pPr>
      <w:r>
        <w:rPr>
          <w:b/>
          <w:bCs/>
          <w:sz w:val="36"/>
          <w:szCs w:val="36"/>
        </w:rPr>
        <w:t>7</w:t>
      </w:r>
      <w:r w:rsidR="00DD02A2" w:rsidRPr="00FF4592">
        <w:rPr>
          <w:b/>
          <w:bCs/>
          <w:sz w:val="36"/>
          <w:szCs w:val="36"/>
        </w:rPr>
        <w:t xml:space="preserve">.4 </w:t>
      </w:r>
      <w:r w:rsidR="00DD02A2" w:rsidRPr="00956775">
        <w:rPr>
          <w:b/>
          <w:bCs/>
          <w:sz w:val="36"/>
          <w:szCs w:val="36"/>
        </w:rPr>
        <w:t>Основные характеристики детекторов ионизирующих излучений</w:t>
      </w:r>
    </w:p>
    <w:p w:rsidR="00DD02A2" w:rsidRPr="00956775"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rsidRPr="009176FC">
        <w:rPr>
          <w:iCs/>
        </w:rPr>
        <w:t>Основными характеристиками детекторов</w:t>
      </w:r>
      <w:r>
        <w:t xml:space="preserve"> являются: </w:t>
      </w:r>
      <w:r>
        <w:rPr>
          <w:i/>
          <w:iCs/>
        </w:rPr>
        <w:t>эффективность регистрации, чувствительность, счетная характеристика, уровень собст</w:t>
      </w:r>
      <w:r>
        <w:rPr>
          <w:i/>
          <w:iCs/>
        </w:rPr>
        <w:softHyphen/>
        <w:t>венного фонового излучения, разрешающее время и энергетическое разрешение</w:t>
      </w:r>
      <w:r>
        <w:t>.</w:t>
      </w:r>
    </w:p>
    <w:p w:rsidR="00DD02A2" w:rsidRDefault="00DD02A2" w:rsidP="00DD02A2">
      <w:pPr>
        <w:pStyle w:val="11"/>
        <w:shd w:val="clear" w:color="auto" w:fill="auto"/>
        <w:ind w:firstLine="397"/>
        <w:jc w:val="both"/>
      </w:pPr>
      <w:r>
        <w:rPr>
          <w:i/>
          <w:iCs/>
        </w:rPr>
        <w:t xml:space="preserve">Эффективность регистрации </w:t>
      </w:r>
      <m:oMath>
        <m:r>
          <w:rPr>
            <w:rFonts w:ascii="Cambria Math" w:hAnsi="Cambria Math"/>
          </w:rPr>
          <m:t>ε</m:t>
        </m:r>
      </m:oMath>
      <w:r>
        <w:t xml:space="preserve"> – это отношение количества зарегистрированных сигналов к количеству частиц или квантов, падающих на детектор:</w:t>
      </w:r>
    </w:p>
    <w:p w:rsidR="00DD02A2" w:rsidRPr="003B4339" w:rsidRDefault="00DD02A2" w:rsidP="00DD02A2">
      <w:pPr>
        <w:pStyle w:val="11"/>
        <w:shd w:val="clear" w:color="auto" w:fill="auto"/>
        <w:ind w:firstLine="397"/>
        <w:jc w:val="center"/>
      </w:pPr>
      <m:oMathPara>
        <m:oMath>
          <m:r>
            <w:rPr>
              <w:rFonts w:ascii="Cambria Math" w:hAnsi="Cambria Math"/>
            </w:rPr>
            <m:t>ε=</m:t>
          </m:r>
          <m:f>
            <m:fPr>
              <m:ctrlPr>
                <w:rPr>
                  <w:rFonts w:ascii="Cambria Math" w:hAnsi="Cambria Math"/>
                  <w:i/>
                </w:rPr>
              </m:ctrlPr>
            </m:fPr>
            <m:num>
              <m:sSub>
                <m:sSubPr>
                  <m:ctrlPr>
                    <w:rPr>
                      <w:rFonts w:ascii="Cambria Math" w:hAnsi="Cambria Math"/>
                      <w:i/>
                    </w:rPr>
                  </m:ctrlPr>
                </m:sSubPr>
                <m:e>
                  <m:r>
                    <w:rPr>
                      <w:rFonts w:ascii="Cambria Math" w:hAnsi="Cambria Math"/>
                      <w:lang w:val="en-US"/>
                    </w:rPr>
                    <m:t>J</m:t>
                  </m:r>
                </m:e>
                <m:sub>
                  <m:r>
                    <w:rPr>
                      <w:rFonts w:ascii="Cambria Math" w:hAnsi="Cambria Math"/>
                    </w:rPr>
                    <m:t>3</m:t>
                  </m:r>
                </m:sub>
              </m:sSub>
            </m:num>
            <m:den>
              <m:r>
                <w:rPr>
                  <w:rFonts w:ascii="Cambria Math" w:hAnsi="Cambria Math"/>
                  <w:i/>
                </w:rPr>
                <w:sym w:font="Symbol" w:char="F06A"/>
              </m:r>
              <m:r>
                <w:rPr>
                  <w:rFonts w:ascii="Cambria Math" w:hAnsi="Cambria Math"/>
                </w:rPr>
                <m:t>∙</m:t>
              </m:r>
              <m:r>
                <w:rPr>
                  <w:rFonts w:ascii="Cambria Math" w:hAnsi="Cambria Math"/>
                  <w:lang w:val="en-US"/>
                </w:rPr>
                <m:t>S</m:t>
              </m:r>
            </m:den>
          </m:f>
        </m:oMath>
      </m:oMathPara>
    </w:p>
    <w:p w:rsidR="00DD02A2" w:rsidRDefault="00DD02A2" w:rsidP="00DD02A2">
      <w:pPr>
        <w:pStyle w:val="11"/>
        <w:shd w:val="clear" w:color="auto" w:fill="auto"/>
        <w:ind w:firstLine="397"/>
        <w:jc w:val="center"/>
      </w:pPr>
    </w:p>
    <w:p w:rsidR="00DD02A2" w:rsidRDefault="00DD02A2" w:rsidP="00DD02A2">
      <w:pPr>
        <w:spacing w:line="1" w:lineRule="exact"/>
        <w:ind w:firstLine="397"/>
      </w:pPr>
    </w:p>
    <w:p w:rsidR="00DD02A2" w:rsidRDefault="00DD02A2" w:rsidP="00DD02A2">
      <w:pPr>
        <w:pStyle w:val="11"/>
        <w:shd w:val="clear" w:color="auto" w:fill="auto"/>
        <w:ind w:firstLine="397"/>
        <w:jc w:val="both"/>
      </w:pPr>
      <w:r>
        <w:t xml:space="preserve">где </w:t>
      </w:r>
      <w:r w:rsidRPr="00FE51EF">
        <w:rPr>
          <w:i/>
          <w:lang w:val="en-US"/>
        </w:rPr>
        <w:t>J</w:t>
      </w:r>
      <w:r w:rsidRPr="00FE51EF">
        <w:rPr>
          <w:vertAlign w:val="subscript"/>
        </w:rPr>
        <w:t>3</w:t>
      </w:r>
      <w:r>
        <w:t xml:space="preserve"> – частота импульсов от излучения;</w:t>
      </w:r>
    </w:p>
    <w:p w:rsidR="00DD02A2" w:rsidRDefault="00DD02A2" w:rsidP="00DD02A2">
      <w:pPr>
        <w:pStyle w:val="11"/>
        <w:shd w:val="clear" w:color="auto" w:fill="auto"/>
        <w:ind w:firstLine="851"/>
        <w:jc w:val="both"/>
      </w:pPr>
      <w:r>
        <w:rPr>
          <w:i/>
          <w:iCs/>
        </w:rPr>
        <w:t>φ</w:t>
      </w:r>
      <w:r w:rsidRPr="00FE51EF">
        <w:rPr>
          <w:i/>
          <w:iCs/>
        </w:rPr>
        <w:t xml:space="preserve"> </w:t>
      </w:r>
      <w:r>
        <w:rPr>
          <w:i/>
          <w:iCs/>
        </w:rPr>
        <w:t xml:space="preserve">– </w:t>
      </w:r>
      <w:r>
        <w:t>плотность потока частиц или квантов;</w:t>
      </w:r>
    </w:p>
    <w:p w:rsidR="00DD02A2" w:rsidRDefault="00DD02A2" w:rsidP="00DD02A2">
      <w:pPr>
        <w:pStyle w:val="11"/>
        <w:shd w:val="clear" w:color="auto" w:fill="auto"/>
        <w:ind w:firstLine="851"/>
        <w:jc w:val="both"/>
      </w:pPr>
      <w:r w:rsidRPr="00FE51EF">
        <w:rPr>
          <w:i/>
          <w:lang w:val="en-US"/>
        </w:rPr>
        <w:t>S</w:t>
      </w:r>
      <w:r w:rsidRPr="00FE51EF">
        <w:t xml:space="preserve"> </w:t>
      </w:r>
      <w:r>
        <w:t>– площадь чувствительной поверхности детектора.</w:t>
      </w:r>
    </w:p>
    <w:p w:rsidR="00DD02A2" w:rsidRDefault="00DD02A2" w:rsidP="00DD02A2">
      <w:pPr>
        <w:pStyle w:val="11"/>
        <w:shd w:val="clear" w:color="auto" w:fill="auto"/>
        <w:ind w:firstLine="397"/>
        <w:jc w:val="both"/>
      </w:pPr>
      <w:r>
        <w:t>Эффективность регистрации излучений газоразрядным счетчиком не за</w:t>
      </w:r>
      <w:r>
        <w:softHyphen/>
        <w:t xml:space="preserve">висит от его размеров. Эффективность регистрации </w:t>
      </w:r>
      <w:r>
        <w:rPr>
          <w:i/>
        </w:rPr>
        <w:t>β</w:t>
      </w:r>
      <w:r>
        <w:t xml:space="preserve">-излучения близка к единице. Эффективность регистрации </w:t>
      </w:r>
      <w:r>
        <w:rPr>
          <w:i/>
        </w:rPr>
        <w:t>γ</w:t>
      </w:r>
      <w:r>
        <w:t xml:space="preserve">-излучения с энергией в интервале от             20 </w:t>
      </w:r>
      <w:r>
        <w:rPr>
          <w:i/>
          <w:iCs/>
        </w:rPr>
        <w:t>кэВ</w:t>
      </w:r>
      <w:r>
        <w:t xml:space="preserve"> до 3 </w:t>
      </w:r>
      <w:r>
        <w:rPr>
          <w:i/>
          <w:iCs/>
        </w:rPr>
        <w:t>МэВ</w:t>
      </w:r>
      <w:r>
        <w:t xml:space="preserve"> не превышает 2</w:t>
      </w:r>
      <w:r w:rsidRPr="00AC02B7">
        <w:rPr>
          <w:i/>
        </w:rPr>
        <w:t>%</w:t>
      </w:r>
      <w:r>
        <w:t xml:space="preserve">, причем для </w:t>
      </w:r>
      <w:r>
        <w:rPr>
          <w:i/>
        </w:rPr>
        <w:t>γ</w:t>
      </w:r>
      <w:r>
        <w:t xml:space="preserve">-квантов с энергией больше                    0,6 </w:t>
      </w:r>
      <w:r>
        <w:rPr>
          <w:i/>
          <w:iCs/>
        </w:rPr>
        <w:t>МэВ</w:t>
      </w:r>
      <w:r>
        <w:t xml:space="preserve"> она приблизительно пропорциональна энергии </w:t>
      </w:r>
      <w:r>
        <w:rPr>
          <w:i/>
        </w:rPr>
        <w:t>γ</w:t>
      </w:r>
      <w:r>
        <w:t xml:space="preserve">-квантов, а для                      </w:t>
      </w:r>
      <w:r>
        <w:rPr>
          <w:i/>
        </w:rPr>
        <w:t>γ</w:t>
      </w:r>
      <w:r>
        <w:t>-квантов более низкой энергии она зависит от материала катода счетчика.</w:t>
      </w:r>
    </w:p>
    <w:p w:rsidR="00DD02A2" w:rsidRDefault="00DD02A2" w:rsidP="00DD02A2">
      <w:pPr>
        <w:pStyle w:val="11"/>
        <w:shd w:val="clear" w:color="auto" w:fill="auto"/>
        <w:ind w:firstLine="397"/>
        <w:jc w:val="both"/>
      </w:pPr>
      <w:r>
        <w:t xml:space="preserve">Эффективность регистрации </w:t>
      </w:r>
      <w:r>
        <w:rPr>
          <w:i/>
        </w:rPr>
        <w:t>γ</w:t>
      </w:r>
      <w:r>
        <w:t xml:space="preserve">-излучения сцинтилляционными детекторами зависит от эффективного атомного номера материала сцинтиллятора и от его </w:t>
      </w:r>
      <w:r>
        <w:lastRenderedPageBreak/>
        <w:t>размеров и составляет десятки процентов. С увеличением размеров сцин</w:t>
      </w:r>
      <w:r>
        <w:softHyphen/>
        <w:t>тилляторов их эффективность возрастает, особенно по отношению к высоко</w:t>
      </w:r>
      <w:r>
        <w:softHyphen/>
        <w:t>энергетическому</w:t>
      </w:r>
      <w:r w:rsidRPr="00B3551A">
        <w:t xml:space="preserve"> </w:t>
      </w:r>
      <w:r>
        <w:rPr>
          <w:i/>
        </w:rPr>
        <w:t>γ</w:t>
      </w:r>
      <w:r>
        <w:t>-излучению.</w:t>
      </w:r>
    </w:p>
    <w:p w:rsidR="00DD02A2" w:rsidRDefault="00DD02A2" w:rsidP="00DD02A2">
      <w:pPr>
        <w:pStyle w:val="11"/>
        <w:shd w:val="clear" w:color="auto" w:fill="auto"/>
        <w:ind w:firstLine="397"/>
        <w:jc w:val="both"/>
      </w:pPr>
      <w:r>
        <w:t>Полупроводниковые детекторы (ППД) обладают малой эффективностью регистрации, так как они имеют небольшой объем чувствительной зоны.</w:t>
      </w:r>
    </w:p>
    <w:p w:rsidR="00DD02A2" w:rsidRDefault="00DD02A2" w:rsidP="00DD02A2">
      <w:pPr>
        <w:pStyle w:val="11"/>
        <w:shd w:val="clear" w:color="auto" w:fill="auto"/>
        <w:ind w:firstLine="397"/>
        <w:jc w:val="both"/>
      </w:pPr>
      <w:r>
        <w:rPr>
          <w:i/>
          <w:iCs/>
        </w:rPr>
        <w:t>Чувствительность детектора п – это</w:t>
      </w:r>
      <w:r>
        <w:t xml:space="preserve"> отношение частоты зарегистриро</w:t>
      </w:r>
      <w:r>
        <w:softHyphen/>
        <w:t>ванных импульсов или силы тока к плотности потока частиц или квантов</w:t>
      </w:r>
    </w:p>
    <w:p w:rsidR="00DD02A2" w:rsidRDefault="00DD02A2" w:rsidP="00DD02A2">
      <w:pPr>
        <w:pStyle w:val="11"/>
        <w:shd w:val="clear" w:color="auto" w:fill="auto"/>
        <w:ind w:firstLine="397"/>
        <w:jc w:val="both"/>
      </w:pPr>
    </w:p>
    <w:p w:rsidR="00DD02A2" w:rsidRPr="00234651" w:rsidRDefault="00DD02A2" w:rsidP="00DD02A2">
      <w:pPr>
        <w:pStyle w:val="11"/>
        <w:shd w:val="clear" w:color="auto" w:fill="auto"/>
        <w:ind w:firstLine="397"/>
        <w:jc w:val="center"/>
      </w:pPr>
      <m:oMath>
        <m:r>
          <w:rPr>
            <w:rFonts w:ascii="Cambria Math" w:hAnsi="Cambria Math"/>
          </w:rPr>
          <m:t>η=</m:t>
        </m:r>
        <m:f>
          <m:fPr>
            <m:ctrlPr>
              <w:rPr>
                <w:rFonts w:ascii="Cambria Math" w:hAnsi="Cambria Math"/>
                <w:i/>
              </w:rPr>
            </m:ctrlPr>
          </m:fPr>
          <m:num>
            <m:sSub>
              <m:sSubPr>
                <m:ctrlPr>
                  <w:rPr>
                    <w:rFonts w:ascii="Cambria Math" w:hAnsi="Cambria Math"/>
                    <w:i/>
                  </w:rPr>
                </m:ctrlPr>
              </m:sSubPr>
              <m:e>
                <m:r>
                  <w:rPr>
                    <w:rFonts w:ascii="Cambria Math" w:hAnsi="Cambria Math"/>
                    <w:lang w:val="en-US"/>
                  </w:rPr>
                  <m:t>J</m:t>
                </m:r>
              </m:e>
              <m:sub>
                <m:r>
                  <w:rPr>
                    <w:rFonts w:ascii="Cambria Math" w:hAnsi="Cambria Math"/>
                  </w:rPr>
                  <m:t>3</m:t>
                </m:r>
              </m:sub>
            </m:sSub>
          </m:num>
          <m:den>
            <m:r>
              <w:rPr>
                <w:rFonts w:ascii="Cambria Math" w:hAnsi="Cambria Math"/>
                <w:i/>
              </w:rPr>
              <w:sym w:font="Symbol" w:char="F06A"/>
            </m:r>
          </m:den>
        </m:f>
        <m:r>
          <w:rPr>
            <w:rFonts w:ascii="Cambria Math" w:hAnsi="Cambria Math"/>
          </w:rPr>
          <m:t xml:space="preserve">  </m:t>
        </m:r>
      </m:oMath>
      <w:r>
        <w:t>и</w:t>
      </w:r>
      <w:r w:rsidRPr="00304511">
        <w:t>ли</w:t>
      </w:r>
      <w:r>
        <w:t xml:space="preserve"> </w:t>
      </w:r>
      <m:oMath>
        <m:r>
          <w:rPr>
            <w:rFonts w:ascii="Cambria Math" w:hAnsi="Cambria Math"/>
          </w:rPr>
          <m:t>η=</m:t>
        </m:r>
        <m:f>
          <m:fPr>
            <m:ctrlPr>
              <w:rPr>
                <w:rFonts w:ascii="Cambria Math" w:hAnsi="Cambria Math"/>
                <w:i/>
              </w:rPr>
            </m:ctrlPr>
          </m:fPr>
          <m:num>
            <m:r>
              <w:rPr>
                <w:rFonts w:ascii="Cambria Math" w:hAnsi="Cambria Math"/>
                <w:lang w:val="en-US"/>
              </w:rPr>
              <m:t>I</m:t>
            </m:r>
          </m:num>
          <m:den>
            <m:r>
              <w:rPr>
                <w:rFonts w:ascii="Cambria Math" w:hAnsi="Cambria Math"/>
                <w:i/>
              </w:rPr>
              <w:sym w:font="Symbol" w:char="F06A"/>
            </m:r>
          </m:den>
        </m:f>
      </m:oMath>
    </w:p>
    <w:p w:rsidR="00DD02A2" w:rsidRPr="00304511" w:rsidRDefault="00DD02A2" w:rsidP="00DD02A2">
      <w:pPr>
        <w:pStyle w:val="11"/>
        <w:shd w:val="clear" w:color="auto" w:fill="auto"/>
        <w:ind w:firstLine="397"/>
        <w:jc w:val="center"/>
      </w:pPr>
    </w:p>
    <w:p w:rsidR="00DD02A2" w:rsidRPr="00C14294" w:rsidRDefault="00DD02A2" w:rsidP="00DD02A2">
      <w:pPr>
        <w:pStyle w:val="11"/>
        <w:shd w:val="clear" w:color="auto" w:fill="auto"/>
        <w:ind w:firstLine="397"/>
        <w:jc w:val="both"/>
      </w:pPr>
      <w:r>
        <w:t>Чувствительность детектора связана с его эффективностью соотношением</w:t>
      </w:r>
    </w:p>
    <w:p w:rsidR="00DD02A2" w:rsidRPr="00C14294" w:rsidRDefault="00DD02A2" w:rsidP="00DD02A2">
      <w:pPr>
        <w:pStyle w:val="11"/>
        <w:shd w:val="clear" w:color="auto" w:fill="auto"/>
        <w:ind w:firstLine="397"/>
        <w:jc w:val="both"/>
      </w:pPr>
    </w:p>
    <w:p w:rsidR="00DD02A2" w:rsidRPr="00304511" w:rsidRDefault="00DD02A2" w:rsidP="00DD02A2">
      <w:pPr>
        <w:pStyle w:val="11"/>
        <w:shd w:val="clear" w:color="auto" w:fill="auto"/>
        <w:ind w:firstLine="397"/>
        <w:jc w:val="both"/>
        <w:rPr>
          <w:i/>
          <w:lang w:val="en-US"/>
        </w:rPr>
      </w:pPr>
      <m:oMathPara>
        <m:oMath>
          <m:r>
            <w:rPr>
              <w:rFonts w:ascii="Cambria Math" w:hAnsi="Cambria Math"/>
            </w:rPr>
            <m:t>η=ε∙</m:t>
          </m:r>
          <m:r>
            <w:rPr>
              <w:rFonts w:ascii="Cambria Math" w:hAnsi="Cambria Math"/>
              <w:lang w:val="en-US"/>
            </w:rPr>
            <m:t>S</m:t>
          </m:r>
        </m:oMath>
      </m:oMathPara>
    </w:p>
    <w:p w:rsidR="00DD02A2" w:rsidRPr="00304511" w:rsidRDefault="00DD02A2" w:rsidP="00DD02A2">
      <w:pPr>
        <w:pStyle w:val="11"/>
        <w:shd w:val="clear" w:color="auto" w:fill="auto"/>
        <w:ind w:firstLine="397"/>
        <w:jc w:val="both"/>
        <w:rPr>
          <w:i/>
          <w:lang w:val="en-US"/>
        </w:rPr>
      </w:pPr>
    </w:p>
    <w:p w:rsidR="00DD02A2" w:rsidRDefault="00DD02A2" w:rsidP="00DD02A2">
      <w:pPr>
        <w:pStyle w:val="11"/>
        <w:shd w:val="clear" w:color="auto" w:fill="auto"/>
        <w:ind w:firstLine="397"/>
        <w:jc w:val="both"/>
      </w:pPr>
      <w:r>
        <w:rPr>
          <w:i/>
          <w:iCs/>
        </w:rPr>
        <w:t>Счетная характеристика детектора</w:t>
      </w:r>
      <w:r>
        <w:t xml:space="preserve"> </w:t>
      </w:r>
      <w:r w:rsidRPr="00A844EA">
        <w:t>–</w:t>
      </w:r>
      <w:r>
        <w:t xml:space="preserve"> это зависимость частоты импульсов от напряжения, подаваемого на катод газоразрядного счетчика или на ФЭУ сцинтилляционного детектора. Она характеризуется двумя параметрами: протяженностью плато и его наклоном. </w:t>
      </w:r>
      <w:r w:rsidRPr="00A844EA">
        <w:rPr>
          <w:i/>
        </w:rPr>
        <w:t>Плато счетной характеристики</w:t>
      </w:r>
      <w:r>
        <w:t xml:space="preserve"> </w:t>
      </w:r>
      <w:r w:rsidRPr="00A844EA">
        <w:t>–</w:t>
      </w:r>
      <w:r>
        <w:t xml:space="preserve"> это интервал напряжений, в пределах которого частота импульсов изменяется незначительно. Наклон плато выражают в процентах на 100 </w:t>
      </w:r>
      <w:r w:rsidRPr="00234651">
        <w:rPr>
          <w:i/>
        </w:rPr>
        <w:t>В</w:t>
      </w:r>
      <w:r>
        <w:t>.</w:t>
      </w:r>
    </w:p>
    <w:p w:rsidR="00DD02A2" w:rsidRDefault="00DD02A2" w:rsidP="00DD02A2">
      <w:pPr>
        <w:pStyle w:val="11"/>
        <w:shd w:val="clear" w:color="auto" w:fill="auto"/>
        <w:ind w:firstLine="397"/>
        <w:jc w:val="both"/>
      </w:pPr>
      <w:r>
        <w:rPr>
          <w:i/>
          <w:iCs/>
        </w:rPr>
        <w:t xml:space="preserve">Разрешающее время детектора </w:t>
      </w:r>
      <w:r>
        <w:rPr>
          <w:rFonts w:ascii="Cambria Math" w:hAnsi="Cambria Math"/>
          <w:i/>
          <w:iCs/>
        </w:rPr>
        <w:t>𝜏</w:t>
      </w:r>
      <w:r w:rsidRPr="00FE51EF">
        <w:rPr>
          <w:i/>
          <w:iCs/>
        </w:rPr>
        <w:t xml:space="preserve"> </w:t>
      </w:r>
      <w:r w:rsidRPr="00A844EA">
        <w:rPr>
          <w:i/>
          <w:iCs/>
          <w:sz w:val="30"/>
          <w:szCs w:val="30"/>
        </w:rPr>
        <w:t>–</w:t>
      </w:r>
      <w:r>
        <w:t xml:space="preserve"> это минимальный интервал времени между двумя раздельно зарегистрированными сигналами.</w:t>
      </w:r>
    </w:p>
    <w:p w:rsidR="00DD02A2" w:rsidRDefault="00DD02A2" w:rsidP="00DD02A2">
      <w:pPr>
        <w:pStyle w:val="11"/>
        <w:shd w:val="clear" w:color="auto" w:fill="auto"/>
        <w:ind w:firstLine="397"/>
        <w:jc w:val="both"/>
      </w:pPr>
      <w:r>
        <w:rPr>
          <w:i/>
          <w:iCs/>
        </w:rPr>
        <w:t>Энергетическое разрешение</w:t>
      </w:r>
      <w:r>
        <w:t xml:space="preserve"> эта характеристика присуща спектрометри</w:t>
      </w:r>
      <w:r>
        <w:softHyphen/>
        <w:t>ческим приборам, под которым понимают способность детектора раздельно регистрировать близкие по энергетическому спектру линии. Разрешение де</w:t>
      </w:r>
      <w:r>
        <w:softHyphen/>
        <w:t>тектора определяют по аппаратурному спектру сцинтилляций на выходе де</w:t>
      </w:r>
      <w:r>
        <w:softHyphen/>
        <w:t>тектора. Численно энергетическое разрешение, выраженное в процентах, ха</w:t>
      </w:r>
      <w:r>
        <w:softHyphen/>
        <w:t>рактеризуют отношением ширины фотопика от моноэнергетического источ</w:t>
      </w:r>
      <w:r>
        <w:softHyphen/>
        <w:t>ника на половине высоты к энергии источника.</w:t>
      </w:r>
    </w:p>
    <w:p w:rsidR="00DD02A2" w:rsidRDefault="00DD02A2" w:rsidP="00DD02A2">
      <w:pPr>
        <w:pStyle w:val="11"/>
        <w:shd w:val="clear" w:color="auto" w:fill="auto"/>
        <w:ind w:firstLine="420"/>
        <w:jc w:val="both"/>
      </w:pPr>
      <w:r>
        <w:t>Энергетическое разрешение уменьшается с ростом энергии регистрируе</w:t>
      </w:r>
      <w:r>
        <w:softHyphen/>
        <w:t xml:space="preserve">мого излучения как </w:t>
      </w:r>
      <w:r w:rsidRPr="00AC02B7">
        <w:rPr>
          <w:iCs/>
        </w:rPr>
        <w:t>1</w:t>
      </w:r>
      <w:r>
        <w:rPr>
          <w:i/>
          <w:iCs/>
        </w:rPr>
        <w:t>/Е</w:t>
      </w:r>
      <w:r>
        <w:t>. Два фотопика можно наблюдать раздельно, если они отстоят друг от друга на половину ширины одного из них.</w:t>
      </w:r>
    </w:p>
    <w:p w:rsidR="00DD02A2" w:rsidRDefault="00DD02A2" w:rsidP="00DD02A2">
      <w:pPr>
        <w:pStyle w:val="11"/>
        <w:shd w:val="clear" w:color="auto" w:fill="auto"/>
        <w:ind w:firstLine="420"/>
        <w:jc w:val="both"/>
      </w:pPr>
    </w:p>
    <w:p w:rsidR="00E60A19" w:rsidRDefault="00E60A19" w:rsidP="00DD02A2">
      <w:pPr>
        <w:pStyle w:val="11"/>
        <w:shd w:val="clear" w:color="auto" w:fill="auto"/>
        <w:ind w:firstLine="420"/>
        <w:jc w:val="both"/>
      </w:pPr>
    </w:p>
    <w:p w:rsidR="00DD02A2" w:rsidRPr="00956775" w:rsidRDefault="00E60A19" w:rsidP="00DD02A2">
      <w:pPr>
        <w:pStyle w:val="11"/>
        <w:shd w:val="clear" w:color="auto" w:fill="auto"/>
        <w:ind w:firstLine="397"/>
        <w:jc w:val="both"/>
        <w:rPr>
          <w:b/>
          <w:bCs/>
          <w:sz w:val="36"/>
          <w:szCs w:val="36"/>
        </w:rPr>
      </w:pPr>
      <w:r>
        <w:rPr>
          <w:b/>
          <w:bCs/>
          <w:sz w:val="36"/>
          <w:szCs w:val="36"/>
        </w:rPr>
        <w:t>7</w:t>
      </w:r>
      <w:r w:rsidR="00DD02A2" w:rsidRPr="00956775">
        <w:rPr>
          <w:b/>
          <w:bCs/>
          <w:sz w:val="36"/>
          <w:szCs w:val="36"/>
        </w:rPr>
        <w:t>.5 Классификация приборов для измерений радиоактивности</w:t>
      </w:r>
    </w:p>
    <w:p w:rsidR="00DD02A2" w:rsidRPr="00956775" w:rsidRDefault="00DD02A2" w:rsidP="00DD02A2">
      <w:pPr>
        <w:pStyle w:val="11"/>
        <w:shd w:val="clear" w:color="auto" w:fill="auto"/>
        <w:ind w:firstLine="0"/>
        <w:jc w:val="both"/>
        <w:rPr>
          <w:sz w:val="36"/>
          <w:szCs w:val="36"/>
        </w:rPr>
      </w:pPr>
    </w:p>
    <w:p w:rsidR="00DD02A2" w:rsidRDefault="00DD02A2" w:rsidP="00DD02A2">
      <w:pPr>
        <w:pStyle w:val="11"/>
        <w:shd w:val="clear" w:color="auto" w:fill="auto"/>
        <w:ind w:firstLine="420"/>
        <w:jc w:val="both"/>
      </w:pPr>
      <w:r>
        <w:t xml:space="preserve">По условиям использования и назначению радиометры подразделяют на </w:t>
      </w:r>
      <w:r>
        <w:rPr>
          <w:i/>
          <w:iCs/>
        </w:rPr>
        <w:t>лабораторные</w:t>
      </w:r>
      <w:r>
        <w:t xml:space="preserve"> (стационарные), </w:t>
      </w:r>
      <w:r>
        <w:rPr>
          <w:i/>
          <w:iCs/>
        </w:rPr>
        <w:t>полевые</w:t>
      </w:r>
      <w:r>
        <w:t xml:space="preserve"> (пешеходные), </w:t>
      </w:r>
      <w:r>
        <w:rPr>
          <w:i/>
          <w:iCs/>
        </w:rPr>
        <w:t>автомобильные</w:t>
      </w:r>
      <w:r>
        <w:t xml:space="preserve">, </w:t>
      </w:r>
      <w:r>
        <w:rPr>
          <w:i/>
          <w:iCs/>
        </w:rPr>
        <w:t>авиационные</w:t>
      </w:r>
      <w:r>
        <w:t xml:space="preserve">, </w:t>
      </w:r>
      <w:r>
        <w:rPr>
          <w:i/>
          <w:iCs/>
        </w:rPr>
        <w:t>скважинные</w:t>
      </w:r>
      <w:r>
        <w:t xml:space="preserve"> (каротажные), </w:t>
      </w:r>
      <w:r>
        <w:rPr>
          <w:i/>
          <w:iCs/>
        </w:rPr>
        <w:t>рудничные</w:t>
      </w:r>
      <w:r>
        <w:t xml:space="preserve"> и т. д.</w:t>
      </w:r>
    </w:p>
    <w:p w:rsidR="00DD02A2" w:rsidRDefault="00DD02A2" w:rsidP="00DD02A2">
      <w:pPr>
        <w:pStyle w:val="11"/>
        <w:shd w:val="clear" w:color="auto" w:fill="auto"/>
        <w:ind w:firstLine="420"/>
        <w:jc w:val="both"/>
      </w:pPr>
      <w:r>
        <w:rPr>
          <w:i/>
          <w:iCs/>
        </w:rPr>
        <w:t>Лабораторные радиометры</w:t>
      </w:r>
      <w:r>
        <w:t xml:space="preserve"> должны обладать высокой чувствительностью </w:t>
      </w:r>
      <w:r>
        <w:lastRenderedPageBreak/>
        <w:t xml:space="preserve">и стабильностью. Требования к габаритам, массе и потребляемой энергии для них не слишком жесткие. Обычно они имеют вид комплексных установок с набором датчиков для регистрации </w:t>
      </w:r>
      <w:r>
        <w:rPr>
          <w:i/>
        </w:rPr>
        <w:t>α</w:t>
      </w:r>
      <w:r>
        <w:t xml:space="preserve">-, </w:t>
      </w:r>
      <w:r>
        <w:rPr>
          <w:i/>
        </w:rPr>
        <w:t>β</w:t>
      </w:r>
      <w:r>
        <w:t xml:space="preserve">- и </w:t>
      </w:r>
      <w:r>
        <w:rPr>
          <w:i/>
        </w:rPr>
        <w:t>γ</w:t>
      </w:r>
      <w:r w:rsidRPr="00B3551A">
        <w:rPr>
          <w:iCs/>
        </w:rPr>
        <w:t>-</w:t>
      </w:r>
      <w:r w:rsidRPr="00B3551A">
        <w:t>излучения</w:t>
      </w:r>
      <w:r>
        <w:t>. Лабораторные радиометры могут быть легко собраны из отдельных блоков (датчиков, источников питания, пересчетной схемы и т.д.), выпускаемых промышленностью.</w:t>
      </w:r>
    </w:p>
    <w:p w:rsidR="00DD02A2" w:rsidRDefault="00DD02A2" w:rsidP="00DD02A2">
      <w:pPr>
        <w:pStyle w:val="11"/>
        <w:shd w:val="clear" w:color="auto" w:fill="auto"/>
        <w:ind w:firstLine="420"/>
        <w:jc w:val="both"/>
      </w:pPr>
      <w:r>
        <w:rPr>
          <w:i/>
          <w:iCs/>
        </w:rPr>
        <w:t>Полевые радиометры и эманометры</w:t>
      </w:r>
      <w:r>
        <w:t xml:space="preserve"> должны быть по возможности ком</w:t>
      </w:r>
      <w:r>
        <w:softHyphen/>
        <w:t>пактными и легкими. К их надежности предъявляются повышенные требова</w:t>
      </w:r>
      <w:r>
        <w:softHyphen/>
        <w:t>ния. Полевые радиометры состоят из двух блоков, соединенных между собой кабелем: выносного зонда (детектор, усилитель, дискриминатор и источник высокого напряжения) и пульта управления, содержащего усилительно- регистрирующие схемы и источники питания.</w:t>
      </w:r>
    </w:p>
    <w:p w:rsidR="00DD02A2" w:rsidRDefault="00DD02A2" w:rsidP="00DD02A2">
      <w:pPr>
        <w:pStyle w:val="11"/>
        <w:shd w:val="clear" w:color="auto" w:fill="auto"/>
        <w:ind w:firstLine="420"/>
        <w:jc w:val="both"/>
      </w:pPr>
      <w:r>
        <w:t xml:space="preserve">Наиболее распространенным является радиометр типа СРП (СРП-68,                    СРП-88, СРП 97 и СРП-20) с сцинтилляционным счетчиком. </w:t>
      </w:r>
      <w:r w:rsidRPr="00A400F5">
        <w:t>Серийно выпускается пешеходная и каротажная версии, которые отличаются конструкцией корпуса блока детектирования</w:t>
      </w:r>
      <w:r>
        <w:t>.</w:t>
      </w:r>
    </w:p>
    <w:p w:rsidR="00DD02A2" w:rsidRDefault="00DD02A2" w:rsidP="00DD02A2">
      <w:pPr>
        <w:pStyle w:val="11"/>
        <w:shd w:val="clear" w:color="auto" w:fill="auto"/>
        <w:ind w:firstLine="420"/>
        <w:jc w:val="both"/>
      </w:pPr>
      <w:r>
        <w:rPr>
          <w:i/>
          <w:iCs/>
        </w:rPr>
        <w:t>Полевые эманометры</w:t>
      </w:r>
      <w:r>
        <w:t xml:space="preserve"> служат для определения концентрации эманации в почвенном воздухе при эманационной съемке и концентрации радона в пробах вод. Для определения концентраций эманации в лабораторных условиях выпускается лабораторный вариант эманометра.</w:t>
      </w:r>
    </w:p>
    <w:p w:rsidR="00DD02A2" w:rsidRDefault="00DD02A2" w:rsidP="00DD02A2">
      <w:pPr>
        <w:pStyle w:val="11"/>
        <w:shd w:val="clear" w:color="auto" w:fill="auto"/>
        <w:ind w:firstLine="420"/>
        <w:jc w:val="both"/>
      </w:pPr>
      <w:r>
        <w:t xml:space="preserve">Эманометр (рисунок </w:t>
      </w:r>
      <w:r w:rsidR="00E60A19">
        <w:t>7</w:t>
      </w:r>
      <w:r w:rsidRPr="00956775">
        <w:t>.5.1</w:t>
      </w:r>
      <w:r>
        <w:t xml:space="preserve">) состоит из пробоотборника </w:t>
      </w:r>
      <w:r w:rsidRPr="00D52FEC">
        <w:t>1</w:t>
      </w:r>
      <w:r>
        <w:t xml:space="preserve">, поршневого насоса 2, сцинтилляционной камеры 3, измерительного пульта 4 и соединительных резиновых трубок 5. </w:t>
      </w:r>
    </w:p>
    <w:p w:rsidR="00DD02A2" w:rsidRDefault="00DD02A2" w:rsidP="00DD02A2">
      <w:pPr>
        <w:pStyle w:val="11"/>
        <w:shd w:val="clear" w:color="auto" w:fill="auto"/>
        <w:ind w:firstLine="397"/>
        <w:jc w:val="both"/>
      </w:pPr>
      <w:r>
        <w:t xml:space="preserve">Для заполнения камеры почвенным воздухом пробоотборник вставляют в шпур (бурку), пробитую при помощи стального лома или бура, и производят прокачку воздуха насосом (пять-шесть качаний). После этого закрывают краны на входе и выходе камеры и переходят к измерению активности воздуха. </w:t>
      </w:r>
    </w:p>
    <w:p w:rsidR="00DD02A2" w:rsidRDefault="00DD02A2" w:rsidP="00DD02A2">
      <w:pPr>
        <w:pStyle w:val="11"/>
        <w:shd w:val="clear" w:color="auto" w:fill="auto"/>
        <w:ind w:firstLine="397"/>
        <w:jc w:val="both"/>
      </w:pPr>
      <w:r>
        <w:rPr>
          <w:i/>
          <w:iCs/>
        </w:rPr>
        <w:t>Авиационные радиометры</w:t>
      </w:r>
      <w:r>
        <w:t xml:space="preserve"> должны обладать высокой чувствительностью, малой инерционностью и непрерывной записью интенсивности </w:t>
      </w:r>
      <w:r>
        <w:rPr>
          <w:i/>
        </w:rPr>
        <w:t>γ</w:t>
      </w:r>
      <w:r>
        <w:t>-излучения. Высокая чувствительность достигается применением больших сцинтилляторов или даже нескольких сцинтилляционных счетчиков</w:t>
      </w:r>
    </w:p>
    <w:p w:rsidR="00DD02A2" w:rsidRDefault="00DD02A2" w:rsidP="00DD02A2">
      <w:pPr>
        <w:pStyle w:val="11"/>
        <w:shd w:val="clear" w:color="auto" w:fill="auto"/>
        <w:ind w:firstLine="397"/>
        <w:jc w:val="both"/>
      </w:pPr>
      <w:r>
        <w:rPr>
          <w:i/>
          <w:iCs/>
        </w:rPr>
        <w:t>В скважинных радиометрах</w:t>
      </w:r>
      <w:r>
        <w:t xml:space="preserve"> датчики помещают в герметический кожух, способный выдержать давление буровой жидкости на забое скважины.</w:t>
      </w:r>
    </w:p>
    <w:p w:rsidR="00DD02A2" w:rsidRDefault="00DD02A2" w:rsidP="00DD02A2">
      <w:pPr>
        <w:pStyle w:val="11"/>
        <w:shd w:val="clear" w:color="auto" w:fill="auto"/>
        <w:ind w:firstLine="397"/>
        <w:jc w:val="both"/>
      </w:pPr>
      <w:r>
        <w:rPr>
          <w:i/>
          <w:iCs/>
        </w:rPr>
        <w:t>Гамма-спектрометры</w:t>
      </w:r>
      <w:r>
        <w:t xml:space="preserve"> применяются для исследования спектра излучения или в простейшем случае для избирательной регистрации </w:t>
      </w:r>
      <w:r>
        <w:rPr>
          <w:i/>
        </w:rPr>
        <w:t>γ</w:t>
      </w:r>
      <w:r>
        <w:t>-квантов в опре</w:t>
      </w:r>
      <w:r>
        <w:softHyphen/>
        <w:t>деленной области энергии.</w:t>
      </w:r>
    </w:p>
    <w:p w:rsidR="00DD02A2" w:rsidRDefault="00DD02A2" w:rsidP="00DD02A2">
      <w:pPr>
        <w:pStyle w:val="11"/>
        <w:shd w:val="clear" w:color="auto" w:fill="auto"/>
        <w:ind w:firstLine="397"/>
        <w:jc w:val="both"/>
      </w:pPr>
      <w:r>
        <w:t xml:space="preserve">Основными частями гамма-спектрометров являются </w:t>
      </w:r>
      <w:r>
        <w:rPr>
          <w:i/>
          <w:iCs/>
        </w:rPr>
        <w:t>детектор</w:t>
      </w:r>
      <w:r>
        <w:t xml:space="preserve">, </w:t>
      </w:r>
      <w:r w:rsidRPr="0019087E">
        <w:rPr>
          <w:i/>
        </w:rPr>
        <w:t>усилитель</w:t>
      </w:r>
      <w:r>
        <w:t>, амплитудный</w:t>
      </w:r>
      <w:r>
        <w:rPr>
          <w:i/>
          <w:iCs/>
        </w:rPr>
        <w:t xml:space="preserve"> анализатор</w:t>
      </w:r>
      <w:r>
        <w:t xml:space="preserve"> Анализаторы бывает интегральным (позволяет вы</w:t>
      </w:r>
      <w:r>
        <w:softHyphen/>
        <w:t>делять и регистрировать импульсы с амплитудой выше некоторого порога) или дифференциальным (выделяет импульсы в некотором относительно узком интервале амплитуд). Последний, может быть одноканальным и много</w:t>
      </w:r>
      <w:r>
        <w:softHyphen/>
        <w:t>канальным.</w:t>
      </w:r>
    </w:p>
    <w:p w:rsidR="00DD02A2" w:rsidRDefault="00DD02A2" w:rsidP="00DD02A2">
      <w:pPr>
        <w:pStyle w:val="11"/>
        <w:shd w:val="clear" w:color="auto" w:fill="auto"/>
        <w:ind w:firstLine="397"/>
        <w:jc w:val="both"/>
      </w:pPr>
      <w:r>
        <w:t xml:space="preserve">Основной частью интегрального амплитудного анализатора импульсов </w:t>
      </w:r>
      <w:r>
        <w:lastRenderedPageBreak/>
        <w:t>является дискриминатор, пропускающий лишь импульсы с амплитудой выше заданного значения (порога дискриминации).</w:t>
      </w:r>
    </w:p>
    <w:p w:rsidR="00DD02A2" w:rsidRDefault="00DD02A2" w:rsidP="00DD02A2">
      <w:pPr>
        <w:pStyle w:val="11"/>
        <w:shd w:val="clear" w:color="auto" w:fill="auto"/>
        <w:ind w:firstLine="397"/>
        <w:jc w:val="both"/>
      </w:pPr>
      <w:r>
        <w:t>Измерения, проведенные при нескольких значениях порога дискриминации, позволяют судить об амплитудном распределении импульсов от датчика и о спектре излучения.</w:t>
      </w:r>
    </w:p>
    <w:p w:rsidR="00DD02A2" w:rsidRDefault="00DD02A2" w:rsidP="00DD02A2">
      <w:pPr>
        <w:pStyle w:val="11"/>
        <w:shd w:val="clear" w:color="auto" w:fill="auto"/>
        <w:ind w:firstLine="420"/>
        <w:jc w:val="both"/>
      </w:pPr>
    </w:p>
    <w:p w:rsidR="00DD02A2" w:rsidRDefault="00DD02A2" w:rsidP="00DD02A2">
      <w:pPr>
        <w:pStyle w:val="a9"/>
        <w:shd w:val="clear" w:color="auto" w:fill="auto"/>
        <w:ind w:firstLine="426"/>
        <w:jc w:val="center"/>
        <w:rPr>
          <w:i w:val="0"/>
          <w:iCs w:val="0"/>
          <w:sz w:val="26"/>
          <w:szCs w:val="26"/>
        </w:rPr>
      </w:pPr>
      <w:r>
        <w:rPr>
          <w:i w:val="0"/>
          <w:iCs w:val="0"/>
          <w:noProof/>
          <w:sz w:val="26"/>
          <w:szCs w:val="26"/>
          <w:lang w:bidi="ar-SA"/>
        </w:rPr>
        <w:drawing>
          <wp:inline distT="0" distB="0" distL="0" distR="0" wp14:anchorId="18C9058A" wp14:editId="72E64FFA">
            <wp:extent cx="3001488" cy="3132000"/>
            <wp:effectExtent l="0" t="0" r="0" b="0"/>
            <wp:docPr id="5" name="Рисунок 5" descr="C:\Users\kobruseva\Desktop\методички Верутин\Рисунки\Рисунок 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bruseva\Desktop\методички Верутин\Рисунки\Рисунок 7.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01488" cy="3132000"/>
                    </a:xfrm>
                    <a:prstGeom prst="rect">
                      <a:avLst/>
                    </a:prstGeom>
                    <a:noFill/>
                    <a:ln>
                      <a:noFill/>
                    </a:ln>
                  </pic:spPr>
                </pic:pic>
              </a:graphicData>
            </a:graphic>
          </wp:inline>
        </w:drawing>
      </w:r>
    </w:p>
    <w:p w:rsidR="00DD02A2" w:rsidRDefault="00DD02A2" w:rsidP="00DD02A2">
      <w:pPr>
        <w:pStyle w:val="a9"/>
        <w:shd w:val="clear" w:color="auto" w:fill="auto"/>
        <w:ind w:firstLine="426"/>
        <w:jc w:val="center"/>
        <w:rPr>
          <w:i w:val="0"/>
          <w:iCs w:val="0"/>
          <w:sz w:val="26"/>
          <w:szCs w:val="26"/>
        </w:rPr>
      </w:pPr>
    </w:p>
    <w:p w:rsidR="00DD02A2" w:rsidRPr="00AC02B7" w:rsidRDefault="00DD02A2" w:rsidP="00DD02A2">
      <w:pPr>
        <w:pStyle w:val="a9"/>
        <w:shd w:val="clear" w:color="auto" w:fill="auto"/>
        <w:ind w:firstLine="426"/>
        <w:jc w:val="center"/>
        <w:rPr>
          <w:i w:val="0"/>
          <w:iCs w:val="0"/>
          <w:sz w:val="28"/>
          <w:szCs w:val="28"/>
        </w:rPr>
      </w:pPr>
      <w:r w:rsidRPr="00AC02B7">
        <w:rPr>
          <w:i w:val="0"/>
          <w:iCs w:val="0"/>
          <w:sz w:val="28"/>
          <w:szCs w:val="28"/>
        </w:rPr>
        <w:t xml:space="preserve">Рисунок </w:t>
      </w:r>
      <w:r w:rsidR="00E60A19">
        <w:rPr>
          <w:i w:val="0"/>
          <w:iCs w:val="0"/>
          <w:sz w:val="28"/>
          <w:szCs w:val="28"/>
        </w:rPr>
        <w:t>7</w:t>
      </w:r>
      <w:r w:rsidRPr="00AC02B7">
        <w:rPr>
          <w:i w:val="0"/>
          <w:iCs w:val="0"/>
          <w:sz w:val="28"/>
          <w:szCs w:val="28"/>
        </w:rPr>
        <w:t xml:space="preserve">.5.1 – Схема </w:t>
      </w:r>
      <w:r w:rsidRPr="00AC02B7">
        <w:rPr>
          <w:sz w:val="28"/>
          <w:szCs w:val="28"/>
        </w:rPr>
        <w:t>(а)</w:t>
      </w:r>
      <w:r w:rsidRPr="00AC02B7">
        <w:rPr>
          <w:i w:val="0"/>
          <w:iCs w:val="0"/>
          <w:sz w:val="28"/>
          <w:szCs w:val="28"/>
        </w:rPr>
        <w:t xml:space="preserve"> и верхняя панель пульта управления (б) эманометра ЭМ-6П </w:t>
      </w:r>
    </w:p>
    <w:p w:rsidR="00DD02A2" w:rsidRPr="00AC02B7" w:rsidRDefault="00DD02A2" w:rsidP="00DD02A2">
      <w:pPr>
        <w:pStyle w:val="a9"/>
        <w:shd w:val="clear" w:color="auto" w:fill="auto"/>
        <w:ind w:firstLine="426"/>
        <w:jc w:val="center"/>
        <w:rPr>
          <w:i w:val="0"/>
          <w:iCs w:val="0"/>
          <w:sz w:val="28"/>
          <w:szCs w:val="28"/>
        </w:rPr>
      </w:pPr>
    </w:p>
    <w:p w:rsidR="00DD02A2" w:rsidRPr="00E46C63" w:rsidRDefault="00DD02A2" w:rsidP="00DD02A2">
      <w:pPr>
        <w:pStyle w:val="a9"/>
        <w:shd w:val="clear" w:color="auto" w:fill="auto"/>
        <w:ind w:firstLine="426"/>
        <w:jc w:val="center"/>
        <w:rPr>
          <w:sz w:val="26"/>
          <w:szCs w:val="26"/>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267FF2" w:rsidRPr="00EF4323" w:rsidRDefault="00267FF2"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p>
    <w:p w:rsidR="00DD02A2" w:rsidRPr="006A3045" w:rsidRDefault="00E60A19" w:rsidP="00DD02A2">
      <w:pPr>
        <w:autoSpaceDE w:val="0"/>
        <w:autoSpaceDN w:val="0"/>
        <w:adjustRightInd w:val="0"/>
        <w:ind w:right="-62"/>
        <w:jc w:val="center"/>
        <w:rPr>
          <w:rFonts w:ascii="Times New Roman" w:eastAsia="Times New Roman" w:hAnsi="Times New Roman" w:cs="Times New Roman"/>
          <w:b/>
          <w:bCs/>
          <w:color w:val="auto"/>
          <w:sz w:val="40"/>
          <w:szCs w:val="40"/>
          <w:lang w:bidi="ar-SA"/>
        </w:rPr>
      </w:pPr>
      <w:r>
        <w:rPr>
          <w:rFonts w:ascii="Times New Roman" w:eastAsia="Times New Roman" w:hAnsi="Times New Roman" w:cs="Times New Roman"/>
          <w:b/>
          <w:bCs/>
          <w:color w:val="auto"/>
          <w:sz w:val="40"/>
          <w:szCs w:val="40"/>
          <w:lang w:bidi="ar-SA"/>
        </w:rPr>
        <w:lastRenderedPageBreak/>
        <w:t>8</w:t>
      </w:r>
      <w:r w:rsidR="00DD02A2" w:rsidRPr="006A3045">
        <w:rPr>
          <w:rFonts w:ascii="Times New Roman" w:eastAsia="Times New Roman" w:hAnsi="Times New Roman" w:cs="Times New Roman"/>
          <w:b/>
          <w:bCs/>
          <w:color w:val="auto"/>
          <w:sz w:val="40"/>
          <w:szCs w:val="40"/>
          <w:lang w:bidi="ar-SA"/>
        </w:rPr>
        <w:t xml:space="preserve"> ЛАБОРАТОРНЫЕ РАДИОМЕТРИЧЕСКИЕ МЕТОДЫ АНАЛИЗА</w:t>
      </w:r>
    </w:p>
    <w:p w:rsidR="00DD02A2" w:rsidRPr="006A3045" w:rsidRDefault="00DD02A2" w:rsidP="00DD02A2">
      <w:pPr>
        <w:autoSpaceDE w:val="0"/>
        <w:autoSpaceDN w:val="0"/>
        <w:adjustRightInd w:val="0"/>
        <w:ind w:right="-62"/>
        <w:jc w:val="center"/>
        <w:rPr>
          <w:rFonts w:ascii="Times New Roman" w:eastAsia="Times New Roman" w:hAnsi="Times New Roman" w:cs="Times New Roman"/>
          <w:color w:val="auto"/>
          <w:sz w:val="40"/>
          <w:szCs w:val="40"/>
          <w:lang w:bidi="ar-SA"/>
        </w:rPr>
      </w:pPr>
    </w:p>
    <w:p w:rsidR="00DD02A2" w:rsidRPr="00D32282" w:rsidRDefault="00E60A19" w:rsidP="00DD02A2">
      <w:pPr>
        <w:tabs>
          <w:tab w:val="left" w:pos="426"/>
        </w:tabs>
        <w:autoSpaceDE w:val="0"/>
        <w:autoSpaceDN w:val="0"/>
        <w:adjustRightInd w:val="0"/>
        <w:ind w:left="426"/>
        <w:jc w:val="both"/>
        <w:rPr>
          <w:rFonts w:ascii="Times New Roman" w:hAnsi="Times New Roman" w:cs="Times New Roman"/>
          <w:color w:val="auto"/>
          <w:sz w:val="28"/>
          <w:szCs w:val="28"/>
        </w:rPr>
      </w:pPr>
      <w:r>
        <w:rPr>
          <w:rFonts w:ascii="Times New Roman" w:hAnsi="Times New Roman" w:cs="Times New Roman"/>
          <w:color w:val="auto"/>
          <w:sz w:val="28"/>
          <w:szCs w:val="28"/>
        </w:rPr>
        <w:t>8</w:t>
      </w:r>
      <w:r w:rsidR="00DD02A2" w:rsidRPr="006A3045">
        <w:rPr>
          <w:rFonts w:ascii="Times New Roman" w:hAnsi="Times New Roman" w:cs="Times New Roman"/>
          <w:color w:val="auto"/>
          <w:sz w:val="28"/>
          <w:szCs w:val="28"/>
        </w:rPr>
        <w:t>.</w:t>
      </w:r>
      <w:r w:rsidR="00DD02A2" w:rsidRPr="00A844EA">
        <w:rPr>
          <w:rFonts w:ascii="Times New Roman" w:hAnsi="Times New Roman" w:cs="Times New Roman"/>
          <w:color w:val="auto"/>
          <w:sz w:val="28"/>
          <w:szCs w:val="28"/>
        </w:rPr>
        <w:t xml:space="preserve">1 </w:t>
      </w:r>
      <w:r w:rsidR="00DD02A2" w:rsidRPr="00D32282">
        <w:rPr>
          <w:rFonts w:ascii="Times New Roman" w:hAnsi="Times New Roman" w:cs="Times New Roman"/>
          <w:color w:val="auto"/>
          <w:sz w:val="28"/>
          <w:szCs w:val="28"/>
        </w:rPr>
        <w:t>Бета-анализ твердых проб</w:t>
      </w:r>
    </w:p>
    <w:p w:rsidR="00DD02A2" w:rsidRPr="00D32282" w:rsidRDefault="00E60A19" w:rsidP="00DD02A2">
      <w:pPr>
        <w:tabs>
          <w:tab w:val="left" w:pos="426"/>
        </w:tabs>
        <w:autoSpaceDE w:val="0"/>
        <w:autoSpaceDN w:val="0"/>
        <w:adjustRightInd w:val="0"/>
        <w:ind w:left="426"/>
        <w:jc w:val="both"/>
        <w:rPr>
          <w:rFonts w:ascii="Times New Roman" w:hAnsi="Times New Roman" w:cs="Times New Roman"/>
          <w:color w:val="auto"/>
          <w:sz w:val="28"/>
          <w:szCs w:val="28"/>
        </w:rPr>
      </w:pPr>
      <w:r>
        <w:rPr>
          <w:rFonts w:ascii="Times New Roman" w:hAnsi="Times New Roman" w:cs="Times New Roman"/>
          <w:color w:val="auto"/>
          <w:sz w:val="28"/>
          <w:szCs w:val="28"/>
        </w:rPr>
        <w:t>8</w:t>
      </w:r>
      <w:r w:rsidR="00DD02A2" w:rsidRPr="006A3045">
        <w:rPr>
          <w:rFonts w:ascii="Times New Roman" w:hAnsi="Times New Roman" w:cs="Times New Roman"/>
          <w:color w:val="auto"/>
          <w:sz w:val="28"/>
          <w:szCs w:val="28"/>
        </w:rPr>
        <w:t>.</w:t>
      </w:r>
      <w:r w:rsidR="00DD02A2" w:rsidRPr="00A844EA">
        <w:rPr>
          <w:rFonts w:ascii="Times New Roman" w:hAnsi="Times New Roman" w:cs="Times New Roman"/>
          <w:color w:val="auto"/>
          <w:sz w:val="28"/>
          <w:szCs w:val="28"/>
        </w:rPr>
        <w:t xml:space="preserve">2 </w:t>
      </w:r>
      <w:r w:rsidR="00DD02A2" w:rsidRPr="00D32282">
        <w:rPr>
          <w:rFonts w:ascii="Times New Roman" w:hAnsi="Times New Roman" w:cs="Times New Roman"/>
          <w:color w:val="auto"/>
          <w:sz w:val="28"/>
          <w:szCs w:val="28"/>
        </w:rPr>
        <w:t>Гамма-анализ твердых проб</w:t>
      </w:r>
    </w:p>
    <w:p w:rsidR="00DD02A2" w:rsidRPr="00D32282" w:rsidRDefault="00E60A19" w:rsidP="00DD02A2">
      <w:pPr>
        <w:tabs>
          <w:tab w:val="left" w:pos="426"/>
        </w:tabs>
        <w:autoSpaceDE w:val="0"/>
        <w:autoSpaceDN w:val="0"/>
        <w:adjustRightInd w:val="0"/>
        <w:ind w:left="426"/>
        <w:jc w:val="both"/>
        <w:rPr>
          <w:rFonts w:ascii="Times New Roman" w:hAnsi="Times New Roman" w:cs="Times New Roman"/>
          <w:color w:val="auto"/>
          <w:sz w:val="28"/>
          <w:szCs w:val="28"/>
        </w:rPr>
      </w:pPr>
      <w:r>
        <w:rPr>
          <w:rFonts w:ascii="Times New Roman" w:hAnsi="Times New Roman" w:cs="Times New Roman"/>
          <w:color w:val="auto"/>
          <w:sz w:val="28"/>
          <w:szCs w:val="28"/>
        </w:rPr>
        <w:t>8</w:t>
      </w:r>
      <w:r w:rsidR="00DD02A2" w:rsidRPr="006A3045">
        <w:rPr>
          <w:rFonts w:ascii="Times New Roman" w:hAnsi="Times New Roman" w:cs="Times New Roman"/>
          <w:color w:val="auto"/>
          <w:sz w:val="28"/>
          <w:szCs w:val="28"/>
        </w:rPr>
        <w:t>.</w:t>
      </w:r>
      <w:r w:rsidR="00DD02A2" w:rsidRPr="00A844EA">
        <w:rPr>
          <w:rFonts w:ascii="Times New Roman" w:hAnsi="Times New Roman" w:cs="Times New Roman"/>
          <w:color w:val="auto"/>
          <w:sz w:val="28"/>
          <w:szCs w:val="28"/>
        </w:rPr>
        <w:t xml:space="preserve">3 </w:t>
      </w:r>
      <w:r w:rsidR="00DD02A2" w:rsidRPr="00D32282">
        <w:rPr>
          <w:rFonts w:ascii="Times New Roman" w:hAnsi="Times New Roman" w:cs="Times New Roman"/>
          <w:color w:val="auto"/>
          <w:sz w:val="28"/>
          <w:szCs w:val="28"/>
        </w:rPr>
        <w:t>Лабораторный бета-гамма-анализ твердых проб</w:t>
      </w:r>
    </w:p>
    <w:p w:rsidR="00DD02A2" w:rsidRPr="00D32282" w:rsidRDefault="00E60A19" w:rsidP="00DD02A2">
      <w:pPr>
        <w:tabs>
          <w:tab w:val="left" w:pos="426"/>
        </w:tabs>
        <w:autoSpaceDE w:val="0"/>
        <w:autoSpaceDN w:val="0"/>
        <w:adjustRightInd w:val="0"/>
        <w:ind w:left="426"/>
        <w:jc w:val="both"/>
        <w:rPr>
          <w:rFonts w:ascii="Times New Roman" w:hAnsi="Times New Roman" w:cs="Times New Roman"/>
          <w:color w:val="auto"/>
          <w:sz w:val="28"/>
          <w:szCs w:val="28"/>
        </w:rPr>
      </w:pPr>
      <w:r>
        <w:rPr>
          <w:rFonts w:ascii="Times New Roman" w:hAnsi="Times New Roman" w:cs="Times New Roman"/>
          <w:color w:val="auto"/>
          <w:sz w:val="28"/>
          <w:szCs w:val="28"/>
        </w:rPr>
        <w:t>8</w:t>
      </w:r>
      <w:r w:rsidR="00DD02A2" w:rsidRPr="006A3045">
        <w:rPr>
          <w:rFonts w:ascii="Times New Roman" w:hAnsi="Times New Roman" w:cs="Times New Roman"/>
          <w:color w:val="auto"/>
          <w:sz w:val="28"/>
          <w:szCs w:val="28"/>
        </w:rPr>
        <w:t>.</w:t>
      </w:r>
      <w:r w:rsidR="00DD02A2" w:rsidRPr="00A844EA">
        <w:rPr>
          <w:rFonts w:ascii="Times New Roman" w:hAnsi="Times New Roman" w:cs="Times New Roman"/>
          <w:color w:val="auto"/>
          <w:sz w:val="28"/>
          <w:szCs w:val="28"/>
        </w:rPr>
        <w:t xml:space="preserve">4 </w:t>
      </w:r>
      <w:r w:rsidR="00DD02A2" w:rsidRPr="00D32282">
        <w:rPr>
          <w:rFonts w:ascii="Times New Roman" w:hAnsi="Times New Roman" w:cs="Times New Roman"/>
          <w:color w:val="auto"/>
          <w:sz w:val="28"/>
          <w:szCs w:val="28"/>
        </w:rPr>
        <w:t>Спектрометрический гамма-анализ</w:t>
      </w:r>
    </w:p>
    <w:p w:rsidR="00DD02A2" w:rsidRDefault="00E60A19" w:rsidP="00DD02A2">
      <w:pPr>
        <w:tabs>
          <w:tab w:val="left" w:pos="426"/>
        </w:tabs>
        <w:autoSpaceDE w:val="0"/>
        <w:autoSpaceDN w:val="0"/>
        <w:adjustRightInd w:val="0"/>
        <w:ind w:left="426"/>
        <w:jc w:val="both"/>
        <w:rPr>
          <w:rFonts w:ascii="Times New Roman" w:hAnsi="Times New Roman" w:cs="Times New Roman"/>
          <w:color w:val="auto"/>
          <w:sz w:val="28"/>
          <w:szCs w:val="28"/>
        </w:rPr>
      </w:pPr>
      <w:r>
        <w:rPr>
          <w:rFonts w:ascii="Times New Roman" w:hAnsi="Times New Roman" w:cs="Times New Roman"/>
          <w:color w:val="auto"/>
          <w:sz w:val="28"/>
          <w:szCs w:val="28"/>
        </w:rPr>
        <w:t>8</w:t>
      </w:r>
      <w:r w:rsidR="00DD02A2" w:rsidRPr="006A3045">
        <w:rPr>
          <w:rFonts w:ascii="Times New Roman" w:hAnsi="Times New Roman" w:cs="Times New Roman"/>
          <w:color w:val="auto"/>
          <w:sz w:val="28"/>
          <w:szCs w:val="28"/>
        </w:rPr>
        <w:t>.</w:t>
      </w:r>
      <w:r w:rsidR="00DD02A2" w:rsidRPr="00A844EA">
        <w:rPr>
          <w:rFonts w:ascii="Times New Roman" w:hAnsi="Times New Roman" w:cs="Times New Roman"/>
          <w:color w:val="auto"/>
          <w:sz w:val="28"/>
          <w:szCs w:val="28"/>
        </w:rPr>
        <w:t xml:space="preserve">5 </w:t>
      </w:r>
      <w:r w:rsidR="00DD02A2" w:rsidRPr="00D32282">
        <w:rPr>
          <w:rFonts w:ascii="Times New Roman" w:hAnsi="Times New Roman" w:cs="Times New Roman"/>
          <w:color w:val="auto"/>
          <w:sz w:val="28"/>
          <w:szCs w:val="28"/>
        </w:rPr>
        <w:t>Анализ по эманациям</w:t>
      </w:r>
    </w:p>
    <w:p w:rsidR="00DD02A2" w:rsidRDefault="00DD02A2" w:rsidP="00DD02A2">
      <w:pPr>
        <w:tabs>
          <w:tab w:val="left" w:pos="426"/>
        </w:tabs>
        <w:autoSpaceDE w:val="0"/>
        <w:autoSpaceDN w:val="0"/>
        <w:adjustRightInd w:val="0"/>
        <w:ind w:left="426"/>
        <w:jc w:val="both"/>
        <w:rPr>
          <w:rFonts w:ascii="Times New Roman" w:hAnsi="Times New Roman" w:cs="Times New Roman"/>
          <w:color w:val="auto"/>
          <w:sz w:val="28"/>
          <w:szCs w:val="28"/>
        </w:rPr>
      </w:pPr>
    </w:p>
    <w:p w:rsidR="00DD02A2" w:rsidRPr="00D32282" w:rsidRDefault="00DD02A2" w:rsidP="00DD02A2">
      <w:pPr>
        <w:tabs>
          <w:tab w:val="left" w:pos="0"/>
        </w:tabs>
        <w:autoSpaceDE w:val="0"/>
        <w:autoSpaceDN w:val="0"/>
        <w:adjustRightInd w:val="0"/>
        <w:ind w:right="-62"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Лабораторные радиометрические методы анализа применяют для определения в пробах горных пород и радиоактивных руд массовой доли радионуклидов.</w:t>
      </w:r>
    </w:p>
    <w:p w:rsidR="00DD02A2" w:rsidRPr="00D32282" w:rsidRDefault="00DD02A2" w:rsidP="00DD02A2">
      <w:pPr>
        <w:tabs>
          <w:tab w:val="left" w:pos="0"/>
        </w:tabs>
        <w:autoSpaceDE w:val="0"/>
        <w:autoSpaceDN w:val="0"/>
        <w:adjustRightInd w:val="0"/>
        <w:ind w:right="-62"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Все лабораторные методы классифицируют в зависимости от регистрируемого вида излучения и по способу регистрации. По первому признаку различают альфа-, бета- и гамма-методы, по второму </w:t>
      </w:r>
      <w:r w:rsidRPr="00A844EA">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интегральные и спектрометрические.</w:t>
      </w:r>
    </w:p>
    <w:p w:rsidR="00DD02A2" w:rsidRPr="00D32282" w:rsidRDefault="00DD02A2" w:rsidP="00DD02A2">
      <w:pPr>
        <w:tabs>
          <w:tab w:val="left" w:pos="0"/>
        </w:tabs>
        <w:autoSpaceDE w:val="0"/>
        <w:autoSpaceDN w:val="0"/>
        <w:adjustRightInd w:val="0"/>
        <w:ind w:right="-62"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При интегральном методе регистрируется суммарный ионизационный ток, вызываемый излучением, в спектрометрическом </w:t>
      </w:r>
      <w:r w:rsidRPr="00A844EA">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производится счет числа частиц, зарегистрированных детектором.</w:t>
      </w:r>
    </w:p>
    <w:p w:rsidR="00DD02A2" w:rsidRPr="00D32282" w:rsidRDefault="00DD02A2" w:rsidP="00DD02A2">
      <w:pPr>
        <w:tabs>
          <w:tab w:val="left" w:pos="0"/>
        </w:tabs>
        <w:autoSpaceDE w:val="0"/>
        <w:autoSpaceDN w:val="0"/>
        <w:adjustRightInd w:val="0"/>
        <w:ind w:right="-62"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Исследуемые порошковые пробы и эталоны обычно насыпают в специальные кассеты, форма которых определяется формой детектора излучения. По соотношению между толщиной образца и длиной пробега регистрируемых частиц различают </w:t>
      </w:r>
      <w:r w:rsidRPr="00D32282">
        <w:rPr>
          <w:rFonts w:ascii="Times New Roman" w:eastAsia="Times New Roman" w:hAnsi="Times New Roman" w:cs="Times New Roman"/>
          <w:i/>
          <w:color w:val="auto"/>
          <w:sz w:val="28"/>
          <w:szCs w:val="28"/>
          <w:lang w:bidi="ar-SA"/>
        </w:rPr>
        <w:t>тонкий, промежуточный и насыщенный</w:t>
      </w:r>
      <w:r w:rsidRPr="00D32282">
        <w:rPr>
          <w:rFonts w:ascii="Times New Roman" w:eastAsia="Times New Roman" w:hAnsi="Times New Roman" w:cs="Times New Roman"/>
          <w:color w:val="auto"/>
          <w:sz w:val="28"/>
          <w:szCs w:val="28"/>
          <w:lang w:bidi="ar-SA"/>
        </w:rPr>
        <w:t xml:space="preserve"> (толстый) слой. </w:t>
      </w:r>
    </w:p>
    <w:p w:rsidR="00DD02A2" w:rsidRPr="00D32282" w:rsidRDefault="00DD02A2" w:rsidP="00DD02A2">
      <w:pPr>
        <w:autoSpaceDE w:val="0"/>
        <w:autoSpaceDN w:val="0"/>
        <w:adjustRightInd w:val="0"/>
        <w:ind w:right="-62"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color w:val="auto"/>
          <w:sz w:val="28"/>
          <w:szCs w:val="28"/>
          <w:lang w:bidi="ar-SA"/>
        </w:rPr>
        <w:t xml:space="preserve">Тонким </w:t>
      </w:r>
      <w:r w:rsidRPr="00D32282">
        <w:rPr>
          <w:rFonts w:ascii="Times New Roman" w:eastAsia="Times New Roman" w:hAnsi="Times New Roman" w:cs="Times New Roman"/>
          <w:color w:val="auto"/>
          <w:sz w:val="28"/>
          <w:szCs w:val="28"/>
          <w:lang w:bidi="ar-SA"/>
        </w:rPr>
        <w:t>для данного излучения является слой, толщина которого значительно меньше длины пробега частиц, и потому ослабление излучения в самом образце пренебрежимо мало.</w:t>
      </w:r>
    </w:p>
    <w:p w:rsidR="00DD02A2" w:rsidRPr="00D32282" w:rsidRDefault="00DD02A2" w:rsidP="00DD02A2">
      <w:pPr>
        <w:autoSpaceDE w:val="0"/>
        <w:autoSpaceDN w:val="0"/>
        <w:adjustRightInd w:val="0"/>
        <w:ind w:right="-62"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color w:val="auto"/>
          <w:sz w:val="28"/>
          <w:szCs w:val="28"/>
          <w:lang w:bidi="ar-SA"/>
        </w:rPr>
        <w:t xml:space="preserve">Насыщенным </w:t>
      </w:r>
      <w:r w:rsidRPr="00D32282">
        <w:rPr>
          <w:rFonts w:ascii="Times New Roman" w:eastAsia="Times New Roman" w:hAnsi="Times New Roman" w:cs="Times New Roman"/>
          <w:color w:val="auto"/>
          <w:sz w:val="28"/>
          <w:szCs w:val="28"/>
          <w:lang w:bidi="ar-SA"/>
        </w:rPr>
        <w:t>является слой, толщина которого столь велика, что дальнейшее ее увеличение не приводит к росту потока излучения через его поверхность, обращенную к детектору. Результаты измерений с насыщенными слоями не зависят от колебаний толщины образца.</w:t>
      </w:r>
    </w:p>
    <w:p w:rsidR="00DD02A2" w:rsidRPr="00D32282" w:rsidRDefault="00DD02A2" w:rsidP="00DD02A2">
      <w:pPr>
        <w:autoSpaceDE w:val="0"/>
        <w:autoSpaceDN w:val="0"/>
        <w:adjustRightInd w:val="0"/>
        <w:ind w:right="-62"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Толщина насыщенного слоя при исследовании урановых и ториевых руд составляет приблизительно 30 </w:t>
      </w:r>
      <w:r w:rsidRPr="009D5D40">
        <w:rPr>
          <w:rFonts w:ascii="Times New Roman" w:eastAsia="Times New Roman" w:hAnsi="Times New Roman" w:cs="Times New Roman"/>
          <w:i/>
          <w:iCs/>
          <w:color w:val="auto"/>
          <w:sz w:val="28"/>
          <w:szCs w:val="28"/>
          <w:lang w:bidi="ar-SA"/>
        </w:rPr>
        <w:t>мг/см</w:t>
      </w:r>
      <w:r w:rsidRPr="00D32282">
        <w:rPr>
          <w:rFonts w:ascii="Times New Roman" w:eastAsia="Times New Roman" w:hAnsi="Times New Roman" w:cs="Times New Roman"/>
          <w:color w:val="auto"/>
          <w:sz w:val="28"/>
          <w:szCs w:val="28"/>
          <w:vertAlign w:val="superscript"/>
          <w:lang w:bidi="ar-SA"/>
        </w:rPr>
        <w:t>2</w:t>
      </w:r>
      <w:r w:rsidRPr="00D32282">
        <w:rPr>
          <w:rFonts w:ascii="Times New Roman" w:eastAsia="Times New Roman" w:hAnsi="Times New Roman" w:cs="Times New Roman"/>
          <w:color w:val="auto"/>
          <w:sz w:val="28"/>
          <w:szCs w:val="28"/>
          <w:lang w:bidi="ar-SA"/>
        </w:rPr>
        <w:t xml:space="preserve"> для </w:t>
      </w:r>
      <w:r w:rsidRPr="00AC02B7">
        <w:rPr>
          <w:i/>
          <w:sz w:val="28"/>
          <w:szCs w:val="28"/>
        </w:rPr>
        <w:t>α</w:t>
      </w:r>
      <w:r w:rsidRPr="00D32282">
        <w:rPr>
          <w:rFonts w:ascii="Times New Roman" w:eastAsia="Times New Roman" w:hAnsi="Times New Roman" w:cs="Times New Roman"/>
          <w:color w:val="auto"/>
          <w:sz w:val="28"/>
          <w:szCs w:val="28"/>
          <w:lang w:bidi="ar-SA"/>
        </w:rPr>
        <w:t xml:space="preserve">-излучения, 1,5 и 100 </w:t>
      </w:r>
      <w:r w:rsidRPr="00FE51EF">
        <w:rPr>
          <w:rFonts w:ascii="Times New Roman" w:eastAsia="Times New Roman" w:hAnsi="Times New Roman" w:cs="Times New Roman"/>
          <w:i/>
          <w:color w:val="auto"/>
          <w:sz w:val="28"/>
          <w:szCs w:val="28"/>
          <w:lang w:bidi="ar-SA"/>
        </w:rPr>
        <w:t>г/см</w:t>
      </w:r>
      <w:r w:rsidRPr="007F38F1">
        <w:rPr>
          <w:rFonts w:ascii="Times New Roman" w:eastAsia="Times New Roman" w:hAnsi="Times New Roman" w:cs="Times New Roman"/>
          <w:color w:val="auto"/>
          <w:sz w:val="28"/>
          <w:szCs w:val="28"/>
          <w:vertAlign w:val="superscript"/>
          <w:lang w:bidi="ar-SA"/>
        </w:rPr>
        <w:t>2</w:t>
      </w:r>
      <w:r w:rsidRPr="00D32282">
        <w:rPr>
          <w:rFonts w:ascii="Times New Roman" w:eastAsia="Times New Roman" w:hAnsi="Times New Roman" w:cs="Times New Roman"/>
          <w:color w:val="auto"/>
          <w:sz w:val="28"/>
          <w:szCs w:val="28"/>
          <w:lang w:bidi="ar-SA"/>
        </w:rPr>
        <w:t xml:space="preserve"> </w:t>
      </w:r>
      <w:r w:rsidRPr="00B3551A">
        <w:rPr>
          <w:rFonts w:ascii="Times New Roman" w:eastAsia="Times New Roman" w:hAnsi="Times New Roman" w:cs="Times New Roman"/>
          <w:color w:val="auto"/>
          <w:sz w:val="28"/>
          <w:szCs w:val="28"/>
          <w:lang w:bidi="ar-SA"/>
        </w:rPr>
        <w:t xml:space="preserve">для </w:t>
      </w:r>
      <w:r w:rsidRPr="00B3551A">
        <w:rPr>
          <w:i/>
          <w:sz w:val="28"/>
          <w:szCs w:val="28"/>
        </w:rPr>
        <w:t>β</w:t>
      </w:r>
      <w:r w:rsidRPr="00B3551A">
        <w:rPr>
          <w:rFonts w:ascii="Times New Roman" w:eastAsia="Times New Roman" w:hAnsi="Times New Roman" w:cs="Times New Roman"/>
          <w:color w:val="auto"/>
          <w:sz w:val="28"/>
          <w:szCs w:val="28"/>
          <w:lang w:bidi="ar-SA"/>
        </w:rPr>
        <w:t xml:space="preserve">- и </w:t>
      </w:r>
      <w:r>
        <w:rPr>
          <w:rFonts w:ascii="Times New Roman" w:eastAsia="Times New Roman" w:hAnsi="Times New Roman" w:cs="Times New Roman"/>
          <w:color w:val="auto"/>
          <w:sz w:val="28"/>
          <w:szCs w:val="28"/>
          <w:lang w:bidi="ar-SA"/>
        </w:rPr>
        <w:t xml:space="preserve">              </w:t>
      </w:r>
      <w:r w:rsidRPr="00B3551A">
        <w:rPr>
          <w:i/>
          <w:sz w:val="28"/>
          <w:szCs w:val="28"/>
        </w:rPr>
        <w:t>γ</w:t>
      </w:r>
      <w:r w:rsidRPr="00B3551A">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излучений соответственно. </w:t>
      </w:r>
    </w:p>
    <w:p w:rsidR="00DD02A2" w:rsidRPr="00C14294" w:rsidRDefault="00DD02A2" w:rsidP="00DD02A2">
      <w:pPr>
        <w:autoSpaceDE w:val="0"/>
        <w:autoSpaceDN w:val="0"/>
        <w:adjustRightInd w:val="0"/>
        <w:ind w:right="-62"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Определение концентрации изотопа непосредственно по показаниям прибора (по величине тока ионизационной камеры или числа импульсов от счетчика) из-за влияния на процесс измерения многих, трудно учитываемых факторов, как правило, дает низкую точность. Поэтому при геологических исследованиях широко используется относительный метод измерений. Суть этого метода сводится к сравнению результатов измерений излучений от исследуемой пробы и эталонного образцов. Если измерения излучения исследуемой пробы </w:t>
      </w:r>
      <w:r w:rsidRPr="00FE51EF">
        <w:rPr>
          <w:rFonts w:ascii="Times New Roman" w:eastAsia="Times New Roman" w:hAnsi="Times New Roman" w:cs="Times New Roman"/>
          <w:i/>
          <w:color w:val="auto"/>
          <w:sz w:val="28"/>
          <w:szCs w:val="28"/>
          <w:lang w:val="en-US" w:bidi="ar-SA"/>
        </w:rPr>
        <w:t>J</w:t>
      </w:r>
      <w:r w:rsidRPr="00FE51EF">
        <w:rPr>
          <w:rFonts w:ascii="Times New Roman" w:eastAsia="Times New Roman" w:hAnsi="Times New Roman" w:cs="Times New Roman"/>
          <w:i/>
          <w:color w:val="auto"/>
          <w:sz w:val="28"/>
          <w:szCs w:val="28"/>
          <w:vertAlign w:val="subscript"/>
          <w:lang w:val="en-US" w:bidi="ar-SA"/>
        </w:rPr>
        <w:t>n</w:t>
      </w:r>
      <w:r w:rsidRPr="00D32282">
        <w:rPr>
          <w:rFonts w:ascii="Times New Roman" w:eastAsia="Times New Roman" w:hAnsi="Times New Roman" w:cs="Times New Roman"/>
          <w:color w:val="auto"/>
          <w:sz w:val="28"/>
          <w:szCs w:val="28"/>
          <w:lang w:bidi="ar-SA"/>
        </w:rPr>
        <w:t xml:space="preserve"> и эталонного образца </w:t>
      </w:r>
      <w:r w:rsidRPr="00FE51EF">
        <w:rPr>
          <w:rFonts w:ascii="Times New Roman" w:eastAsia="Times New Roman" w:hAnsi="Times New Roman" w:cs="Times New Roman"/>
          <w:i/>
          <w:color w:val="auto"/>
          <w:sz w:val="28"/>
          <w:szCs w:val="28"/>
          <w:lang w:val="en-US" w:bidi="ar-SA"/>
        </w:rPr>
        <w:t>J</w:t>
      </w:r>
      <w:r w:rsidRPr="003861CA">
        <w:rPr>
          <w:rFonts w:ascii="Times New Roman" w:eastAsia="Times New Roman" w:hAnsi="Times New Roman" w:cs="Times New Roman"/>
          <w:color w:val="auto"/>
          <w:sz w:val="28"/>
          <w:szCs w:val="28"/>
          <w:vertAlign w:val="subscript"/>
          <w:lang w:bidi="ar-SA"/>
        </w:rPr>
        <w:t>Э</w:t>
      </w:r>
      <w:r w:rsidRPr="00D32282">
        <w:rPr>
          <w:rFonts w:ascii="Times New Roman" w:eastAsia="Times New Roman" w:hAnsi="Times New Roman" w:cs="Times New Roman"/>
          <w:color w:val="auto"/>
          <w:sz w:val="28"/>
          <w:szCs w:val="28"/>
          <w:lang w:bidi="ar-SA"/>
        </w:rPr>
        <w:t xml:space="preserve"> проводятся строго в идентичных </w:t>
      </w:r>
      <w:r w:rsidRPr="00D32282">
        <w:rPr>
          <w:rFonts w:ascii="Times New Roman" w:eastAsia="Times New Roman" w:hAnsi="Times New Roman" w:cs="Times New Roman"/>
          <w:color w:val="auto"/>
          <w:sz w:val="28"/>
          <w:szCs w:val="28"/>
          <w:lang w:bidi="ar-SA"/>
        </w:rPr>
        <w:lastRenderedPageBreak/>
        <w:t>условиях, то соответствующие показания прибора будут пропорциональны концентрациям радиоактивного изотопа:</w:t>
      </w:r>
    </w:p>
    <w:p w:rsidR="00DD02A2" w:rsidRPr="00C14294" w:rsidRDefault="00DD02A2" w:rsidP="00DD02A2">
      <w:pPr>
        <w:autoSpaceDE w:val="0"/>
        <w:autoSpaceDN w:val="0"/>
        <w:adjustRightInd w:val="0"/>
        <w:ind w:right="-62" w:firstLine="397"/>
        <w:jc w:val="both"/>
        <w:rPr>
          <w:rFonts w:ascii="Times New Roman" w:eastAsia="Times New Roman" w:hAnsi="Times New Roman" w:cs="Times New Roman"/>
          <w:color w:val="auto"/>
          <w:sz w:val="28"/>
          <w:szCs w:val="28"/>
          <w:lang w:bidi="ar-SA"/>
        </w:rPr>
      </w:pPr>
    </w:p>
    <w:p w:rsidR="00DD02A2" w:rsidRPr="00AC1D21" w:rsidRDefault="00143AD4" w:rsidP="00DD02A2">
      <w:pPr>
        <w:autoSpaceDE w:val="0"/>
        <w:autoSpaceDN w:val="0"/>
        <w:adjustRightInd w:val="0"/>
        <w:ind w:right="-62" w:firstLine="397"/>
        <w:jc w:val="center"/>
        <w:rPr>
          <w:rFonts w:ascii="Times New Roman" w:eastAsia="Times New Roman" w:hAnsi="Times New Roman" w:cs="Times New Roman"/>
          <w:color w:val="auto"/>
          <w:sz w:val="28"/>
          <w:szCs w:val="28"/>
          <w:lang w:bidi="ar-SA"/>
        </w:rPr>
      </w:pPr>
      <m:oMathPara>
        <m:oMath>
          <m:f>
            <m:fPr>
              <m:ctrlPr>
                <w:rPr>
                  <w:rFonts w:ascii="Cambria Math" w:eastAsia="Times New Roman" w:hAnsi="Cambria Math" w:cs="Times New Roman"/>
                  <w:i/>
                  <w:color w:val="auto"/>
                  <w:sz w:val="28"/>
                  <w:szCs w:val="28"/>
                  <w:lang w:val="en-US" w:bidi="ar-SA"/>
                </w:rPr>
              </m:ctrlPr>
            </m:fPr>
            <m:num>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vertAlign w:val="subscript"/>
                      <w:lang w:bidi="ar-SA"/>
                    </w:rPr>
                    <m:t>n</m:t>
                  </m:r>
                </m:sub>
              </m:sSub>
            </m:num>
            <m:den>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vertAlign w:val="subscript"/>
                      <w:lang w:bidi="ar-SA"/>
                    </w:rPr>
                    <m:t>э</m:t>
                  </m:r>
                </m:sub>
              </m:sSub>
            </m:den>
          </m:f>
          <m:r>
            <w:rPr>
              <w:rFonts w:ascii="Cambria Math" w:eastAsia="Times New Roman" w:hAnsi="Cambria Math" w:cs="Times New Roman"/>
              <w:color w:val="auto"/>
              <w:sz w:val="28"/>
              <w:szCs w:val="28"/>
              <w:lang w:val="en-US" w:bidi="ar-SA"/>
            </w:rPr>
            <m:t>=</m:t>
          </m:r>
          <m:f>
            <m:fPr>
              <m:ctrlPr>
                <w:rPr>
                  <w:rFonts w:ascii="Cambria Math" w:eastAsia="Times New Roman" w:hAnsi="Cambria Math" w:cs="Times New Roman"/>
                  <w:i/>
                  <w:color w:val="auto"/>
                  <w:sz w:val="28"/>
                  <w:szCs w:val="28"/>
                  <w:lang w:val="en-US" w:bidi="ar-SA"/>
                </w:rPr>
              </m:ctrlPr>
            </m:fPr>
            <m:num>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vertAlign w:val="subscript"/>
                      <w:lang w:bidi="ar-SA"/>
                    </w:rPr>
                    <m:t>n</m:t>
                  </m:r>
                </m:sub>
              </m:sSub>
            </m:num>
            <m:den>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vertAlign w:val="subscript"/>
                      <w:lang w:bidi="ar-SA"/>
                    </w:rPr>
                    <m:t>э</m:t>
                  </m:r>
                  <m:r>
                    <m:rPr>
                      <m:sty m:val="p"/>
                    </m:rPr>
                    <w:rPr>
                      <w:rFonts w:ascii="Cambria Math" w:eastAsia="Times New Roman" w:hAnsi="Cambria Math" w:cs="Times New Roman"/>
                      <w:color w:val="auto"/>
                      <w:sz w:val="28"/>
                      <w:szCs w:val="28"/>
                      <w:vertAlign w:val="subscript"/>
                      <w:lang w:bidi="ar-SA"/>
                    </w:rPr>
                    <m:t xml:space="preserve"> </m:t>
                  </m:r>
                </m:sub>
              </m:sSub>
            </m:den>
          </m:f>
          <m:r>
            <w:rPr>
              <w:rFonts w:ascii="Cambria Math" w:eastAsia="Times New Roman" w:hAnsi="Cambria Math" w:cs="Times New Roman"/>
              <w:color w:val="auto"/>
              <w:sz w:val="28"/>
              <w:szCs w:val="28"/>
              <w:lang w:val="en-US" w:bidi="ar-SA"/>
            </w:rPr>
            <m:t xml:space="preserve">   </m:t>
          </m:r>
        </m:oMath>
      </m:oMathPara>
    </w:p>
    <w:p w:rsidR="00DD02A2" w:rsidRPr="00AC1D21" w:rsidRDefault="00DD02A2" w:rsidP="00DD02A2">
      <w:pPr>
        <w:autoSpaceDE w:val="0"/>
        <w:autoSpaceDN w:val="0"/>
        <w:adjustRightInd w:val="0"/>
        <w:ind w:right="-62" w:firstLine="397"/>
        <w:jc w:val="center"/>
        <w:rPr>
          <w:rFonts w:ascii="Times New Roman" w:eastAsia="Times New Roman" w:hAnsi="Times New Roman" w:cs="Times New Roman"/>
          <w:color w:val="auto"/>
          <w:sz w:val="28"/>
          <w:szCs w:val="28"/>
          <w:lang w:bidi="ar-SA"/>
        </w:rPr>
      </w:pPr>
    </w:p>
    <w:p w:rsidR="00DD02A2" w:rsidRDefault="00DD02A2" w:rsidP="00DD02A2">
      <w:pPr>
        <w:autoSpaceDE w:val="0"/>
        <w:autoSpaceDN w:val="0"/>
        <w:adjustRightInd w:val="0"/>
        <w:ind w:right="-62"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Отсюда концентрация изотопа в исследуемой пробе</w:t>
      </w:r>
      <w:r>
        <w:rPr>
          <w:rFonts w:ascii="Times New Roman" w:eastAsia="Times New Roman" w:hAnsi="Times New Roman" w:cs="Times New Roman"/>
          <w:color w:val="auto"/>
          <w:sz w:val="28"/>
          <w:szCs w:val="28"/>
          <w:lang w:bidi="ar-SA"/>
        </w:rPr>
        <w:t>:</w:t>
      </w:r>
    </w:p>
    <w:p w:rsidR="00DD02A2" w:rsidRDefault="00DD02A2" w:rsidP="00DD02A2">
      <w:pPr>
        <w:autoSpaceDE w:val="0"/>
        <w:autoSpaceDN w:val="0"/>
        <w:adjustRightInd w:val="0"/>
        <w:ind w:right="-62" w:firstLine="397"/>
        <w:jc w:val="both"/>
        <w:rPr>
          <w:rFonts w:ascii="Times New Roman" w:eastAsia="Times New Roman" w:hAnsi="Times New Roman" w:cs="Times New Roman"/>
          <w:color w:val="auto"/>
          <w:sz w:val="28"/>
          <w:szCs w:val="28"/>
          <w:lang w:bidi="ar-SA"/>
        </w:rPr>
      </w:pPr>
    </w:p>
    <w:p w:rsidR="00DD02A2" w:rsidRPr="00AC1D21" w:rsidRDefault="00143AD4" w:rsidP="00DD02A2">
      <w:pPr>
        <w:autoSpaceDE w:val="0"/>
        <w:autoSpaceDN w:val="0"/>
        <w:adjustRightInd w:val="0"/>
        <w:ind w:right="-62" w:firstLine="397"/>
        <w:jc w:val="center"/>
        <w:rPr>
          <w:rFonts w:ascii="Times New Roman" w:eastAsia="Times New Roman" w:hAnsi="Times New Roman" w:cs="Times New Roman"/>
          <w:color w:val="auto"/>
          <w:sz w:val="28"/>
          <w:szCs w:val="28"/>
          <w:lang w:bidi="ar-SA"/>
        </w:rPr>
      </w:pPr>
      <m:oMathPara>
        <m:oMath>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vertAlign w:val="subscript"/>
                  <w:lang w:bidi="ar-SA"/>
                </w:rPr>
                <m:t>n</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vertAlign w:val="subscript"/>
                  <w:lang w:bidi="ar-SA"/>
                </w:rPr>
                <m:t>n</m:t>
              </m:r>
            </m:sub>
          </m:sSub>
          <m:r>
            <w:rPr>
              <w:rFonts w:ascii="Cambria Math" w:eastAsia="Times New Roman" w:hAnsi="Cambria Math" w:cs="Times New Roman"/>
              <w:color w:val="auto"/>
              <w:sz w:val="28"/>
              <w:szCs w:val="28"/>
              <w:lang w:bidi="ar-SA"/>
            </w:rPr>
            <m:t>∙</m:t>
          </m:r>
          <m:f>
            <m:fPr>
              <m:ctrlPr>
                <w:rPr>
                  <w:rFonts w:ascii="Cambria Math" w:eastAsia="Times New Roman" w:hAnsi="Cambria Math" w:cs="Times New Roman"/>
                  <w:i/>
                  <w:color w:val="auto"/>
                  <w:sz w:val="28"/>
                  <w:szCs w:val="28"/>
                  <w:lang w:bidi="ar-SA"/>
                </w:rPr>
              </m:ctrlPr>
            </m:fPr>
            <m:num>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vertAlign w:val="subscript"/>
                      <w:lang w:bidi="ar-SA"/>
                    </w:rPr>
                    <m:t>э</m:t>
                  </m:r>
                  <m:r>
                    <m:rPr>
                      <m:sty m:val="p"/>
                    </m:rPr>
                    <w:rPr>
                      <w:rFonts w:ascii="Cambria Math" w:eastAsia="Times New Roman" w:hAnsi="Cambria Math" w:cs="Times New Roman"/>
                      <w:color w:val="auto"/>
                      <w:sz w:val="28"/>
                      <w:szCs w:val="28"/>
                      <w:vertAlign w:val="subscript"/>
                      <w:lang w:bidi="ar-SA"/>
                    </w:rPr>
                    <m:t xml:space="preserve"> </m:t>
                  </m:r>
                </m:sub>
              </m:sSub>
            </m:num>
            <m:den>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vertAlign w:val="subscript"/>
                      <w:lang w:bidi="ar-SA"/>
                    </w:rPr>
                    <m:t>э</m:t>
                  </m:r>
                </m:sub>
              </m:sSub>
            </m:den>
          </m:f>
          <m:r>
            <w:rPr>
              <w:rFonts w:ascii="Cambria Math" w:eastAsia="Times New Roman" w:hAnsi="Cambria Math" w:cs="Times New Roman"/>
              <w:color w:val="auto"/>
              <w:sz w:val="28"/>
              <w:szCs w:val="28"/>
              <w:lang w:bidi="ar-SA"/>
            </w:rPr>
            <m:t xml:space="preserve">   </m:t>
          </m:r>
        </m:oMath>
      </m:oMathPara>
    </w:p>
    <w:p w:rsidR="00DD02A2" w:rsidRDefault="00DD02A2" w:rsidP="00DD02A2">
      <w:pPr>
        <w:autoSpaceDE w:val="0"/>
        <w:autoSpaceDN w:val="0"/>
        <w:adjustRightInd w:val="0"/>
        <w:ind w:firstLine="397"/>
        <w:jc w:val="center"/>
        <w:rPr>
          <w:rFonts w:ascii="Times New Roman" w:eastAsia="Times New Roman" w:hAnsi="Times New Roman" w:cs="Times New Roman"/>
          <w:b/>
          <w:bCs/>
          <w:color w:val="auto"/>
          <w:sz w:val="28"/>
          <w:szCs w:val="28"/>
          <w:lang w:bidi="ar-SA"/>
        </w:rPr>
      </w:pPr>
    </w:p>
    <w:p w:rsidR="00DD02A2" w:rsidRPr="00C4493A" w:rsidRDefault="00DD02A2" w:rsidP="00DD02A2">
      <w:pPr>
        <w:autoSpaceDE w:val="0"/>
        <w:autoSpaceDN w:val="0"/>
        <w:adjustRightInd w:val="0"/>
        <w:ind w:firstLine="426"/>
        <w:jc w:val="center"/>
        <w:rPr>
          <w:rFonts w:ascii="Times New Roman" w:eastAsia="Times New Roman" w:hAnsi="Times New Roman" w:cs="Times New Roman"/>
          <w:b/>
          <w:bCs/>
          <w:color w:val="auto"/>
          <w:sz w:val="28"/>
          <w:szCs w:val="28"/>
          <w:lang w:bidi="ar-SA"/>
        </w:rPr>
      </w:pPr>
    </w:p>
    <w:p w:rsidR="00DD02A2" w:rsidRPr="006A3045" w:rsidRDefault="00E60A19" w:rsidP="00DD02A2">
      <w:pPr>
        <w:autoSpaceDE w:val="0"/>
        <w:autoSpaceDN w:val="0"/>
        <w:adjustRightInd w:val="0"/>
        <w:ind w:firstLine="397"/>
        <w:jc w:val="both"/>
        <w:rPr>
          <w:rFonts w:ascii="Times New Roman" w:eastAsia="Times New Roman" w:hAnsi="Times New Roman" w:cs="Times New Roman"/>
          <w:b/>
          <w:bCs/>
          <w:color w:val="auto"/>
          <w:sz w:val="36"/>
          <w:szCs w:val="36"/>
          <w:lang w:bidi="ar-SA"/>
        </w:rPr>
      </w:pPr>
      <w:r>
        <w:rPr>
          <w:rFonts w:ascii="Times New Roman" w:eastAsia="Times New Roman" w:hAnsi="Times New Roman" w:cs="Times New Roman"/>
          <w:b/>
          <w:bCs/>
          <w:color w:val="auto"/>
          <w:sz w:val="36"/>
          <w:szCs w:val="36"/>
          <w:lang w:bidi="ar-SA"/>
        </w:rPr>
        <w:t>8</w:t>
      </w:r>
      <w:r w:rsidR="00DD02A2" w:rsidRPr="000C76D6">
        <w:rPr>
          <w:rFonts w:ascii="Times New Roman" w:eastAsia="Times New Roman" w:hAnsi="Times New Roman" w:cs="Times New Roman"/>
          <w:b/>
          <w:bCs/>
          <w:color w:val="auto"/>
          <w:sz w:val="36"/>
          <w:szCs w:val="36"/>
          <w:lang w:bidi="ar-SA"/>
        </w:rPr>
        <w:t>.</w:t>
      </w:r>
      <w:r w:rsidR="00DD02A2">
        <w:rPr>
          <w:rFonts w:ascii="Times New Roman" w:eastAsia="Times New Roman" w:hAnsi="Times New Roman" w:cs="Times New Roman"/>
          <w:b/>
          <w:bCs/>
          <w:color w:val="auto"/>
          <w:sz w:val="36"/>
          <w:szCs w:val="36"/>
          <w:lang w:bidi="ar-SA"/>
        </w:rPr>
        <w:t>1</w:t>
      </w:r>
      <w:r w:rsidR="00DD02A2" w:rsidRPr="000C76D6">
        <w:rPr>
          <w:rFonts w:ascii="Times New Roman" w:eastAsia="Times New Roman" w:hAnsi="Times New Roman" w:cs="Times New Roman"/>
          <w:b/>
          <w:bCs/>
          <w:color w:val="auto"/>
          <w:sz w:val="36"/>
          <w:szCs w:val="36"/>
          <w:lang w:bidi="ar-SA"/>
        </w:rPr>
        <w:t xml:space="preserve"> </w:t>
      </w:r>
      <w:r w:rsidR="00DD02A2" w:rsidRPr="006A3045">
        <w:rPr>
          <w:rFonts w:ascii="Times New Roman" w:eastAsia="Times New Roman" w:hAnsi="Times New Roman" w:cs="Times New Roman"/>
          <w:b/>
          <w:bCs/>
          <w:color w:val="auto"/>
          <w:sz w:val="36"/>
          <w:szCs w:val="36"/>
          <w:lang w:bidi="ar-SA"/>
        </w:rPr>
        <w:t>Бета-анализ твердых проб</w:t>
      </w:r>
    </w:p>
    <w:p w:rsidR="00DD02A2" w:rsidRPr="006A3045" w:rsidRDefault="00DD02A2" w:rsidP="00DD02A2">
      <w:pPr>
        <w:autoSpaceDE w:val="0"/>
        <w:autoSpaceDN w:val="0"/>
        <w:adjustRightInd w:val="0"/>
        <w:ind w:firstLine="397"/>
        <w:jc w:val="both"/>
        <w:rPr>
          <w:rFonts w:ascii="Times New Roman" w:eastAsia="Times New Roman" w:hAnsi="Times New Roman" w:cs="Times New Roman"/>
          <w:b/>
          <w:bCs/>
          <w:color w:val="auto"/>
          <w:sz w:val="36"/>
          <w:szCs w:val="36"/>
          <w:lang w:bidi="ar-SA"/>
        </w:rPr>
      </w:pPr>
    </w:p>
    <w:p w:rsidR="00DD02A2" w:rsidRPr="00D3228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Бета-анализ применяют главным образом как составную часть бета-гамма-анализа, но он может быть использован и как самостоятельный метод анализа </w:t>
      </w:r>
      <w:r w:rsidRPr="00D32282">
        <w:rPr>
          <w:rFonts w:ascii="Times New Roman" w:eastAsia="Times New Roman" w:hAnsi="Times New Roman" w:cs="Times New Roman"/>
          <w:i/>
          <w:color w:val="auto"/>
          <w:sz w:val="28"/>
          <w:szCs w:val="28"/>
          <w:lang w:bidi="ar-SA"/>
        </w:rPr>
        <w:t>равновесных неэманирующих урановых руд на уран (радий)</w:t>
      </w:r>
      <w:r w:rsidRPr="00D32282">
        <w:rPr>
          <w:rFonts w:ascii="Times New Roman" w:eastAsia="Times New Roman" w:hAnsi="Times New Roman" w:cs="Times New Roman"/>
          <w:color w:val="auto"/>
          <w:sz w:val="28"/>
          <w:szCs w:val="28"/>
          <w:lang w:bidi="ar-SA"/>
        </w:rPr>
        <w:t>.</w:t>
      </w:r>
    </w:p>
    <w:p w:rsidR="00DD02A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Непосредственно измерить частоту импульсов только от </w:t>
      </w:r>
      <w:r w:rsidRPr="00B3551A">
        <w:rPr>
          <w:i/>
          <w:sz w:val="28"/>
          <w:szCs w:val="28"/>
        </w:rPr>
        <w:t>β</w:t>
      </w:r>
      <w:r w:rsidRPr="00B3551A">
        <w:rPr>
          <w:rFonts w:ascii="Times New Roman" w:eastAsia="Times New Roman" w:hAnsi="Times New Roman" w:cs="Times New Roman"/>
          <w:color w:val="auto"/>
          <w:sz w:val="28"/>
          <w:szCs w:val="28"/>
          <w:lang w:bidi="ar-SA"/>
        </w:rPr>
        <w:t xml:space="preserve">-излучения нельзя, так как детекторы излучений одновременно с </w:t>
      </w:r>
      <w:r w:rsidRPr="00B3551A">
        <w:rPr>
          <w:i/>
          <w:sz w:val="28"/>
          <w:szCs w:val="28"/>
        </w:rPr>
        <w:t>β</w:t>
      </w:r>
      <w:r w:rsidRPr="00B3551A">
        <w:rPr>
          <w:rFonts w:ascii="Times New Roman" w:eastAsia="Times New Roman" w:hAnsi="Times New Roman" w:cs="Times New Roman"/>
          <w:color w:val="auto"/>
          <w:sz w:val="28"/>
          <w:szCs w:val="28"/>
          <w:lang w:bidi="ar-SA"/>
        </w:rPr>
        <w:t>-излучением</w:t>
      </w:r>
      <w:r w:rsidRPr="00D32282">
        <w:rPr>
          <w:rFonts w:ascii="Times New Roman" w:eastAsia="Times New Roman" w:hAnsi="Times New Roman" w:cs="Times New Roman"/>
          <w:color w:val="auto"/>
          <w:sz w:val="28"/>
          <w:szCs w:val="28"/>
          <w:lang w:bidi="ar-SA"/>
        </w:rPr>
        <w:t xml:space="preserve"> регистрируют и часть </w:t>
      </w:r>
      <w:r w:rsidRPr="00B3551A">
        <w:rPr>
          <w:rFonts w:ascii="Times New Roman" w:eastAsia="Times New Roman" w:hAnsi="Times New Roman" w:cs="Times New Roman"/>
          <w:i/>
          <w:color w:val="auto"/>
          <w:sz w:val="28"/>
          <w:szCs w:val="28"/>
          <w:lang w:bidi="ar-SA"/>
        </w:rPr>
        <w:sym w:font="Symbol" w:char="F067"/>
      </w:r>
      <w:r w:rsidRPr="00D32282">
        <w:rPr>
          <w:rFonts w:ascii="Times New Roman" w:eastAsia="Times New Roman" w:hAnsi="Times New Roman" w:cs="Times New Roman"/>
          <w:color w:val="auto"/>
          <w:sz w:val="28"/>
          <w:szCs w:val="28"/>
          <w:lang w:bidi="ar-SA"/>
        </w:rPr>
        <w:t xml:space="preserve">-квантов. Поэтому </w:t>
      </w:r>
      <w:r w:rsidRPr="00B3551A">
        <w:rPr>
          <w:rFonts w:ascii="Times New Roman" w:eastAsia="Times New Roman" w:hAnsi="Times New Roman" w:cs="Times New Roman"/>
          <w:color w:val="auto"/>
          <w:sz w:val="28"/>
          <w:szCs w:val="28"/>
          <w:lang w:bidi="ar-SA"/>
        </w:rPr>
        <w:t xml:space="preserve">частоту импульсов от </w:t>
      </w:r>
      <w:r w:rsidRPr="00B3551A">
        <w:rPr>
          <w:i/>
          <w:sz w:val="28"/>
          <w:szCs w:val="28"/>
        </w:rPr>
        <w:t>β</w:t>
      </w:r>
      <w:r w:rsidRPr="00B3551A">
        <w:rPr>
          <w:rFonts w:ascii="Times New Roman" w:eastAsia="Times New Roman" w:hAnsi="Times New Roman" w:cs="Times New Roman"/>
          <w:color w:val="auto"/>
          <w:sz w:val="28"/>
          <w:szCs w:val="28"/>
          <w:lang w:bidi="ar-SA"/>
        </w:rPr>
        <w:t>-излучения</w:t>
      </w:r>
      <w:r w:rsidRPr="00D32282">
        <w:rPr>
          <w:rFonts w:ascii="Times New Roman" w:eastAsia="Times New Roman" w:hAnsi="Times New Roman" w:cs="Times New Roman"/>
          <w:color w:val="auto"/>
          <w:sz w:val="28"/>
          <w:szCs w:val="28"/>
          <w:lang w:bidi="ar-SA"/>
        </w:rPr>
        <w:t xml:space="preserve"> рассчитывают, как разность из результатов двух замеров пробы: открытой </w:t>
      </w:r>
      <w:r>
        <w:rPr>
          <w:rFonts w:ascii="Times New Roman" w:eastAsia="Times New Roman" w:hAnsi="Times New Roman" w:cs="Times New Roman"/>
          <w:color w:val="auto"/>
          <w:sz w:val="28"/>
          <w:szCs w:val="28"/>
          <w:lang w:bidi="ar-SA"/>
        </w:rPr>
        <w:t xml:space="preserve">               </w:t>
      </w:r>
      <w:r w:rsidRPr="00B3551A">
        <w:rPr>
          <w:rFonts w:ascii="Times New Roman" w:eastAsia="Times New Roman" w:hAnsi="Times New Roman" w:cs="Times New Roman"/>
          <w:i/>
          <w:iCs/>
          <w:color w:val="auto"/>
          <w:sz w:val="28"/>
          <w:szCs w:val="28"/>
          <w:lang w:bidi="ar-SA"/>
        </w:rPr>
        <w:t>(</w:t>
      </w:r>
      <w:r w:rsidRPr="00B3551A">
        <w:rPr>
          <w:i/>
          <w:sz w:val="28"/>
          <w:szCs w:val="28"/>
        </w:rPr>
        <w:t>β</w:t>
      </w:r>
      <w:r w:rsidRPr="00B3551A">
        <w:rPr>
          <w:rFonts w:ascii="Times New Roman" w:eastAsia="Times New Roman" w:hAnsi="Times New Roman" w:cs="Times New Roman"/>
          <w:color w:val="auto"/>
          <w:sz w:val="28"/>
          <w:szCs w:val="28"/>
          <w:lang w:bidi="ar-SA"/>
        </w:rPr>
        <w:t xml:space="preserve"> + </w:t>
      </w:r>
      <w:r w:rsidRPr="00B3551A">
        <w:rPr>
          <w:rFonts w:ascii="Times New Roman" w:eastAsia="Times New Roman" w:hAnsi="Times New Roman" w:cs="Times New Roman"/>
          <w:i/>
          <w:iCs/>
          <w:color w:val="auto"/>
          <w:sz w:val="28"/>
          <w:szCs w:val="28"/>
          <w:lang w:bidi="ar-SA"/>
        </w:rPr>
        <w:sym w:font="Symbol" w:char="F067"/>
      </w:r>
      <w:r w:rsidRPr="00B3551A">
        <w:rPr>
          <w:rFonts w:ascii="Times New Roman" w:eastAsia="Times New Roman" w:hAnsi="Times New Roman" w:cs="Times New Roman"/>
          <w:color w:val="auto"/>
          <w:sz w:val="28"/>
          <w:szCs w:val="28"/>
          <w:lang w:bidi="ar-SA"/>
        </w:rPr>
        <w:t>-излучения) и через</w:t>
      </w:r>
      <w:r w:rsidRPr="00D32282">
        <w:rPr>
          <w:rFonts w:ascii="Times New Roman" w:eastAsia="Times New Roman" w:hAnsi="Times New Roman" w:cs="Times New Roman"/>
          <w:color w:val="auto"/>
          <w:sz w:val="28"/>
          <w:szCs w:val="28"/>
          <w:lang w:bidi="ar-SA"/>
        </w:rPr>
        <w:t xml:space="preserve"> фильтр, поглощающий </w:t>
      </w:r>
      <w:r w:rsidRPr="00B3551A">
        <w:rPr>
          <w:i/>
          <w:sz w:val="28"/>
          <w:szCs w:val="28"/>
        </w:rPr>
        <w:t>β</w:t>
      </w:r>
      <w:r>
        <w:rPr>
          <w:rFonts w:ascii="Times New Roman" w:eastAsia="Times New Roman" w:hAnsi="Times New Roman" w:cs="Times New Roman"/>
          <w:color w:val="auto"/>
          <w:sz w:val="28"/>
          <w:szCs w:val="28"/>
          <w:lang w:bidi="ar-SA"/>
        </w:rPr>
        <w:t>-излучение, т.</w:t>
      </w:r>
      <w:r w:rsidRPr="00D32282">
        <w:rPr>
          <w:rFonts w:ascii="Times New Roman" w:eastAsia="Times New Roman" w:hAnsi="Times New Roman" w:cs="Times New Roman"/>
          <w:color w:val="auto"/>
          <w:sz w:val="28"/>
          <w:szCs w:val="28"/>
          <w:lang w:bidi="ar-SA"/>
        </w:rPr>
        <w:t>е.</w:t>
      </w:r>
    </w:p>
    <w:p w:rsidR="00DD02A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p>
    <w:p w:rsidR="00DD02A2" w:rsidRPr="00C4493A" w:rsidRDefault="00143AD4"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m:oMathPara>
        <m:oMath>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vertAlign w:val="subscript"/>
                  <w:lang w:bidi="ar-SA"/>
                </w:rPr>
                <m:t>β</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vertAlign w:val="subscript"/>
                  <w:lang w:bidi="ar-SA"/>
                </w:rPr>
                <m:t>β+γ</m:t>
              </m:r>
            </m:sub>
          </m:sSub>
          <m:r>
            <w:rPr>
              <w:rFonts w:ascii="Cambria Math" w:eastAsia="Times New Roman" w:hAnsi="Cambria Math" w:cs="Times New Roman"/>
              <w:color w:val="auto"/>
              <w:sz w:val="28"/>
              <w:szCs w:val="28"/>
              <w:lang w:bidi="ar-SA"/>
            </w:rPr>
            <m:t>-η∙</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vertAlign w:val="subscript"/>
                  <w:lang w:bidi="ar-SA"/>
                </w:rPr>
                <m:t>γ</m:t>
              </m:r>
            </m:sub>
          </m:sSub>
          <m:r>
            <w:rPr>
              <w:rFonts w:ascii="Cambria Math" w:eastAsia="Times New Roman" w:hAnsi="Cambria Math" w:cs="Times New Roman"/>
              <w:color w:val="auto"/>
              <w:sz w:val="28"/>
              <w:szCs w:val="28"/>
              <w:lang w:bidi="ar-SA"/>
            </w:rPr>
            <m:t>,</m:t>
          </m:r>
        </m:oMath>
      </m:oMathPara>
    </w:p>
    <w:p w:rsidR="00DD02A2" w:rsidRPr="00D3228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p>
    <w:p w:rsidR="00DD02A2" w:rsidRPr="00AC02B7"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где </w:t>
      </w:r>
      <w:r w:rsidRPr="00AC02B7">
        <w:rPr>
          <w:rFonts w:ascii="Times New Roman" w:eastAsia="Times New Roman" w:hAnsi="Times New Roman" w:cs="Times New Roman"/>
          <w:i/>
          <w:color w:val="auto"/>
          <w:sz w:val="28"/>
          <w:szCs w:val="28"/>
          <w:lang w:val="en-US" w:bidi="ar-SA"/>
        </w:rPr>
        <w:t>J</w:t>
      </w:r>
      <w:r w:rsidRPr="00AC02B7">
        <w:rPr>
          <w:rFonts w:ascii="Times New Roman" w:eastAsia="Times New Roman" w:hAnsi="Times New Roman" w:cs="Times New Roman"/>
          <w:i/>
          <w:color w:val="auto"/>
          <w:sz w:val="28"/>
          <w:szCs w:val="28"/>
          <w:vertAlign w:val="subscript"/>
          <w:lang w:val="en-US" w:bidi="ar-SA"/>
        </w:rPr>
        <w:t>β</w:t>
      </w:r>
      <w:r w:rsidRPr="00AC02B7">
        <w:rPr>
          <w:rFonts w:ascii="Times New Roman" w:eastAsia="Times New Roman" w:hAnsi="Times New Roman" w:cs="Times New Roman"/>
          <w:i/>
          <w:color w:val="auto"/>
          <w:sz w:val="28"/>
          <w:szCs w:val="28"/>
          <w:vertAlign w:val="subscript"/>
          <w:lang w:bidi="ar-SA"/>
        </w:rPr>
        <w:t>+γ</w:t>
      </w:r>
      <w:r w:rsidRPr="00AC02B7">
        <w:rPr>
          <w:rFonts w:ascii="Times New Roman" w:eastAsia="Times New Roman" w:hAnsi="Times New Roman" w:cs="Times New Roman"/>
          <w:i/>
          <w:iCs/>
          <w:color w:val="auto"/>
          <w:sz w:val="28"/>
          <w:szCs w:val="28"/>
          <w:lang w:bidi="ar-SA"/>
        </w:rPr>
        <w:t xml:space="preserve"> – </w:t>
      </w:r>
      <w:r w:rsidRPr="00AC02B7">
        <w:rPr>
          <w:rFonts w:ascii="Times New Roman" w:eastAsia="Times New Roman" w:hAnsi="Times New Roman" w:cs="Times New Roman"/>
          <w:color w:val="auto"/>
          <w:sz w:val="28"/>
          <w:szCs w:val="28"/>
          <w:lang w:bidi="ar-SA"/>
        </w:rPr>
        <w:t xml:space="preserve">частота импульсов от суммарного </w:t>
      </w:r>
      <w:r w:rsidRPr="00AC02B7">
        <w:rPr>
          <w:rFonts w:ascii="Times New Roman" w:hAnsi="Times New Roman" w:cs="Times New Roman"/>
          <w:i/>
          <w:sz w:val="28"/>
          <w:szCs w:val="28"/>
        </w:rPr>
        <w:t>β</w:t>
      </w:r>
      <w:r w:rsidRPr="00AC02B7">
        <w:rPr>
          <w:rFonts w:ascii="Times New Roman" w:eastAsia="Times New Roman" w:hAnsi="Times New Roman" w:cs="Times New Roman"/>
          <w:i/>
          <w:color w:val="auto"/>
          <w:sz w:val="28"/>
          <w:szCs w:val="28"/>
          <w:lang w:bidi="ar-SA"/>
        </w:rPr>
        <w:t>+</w:t>
      </w:r>
      <w:r w:rsidRPr="00AC02B7">
        <w:rPr>
          <w:rFonts w:ascii="Times New Roman" w:hAnsi="Times New Roman" w:cs="Times New Roman"/>
          <w:i/>
          <w:sz w:val="28"/>
          <w:szCs w:val="28"/>
        </w:rPr>
        <w:t>γ</w:t>
      </w:r>
      <w:r w:rsidRPr="00AC02B7">
        <w:rPr>
          <w:rFonts w:ascii="Times New Roman" w:eastAsia="Times New Roman" w:hAnsi="Times New Roman" w:cs="Times New Roman"/>
          <w:color w:val="auto"/>
          <w:sz w:val="28"/>
          <w:szCs w:val="28"/>
          <w:lang w:bidi="ar-SA"/>
        </w:rPr>
        <w:t xml:space="preserve">-излучения, </w:t>
      </w:r>
      <w:r w:rsidRPr="00AC02B7">
        <w:rPr>
          <w:rFonts w:ascii="Times New Roman" w:eastAsia="Times New Roman" w:hAnsi="Times New Roman" w:cs="Times New Roman"/>
          <w:i/>
          <w:color w:val="auto"/>
          <w:sz w:val="28"/>
          <w:szCs w:val="28"/>
          <w:lang w:bidi="ar-SA"/>
        </w:rPr>
        <w:t>имп/мин</w:t>
      </w:r>
      <w:r w:rsidRPr="00AC02B7">
        <w:rPr>
          <w:rFonts w:ascii="Times New Roman" w:eastAsia="Times New Roman" w:hAnsi="Times New Roman" w:cs="Times New Roman"/>
          <w:color w:val="auto"/>
          <w:sz w:val="28"/>
          <w:szCs w:val="28"/>
          <w:lang w:bidi="ar-SA"/>
        </w:rPr>
        <w:t>;</w:t>
      </w:r>
    </w:p>
    <w:p w:rsidR="00DD02A2" w:rsidRPr="00AC02B7"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AC02B7">
        <w:rPr>
          <w:rFonts w:ascii="Times New Roman" w:eastAsia="Times New Roman" w:hAnsi="Times New Roman" w:cs="Times New Roman"/>
          <w:i/>
          <w:color w:val="auto"/>
          <w:sz w:val="28"/>
          <w:szCs w:val="28"/>
          <w:lang w:val="en-US" w:bidi="ar-SA"/>
        </w:rPr>
        <w:t>J</w:t>
      </w:r>
      <w:r w:rsidRPr="00AC02B7">
        <w:rPr>
          <w:rFonts w:ascii="Times New Roman" w:eastAsia="Times New Roman" w:hAnsi="Times New Roman" w:cs="Times New Roman"/>
          <w:i/>
          <w:color w:val="auto"/>
          <w:sz w:val="28"/>
          <w:szCs w:val="28"/>
          <w:vertAlign w:val="subscript"/>
          <w:lang w:val="en-US" w:bidi="ar-SA"/>
        </w:rPr>
        <w:t>γ</w:t>
      </w:r>
      <w:r w:rsidRPr="00AC02B7">
        <w:rPr>
          <w:rFonts w:ascii="Times New Roman" w:eastAsia="Times New Roman" w:hAnsi="Times New Roman" w:cs="Times New Roman"/>
          <w:i/>
          <w:color w:val="auto"/>
          <w:sz w:val="28"/>
          <w:szCs w:val="28"/>
          <w:lang w:bidi="ar-SA"/>
        </w:rPr>
        <w:t xml:space="preserve"> </w:t>
      </w:r>
      <w:r w:rsidRPr="00AC02B7">
        <w:rPr>
          <w:rFonts w:ascii="Times New Roman" w:eastAsia="Times New Roman" w:hAnsi="Times New Roman" w:cs="Times New Roman"/>
          <w:color w:val="auto"/>
          <w:sz w:val="28"/>
          <w:szCs w:val="28"/>
          <w:lang w:bidi="ar-SA"/>
        </w:rPr>
        <w:t xml:space="preserve">– частота импульсов от </w:t>
      </w:r>
      <w:r w:rsidRPr="00AC02B7">
        <w:rPr>
          <w:rFonts w:ascii="Times New Roman" w:hAnsi="Times New Roman" w:cs="Times New Roman"/>
          <w:i/>
          <w:sz w:val="28"/>
          <w:szCs w:val="28"/>
        </w:rPr>
        <w:t>γ</w:t>
      </w:r>
      <w:r w:rsidRPr="00AC02B7">
        <w:rPr>
          <w:rFonts w:ascii="Times New Roman" w:eastAsia="Times New Roman" w:hAnsi="Times New Roman" w:cs="Times New Roman"/>
          <w:color w:val="auto"/>
          <w:sz w:val="28"/>
          <w:szCs w:val="28"/>
          <w:lang w:bidi="ar-SA"/>
        </w:rPr>
        <w:t xml:space="preserve">-излучения, </w:t>
      </w:r>
      <w:r w:rsidRPr="00AC02B7">
        <w:rPr>
          <w:rFonts w:ascii="Times New Roman" w:eastAsia="Times New Roman" w:hAnsi="Times New Roman" w:cs="Times New Roman"/>
          <w:i/>
          <w:color w:val="auto"/>
          <w:sz w:val="28"/>
          <w:szCs w:val="28"/>
          <w:lang w:bidi="ar-SA"/>
        </w:rPr>
        <w:t>имп/мин</w:t>
      </w:r>
      <w:r w:rsidRPr="00AC02B7">
        <w:rPr>
          <w:rFonts w:ascii="Times New Roman" w:eastAsia="Times New Roman" w:hAnsi="Times New Roman" w:cs="Times New Roman"/>
          <w:color w:val="auto"/>
          <w:sz w:val="28"/>
          <w:szCs w:val="28"/>
          <w:lang w:bidi="ar-SA"/>
        </w:rPr>
        <w:t xml:space="preserve">; </w:t>
      </w:r>
    </w:p>
    <w:p w:rsidR="00DD02A2" w:rsidRPr="00AC02B7"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AC02B7">
        <w:rPr>
          <w:rFonts w:ascii="Times New Roman" w:eastAsia="Times New Roman" w:hAnsi="Times New Roman" w:cs="Times New Roman"/>
          <w:i/>
          <w:color w:val="auto"/>
          <w:sz w:val="28"/>
          <w:szCs w:val="28"/>
          <w:lang w:bidi="ar-SA"/>
        </w:rPr>
        <w:sym w:font="Symbol" w:char="F068"/>
      </w:r>
      <w:r w:rsidRPr="00AC02B7">
        <w:rPr>
          <w:rFonts w:ascii="Times New Roman" w:eastAsia="Times New Roman" w:hAnsi="Times New Roman" w:cs="Times New Roman"/>
          <w:b/>
          <w:i/>
          <w:iCs/>
          <w:color w:val="auto"/>
          <w:sz w:val="28"/>
          <w:szCs w:val="28"/>
          <w:lang w:bidi="ar-SA"/>
        </w:rPr>
        <w:t xml:space="preserve"> </w:t>
      </w:r>
      <w:r w:rsidRPr="00AC02B7">
        <w:rPr>
          <w:rFonts w:ascii="Times New Roman" w:eastAsia="Times New Roman" w:hAnsi="Times New Roman" w:cs="Times New Roman"/>
          <w:color w:val="auto"/>
          <w:sz w:val="28"/>
          <w:szCs w:val="28"/>
          <w:lang w:bidi="ar-SA"/>
        </w:rPr>
        <w:t xml:space="preserve">– коэффициент, учитывающий поглощение </w:t>
      </w:r>
      <w:r w:rsidRPr="00AC02B7">
        <w:rPr>
          <w:rFonts w:ascii="Times New Roman" w:hAnsi="Times New Roman" w:cs="Times New Roman"/>
          <w:i/>
          <w:sz w:val="28"/>
          <w:szCs w:val="28"/>
        </w:rPr>
        <w:t>γ</w:t>
      </w:r>
      <w:r w:rsidRPr="00AC02B7">
        <w:rPr>
          <w:rFonts w:ascii="Times New Roman" w:eastAsia="Times New Roman" w:hAnsi="Times New Roman" w:cs="Times New Roman"/>
          <w:color w:val="auto"/>
          <w:sz w:val="28"/>
          <w:szCs w:val="28"/>
          <w:lang w:bidi="ar-SA"/>
        </w:rPr>
        <w:t>-излучения в фильтре и равный примерно 1,1;</w:t>
      </w:r>
    </w:p>
    <w:p w:rsidR="00DD02A2" w:rsidRPr="00AC02B7"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AC02B7">
        <w:rPr>
          <w:rFonts w:ascii="Times New Roman" w:eastAsia="Times New Roman" w:hAnsi="Times New Roman" w:cs="Times New Roman"/>
          <w:i/>
          <w:color w:val="auto"/>
          <w:sz w:val="28"/>
          <w:szCs w:val="28"/>
          <w:lang w:val="en-US" w:bidi="ar-SA"/>
        </w:rPr>
        <w:t>J</w:t>
      </w:r>
      <w:r w:rsidRPr="00AC02B7">
        <w:rPr>
          <w:rFonts w:ascii="Times New Roman" w:eastAsia="Times New Roman" w:hAnsi="Times New Roman" w:cs="Times New Roman"/>
          <w:i/>
          <w:color w:val="auto"/>
          <w:sz w:val="28"/>
          <w:szCs w:val="28"/>
          <w:vertAlign w:val="subscript"/>
          <w:lang w:val="en-US" w:bidi="ar-SA"/>
        </w:rPr>
        <w:t>β</w:t>
      </w:r>
      <w:r w:rsidRPr="00AC02B7">
        <w:rPr>
          <w:rFonts w:ascii="Times New Roman" w:eastAsia="Times New Roman" w:hAnsi="Times New Roman" w:cs="Times New Roman"/>
          <w:color w:val="auto"/>
          <w:sz w:val="28"/>
          <w:szCs w:val="28"/>
          <w:lang w:bidi="ar-SA"/>
        </w:rPr>
        <w:t xml:space="preserve"> – частота импульсов от </w:t>
      </w:r>
      <w:r w:rsidRPr="00AC02B7">
        <w:rPr>
          <w:rFonts w:ascii="Times New Roman" w:hAnsi="Times New Roman" w:cs="Times New Roman"/>
          <w:i/>
          <w:sz w:val="28"/>
          <w:szCs w:val="28"/>
        </w:rPr>
        <w:t>β</w:t>
      </w:r>
      <w:r w:rsidRPr="00AC02B7">
        <w:rPr>
          <w:rFonts w:ascii="Times New Roman" w:eastAsia="Times New Roman" w:hAnsi="Times New Roman" w:cs="Times New Roman"/>
          <w:color w:val="auto"/>
          <w:sz w:val="28"/>
          <w:szCs w:val="28"/>
          <w:lang w:bidi="ar-SA"/>
        </w:rPr>
        <w:t xml:space="preserve">-излучения, </w:t>
      </w:r>
      <w:r w:rsidRPr="00AC02B7">
        <w:rPr>
          <w:rFonts w:ascii="Times New Roman" w:eastAsia="Times New Roman" w:hAnsi="Times New Roman" w:cs="Times New Roman"/>
          <w:i/>
          <w:color w:val="auto"/>
          <w:sz w:val="28"/>
          <w:szCs w:val="28"/>
          <w:lang w:bidi="ar-SA"/>
        </w:rPr>
        <w:t>имп/мин</w:t>
      </w:r>
      <w:r w:rsidRPr="00AC02B7">
        <w:rPr>
          <w:rFonts w:ascii="Times New Roman" w:eastAsia="Times New Roman" w:hAnsi="Times New Roman" w:cs="Times New Roman"/>
          <w:color w:val="auto"/>
          <w:sz w:val="28"/>
          <w:szCs w:val="28"/>
          <w:lang w:bidi="ar-SA"/>
        </w:rPr>
        <w:t>.</w:t>
      </w:r>
    </w:p>
    <w:p w:rsidR="00DD02A2" w:rsidRPr="00AC02B7"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AC02B7">
        <w:rPr>
          <w:rFonts w:ascii="Times New Roman" w:eastAsia="Times New Roman" w:hAnsi="Times New Roman" w:cs="Times New Roman"/>
          <w:color w:val="auto"/>
          <w:sz w:val="28"/>
          <w:szCs w:val="28"/>
          <w:lang w:bidi="ar-SA"/>
        </w:rPr>
        <w:t>Массовую долю урана в пробе рассчитывают по формуле:</w:t>
      </w:r>
    </w:p>
    <w:p w:rsidR="00DD02A2" w:rsidRDefault="00DD02A2" w:rsidP="00DD02A2">
      <w:pPr>
        <w:autoSpaceDE w:val="0"/>
        <w:autoSpaceDN w:val="0"/>
        <w:adjustRightInd w:val="0"/>
        <w:ind w:left="160" w:firstLine="397"/>
        <w:jc w:val="both"/>
        <w:rPr>
          <w:rFonts w:ascii="Times New Roman" w:eastAsia="Times New Roman" w:hAnsi="Times New Roman" w:cs="Times New Roman"/>
          <w:color w:val="auto"/>
          <w:sz w:val="28"/>
          <w:szCs w:val="28"/>
          <w:highlight w:val="yellow"/>
          <w:lang w:bidi="ar-SA"/>
        </w:rPr>
      </w:pPr>
    </w:p>
    <w:p w:rsidR="00DD02A2" w:rsidRPr="00C14294" w:rsidRDefault="00143AD4" w:rsidP="00DD02A2">
      <w:pPr>
        <w:autoSpaceDE w:val="0"/>
        <w:autoSpaceDN w:val="0"/>
        <w:adjustRightInd w:val="0"/>
        <w:ind w:left="160" w:firstLine="397"/>
        <w:rPr>
          <w:rFonts w:ascii="Times New Roman" w:eastAsia="Times New Roman" w:hAnsi="Times New Roman" w:cs="Times New Roman"/>
          <w:i/>
          <w:color w:val="auto"/>
          <w:sz w:val="28"/>
          <w:szCs w:val="28"/>
          <w:highlight w:val="yellow"/>
          <w:lang w:val="en-US" w:bidi="ar-SA"/>
        </w:rPr>
      </w:pPr>
      <m:oMathPara>
        <m:oMath>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bidi="ar-SA"/>
                </w:rPr>
                <m:t>β</m:t>
              </m:r>
            </m:sub>
          </m:sSub>
          <m:r>
            <w:rPr>
              <w:rFonts w:ascii="Cambria Math" w:eastAsia="Times New Roman" w:hAnsi="Cambria Math" w:cs="Times New Roman"/>
              <w:color w:val="auto"/>
              <w:sz w:val="28"/>
              <w:szCs w:val="28"/>
              <w:lang w:bidi="ar-SA"/>
            </w:rPr>
            <m:t>=</m:t>
          </m:r>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β</m:t>
              </m:r>
            </m:sub>
            <m:sup>
              <m:r>
                <w:rPr>
                  <w:rFonts w:ascii="Cambria Math" w:eastAsia="Times New Roman" w:hAnsi="Cambria Math" w:cs="Times New Roman"/>
                  <w:color w:val="auto"/>
                  <w:sz w:val="28"/>
                  <w:szCs w:val="28"/>
                  <w:lang w:bidi="ar-SA"/>
                </w:rPr>
                <m:t>cm</m:t>
              </m:r>
            </m:sup>
          </m:sSubSup>
          <m:r>
            <w:rPr>
              <w:rFonts w:ascii="Cambria Math" w:eastAsia="Times New Roman" w:hAnsi="Cambria Math" w:cs="Times New Roman"/>
              <w:color w:val="auto"/>
              <w:sz w:val="28"/>
              <w:szCs w:val="28"/>
              <w:lang w:bidi="ar-SA"/>
            </w:rPr>
            <m:t>∙</m:t>
          </m:r>
          <m:f>
            <m:fPr>
              <m:ctrlPr>
                <w:rPr>
                  <w:rFonts w:ascii="Cambria Math" w:eastAsia="Times New Roman" w:hAnsi="Cambria Math" w:cs="Times New Roman"/>
                  <w:i/>
                  <w:color w:val="auto"/>
                  <w:sz w:val="28"/>
                  <w:szCs w:val="28"/>
                  <w:lang w:bidi="ar-SA"/>
                </w:rPr>
              </m:ctrlPr>
            </m:fPr>
            <m:num>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β</m:t>
                  </m:r>
                </m:sub>
                <m:sup>
                  <m:r>
                    <w:rPr>
                      <w:rFonts w:ascii="Cambria Math" w:eastAsia="Times New Roman" w:hAnsi="Cambria Math" w:cs="Times New Roman"/>
                      <w:color w:val="auto"/>
                      <w:sz w:val="28"/>
                      <w:szCs w:val="28"/>
                      <w:lang w:bidi="ar-SA"/>
                    </w:rPr>
                    <m:t>np</m:t>
                  </m:r>
                </m:sup>
              </m:sSubSup>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ф</m:t>
                  </m:r>
                </m:sub>
              </m:sSub>
            </m:num>
            <m:den>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β</m:t>
                  </m:r>
                </m:sub>
                <m:sup>
                  <m:r>
                    <w:rPr>
                      <w:rFonts w:ascii="Cambria Math" w:eastAsia="Times New Roman" w:hAnsi="Cambria Math" w:cs="Times New Roman"/>
                      <w:color w:val="auto"/>
                      <w:sz w:val="28"/>
                      <w:szCs w:val="28"/>
                      <w:lang w:bidi="ar-SA"/>
                    </w:rPr>
                    <m:t>cm</m:t>
                  </m:r>
                </m:sup>
              </m:sSubSup>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ф</m:t>
                  </m:r>
                </m:sub>
              </m:sSub>
            </m:den>
          </m:f>
          <m:r>
            <w:rPr>
              <w:rFonts w:ascii="Cambria Math" w:eastAsia="Times New Roman" w:hAnsi="Cambria Math" w:cs="Times New Roman"/>
              <w:color w:val="auto"/>
              <w:sz w:val="28"/>
              <w:szCs w:val="28"/>
              <w:lang w:bidi="ar-SA"/>
            </w:rPr>
            <m:t>,</m:t>
          </m:r>
        </m:oMath>
      </m:oMathPara>
    </w:p>
    <w:p w:rsidR="00DD02A2" w:rsidRPr="00C4493A" w:rsidRDefault="00DD02A2" w:rsidP="00DD02A2">
      <w:pPr>
        <w:autoSpaceDE w:val="0"/>
        <w:autoSpaceDN w:val="0"/>
        <w:adjustRightInd w:val="0"/>
        <w:ind w:left="160" w:firstLine="397"/>
        <w:rPr>
          <w:rFonts w:ascii="Times New Roman" w:eastAsia="Times New Roman" w:hAnsi="Times New Roman" w:cs="Times New Roman"/>
          <w:color w:val="auto"/>
          <w:sz w:val="28"/>
          <w:szCs w:val="28"/>
          <w:highlight w:val="yellow"/>
          <w:lang w:bidi="ar-SA"/>
        </w:rPr>
      </w:pPr>
    </w:p>
    <w:p w:rsidR="00DD02A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C14294">
        <w:rPr>
          <w:rFonts w:ascii="Times New Roman" w:eastAsia="Times New Roman" w:hAnsi="Times New Roman" w:cs="Times New Roman"/>
          <w:color w:val="auto"/>
          <w:sz w:val="28"/>
          <w:szCs w:val="28"/>
          <w:lang w:bidi="ar-SA"/>
        </w:rPr>
        <w:t xml:space="preserve">где </w:t>
      </w:r>
      <w:r w:rsidRPr="00D4722B">
        <w:rPr>
          <w:rFonts w:ascii="Times New Roman" w:eastAsia="Times New Roman" w:hAnsi="Times New Roman" w:cs="Times New Roman"/>
          <w:i/>
          <w:color w:val="auto"/>
          <w:sz w:val="28"/>
          <w:szCs w:val="28"/>
          <w:lang w:val="en-US" w:bidi="ar-SA"/>
        </w:rPr>
        <w:t>C</w:t>
      </w:r>
      <w:r w:rsidRPr="00D4722B">
        <w:rPr>
          <w:rFonts w:ascii="Times New Roman" w:eastAsia="Times New Roman" w:hAnsi="Times New Roman" w:cs="Times New Roman"/>
          <w:i/>
          <w:color w:val="auto"/>
          <w:sz w:val="28"/>
          <w:szCs w:val="28"/>
          <w:vertAlign w:val="subscript"/>
          <w:lang w:val="en-US" w:bidi="ar-SA"/>
        </w:rPr>
        <w:t>β</w:t>
      </w:r>
      <w:r w:rsidRPr="00C14294">
        <w:rPr>
          <w:rFonts w:ascii="Times New Roman" w:eastAsia="Times New Roman" w:hAnsi="Times New Roman" w:cs="Times New Roman"/>
          <w:color w:val="auto"/>
          <w:sz w:val="28"/>
          <w:szCs w:val="28"/>
          <w:lang w:bidi="ar-SA"/>
        </w:rPr>
        <w:t xml:space="preserve"> и </w:t>
      </w: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β</m:t>
            </m:r>
          </m:sub>
          <m:sup>
            <m:r>
              <w:rPr>
                <w:rFonts w:ascii="Cambria Math" w:eastAsia="Times New Roman" w:hAnsi="Cambria Math" w:cs="Times New Roman"/>
                <w:color w:val="auto"/>
                <w:sz w:val="28"/>
                <w:szCs w:val="28"/>
                <w:lang w:bidi="ar-SA"/>
              </w:rPr>
              <m:t>cm</m:t>
            </m:r>
          </m:sup>
        </m:sSubSup>
        <m:r>
          <w:rPr>
            <w:rFonts w:ascii="Cambria Math" w:eastAsia="Times New Roman" w:hAnsi="Cambria Math" w:cs="Times New Roman"/>
            <w:color w:val="auto"/>
            <w:sz w:val="28"/>
            <w:szCs w:val="28"/>
            <w:lang w:bidi="ar-SA"/>
          </w:rPr>
          <m:t xml:space="preserve"> – </m:t>
        </m:r>
      </m:oMath>
      <w:r w:rsidRPr="00C14294">
        <w:rPr>
          <w:rFonts w:ascii="Times New Roman" w:eastAsia="Times New Roman" w:hAnsi="Times New Roman" w:cs="Times New Roman"/>
          <w:color w:val="auto"/>
          <w:sz w:val="28"/>
          <w:szCs w:val="28"/>
          <w:lang w:bidi="ar-SA"/>
        </w:rPr>
        <w:t>массовая доля урана в анализируемой пробе и стандартном образце,</w:t>
      </w:r>
      <w:r w:rsidRPr="00D4722B">
        <w:rPr>
          <w:rFonts w:ascii="Times New Roman" w:eastAsia="Times New Roman" w:hAnsi="Times New Roman" w:cs="Times New Roman"/>
          <w:i/>
          <w:color w:val="auto"/>
          <w:sz w:val="28"/>
          <w:szCs w:val="28"/>
          <w:lang w:bidi="ar-SA"/>
        </w:rPr>
        <w:t>%</w:t>
      </w:r>
      <w:r w:rsidRPr="00C14294">
        <w:rPr>
          <w:rFonts w:ascii="Times New Roman" w:eastAsia="Times New Roman" w:hAnsi="Times New Roman" w:cs="Times New Roman"/>
          <w:color w:val="auto"/>
          <w:sz w:val="28"/>
          <w:szCs w:val="28"/>
          <w:lang w:bidi="ar-SA"/>
        </w:rPr>
        <w:t xml:space="preserve">; </w:t>
      </w:r>
    </w:p>
    <w:p w:rsidR="00DD02A2" w:rsidRDefault="00143AD4"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β</m:t>
            </m:r>
          </m:sub>
          <m:sup>
            <m:r>
              <w:rPr>
                <w:rFonts w:ascii="Cambria Math" w:eastAsia="Times New Roman" w:hAnsi="Cambria Math" w:cs="Times New Roman"/>
                <w:color w:val="auto"/>
                <w:sz w:val="28"/>
                <w:szCs w:val="28"/>
                <w:lang w:bidi="ar-SA"/>
              </w:rPr>
              <m:t>np</m:t>
            </m:r>
          </m:sup>
        </m:sSubSup>
      </m:oMath>
      <w:r w:rsidR="00DD02A2" w:rsidRPr="00C14294">
        <w:rPr>
          <w:rFonts w:ascii="Times New Roman" w:eastAsia="Times New Roman" w:hAnsi="Times New Roman" w:cs="Times New Roman"/>
          <w:color w:val="auto"/>
          <w:sz w:val="28"/>
          <w:szCs w:val="28"/>
          <w:lang w:bidi="ar-SA"/>
        </w:rPr>
        <w:t xml:space="preserve"> и </w:t>
      </w: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β</m:t>
            </m:r>
          </m:sub>
          <m:sup>
            <m:r>
              <w:rPr>
                <w:rFonts w:ascii="Cambria Math" w:eastAsia="Times New Roman" w:hAnsi="Cambria Math" w:cs="Times New Roman"/>
                <w:color w:val="auto"/>
                <w:sz w:val="28"/>
                <w:szCs w:val="28"/>
                <w:lang w:bidi="ar-SA"/>
              </w:rPr>
              <m:t>cm</m:t>
            </m:r>
          </m:sup>
        </m:sSubSup>
      </m:oMath>
      <w:r w:rsidR="00DD02A2" w:rsidRPr="00C14294">
        <w:rPr>
          <w:rFonts w:ascii="Times New Roman" w:eastAsia="Times New Roman" w:hAnsi="Times New Roman" w:cs="Times New Roman"/>
          <w:i/>
          <w:iCs/>
          <w:color w:val="auto"/>
          <w:sz w:val="28"/>
          <w:szCs w:val="28"/>
          <w:lang w:bidi="ar-SA"/>
        </w:rPr>
        <w:t xml:space="preserve"> </w:t>
      </w:r>
      <w:r w:rsidR="00DD02A2">
        <w:rPr>
          <w:rFonts w:ascii="Times New Roman" w:eastAsia="Times New Roman" w:hAnsi="Times New Roman" w:cs="Times New Roman"/>
          <w:i/>
          <w:iCs/>
          <w:color w:val="auto"/>
          <w:sz w:val="28"/>
          <w:szCs w:val="28"/>
          <w:lang w:bidi="ar-SA"/>
        </w:rPr>
        <w:t>–</w:t>
      </w:r>
      <w:r w:rsidR="00DD02A2" w:rsidRPr="00C14294">
        <w:rPr>
          <w:rFonts w:ascii="Times New Roman" w:eastAsia="Times New Roman" w:hAnsi="Times New Roman" w:cs="Times New Roman"/>
          <w:color w:val="auto"/>
          <w:sz w:val="28"/>
          <w:szCs w:val="28"/>
          <w:lang w:bidi="ar-SA"/>
        </w:rPr>
        <w:t xml:space="preserve"> частота импульсов от </w:t>
      </w:r>
      <w:r w:rsidR="00DD02A2" w:rsidRPr="000F1DD3">
        <w:rPr>
          <w:i/>
          <w:sz w:val="28"/>
          <w:szCs w:val="28"/>
        </w:rPr>
        <w:t>β</w:t>
      </w:r>
      <w:r w:rsidR="00DD02A2" w:rsidRPr="000F1DD3">
        <w:rPr>
          <w:rFonts w:ascii="Times New Roman" w:eastAsia="Times New Roman" w:hAnsi="Times New Roman" w:cs="Times New Roman"/>
          <w:color w:val="auto"/>
          <w:sz w:val="28"/>
          <w:szCs w:val="28"/>
          <w:lang w:bidi="ar-SA"/>
        </w:rPr>
        <w:t>-излучения</w:t>
      </w:r>
      <w:r w:rsidR="00DD02A2" w:rsidRPr="00C14294">
        <w:rPr>
          <w:rFonts w:ascii="Times New Roman" w:eastAsia="Times New Roman" w:hAnsi="Times New Roman" w:cs="Times New Roman"/>
          <w:color w:val="auto"/>
          <w:sz w:val="28"/>
          <w:szCs w:val="28"/>
          <w:lang w:bidi="ar-SA"/>
        </w:rPr>
        <w:t xml:space="preserve"> а</w:t>
      </w:r>
      <w:r w:rsidR="00DD02A2" w:rsidRPr="00D32282">
        <w:rPr>
          <w:rFonts w:ascii="Times New Roman" w:eastAsia="Times New Roman" w:hAnsi="Times New Roman" w:cs="Times New Roman"/>
          <w:color w:val="auto"/>
          <w:sz w:val="28"/>
          <w:szCs w:val="28"/>
          <w:lang w:bidi="ar-SA"/>
        </w:rPr>
        <w:t xml:space="preserve">нализируемой пробы и стандартного образца, </w:t>
      </w:r>
      <w:r w:rsidR="00DD02A2" w:rsidRPr="00D32282">
        <w:rPr>
          <w:rFonts w:ascii="Times New Roman" w:eastAsia="Times New Roman" w:hAnsi="Times New Roman" w:cs="Times New Roman"/>
          <w:i/>
          <w:color w:val="auto"/>
          <w:sz w:val="28"/>
          <w:szCs w:val="28"/>
          <w:lang w:bidi="ar-SA"/>
        </w:rPr>
        <w:t>имп/мин</w:t>
      </w:r>
      <w:r w:rsidR="00DD02A2" w:rsidRPr="00D32282">
        <w:rPr>
          <w:rFonts w:ascii="Times New Roman" w:eastAsia="Times New Roman" w:hAnsi="Times New Roman" w:cs="Times New Roman"/>
          <w:color w:val="auto"/>
          <w:sz w:val="28"/>
          <w:szCs w:val="28"/>
          <w:lang w:bidi="ar-SA"/>
        </w:rPr>
        <w:t xml:space="preserve">; </w:t>
      </w:r>
    </w:p>
    <w:p w:rsidR="00DD02A2" w:rsidRPr="00D32282"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Pr>
          <w:rFonts w:ascii="Times New Roman" w:eastAsia="Times New Roman" w:hAnsi="Times New Roman" w:cs="Times New Roman"/>
          <w:i/>
          <w:color w:val="auto"/>
          <w:sz w:val="28"/>
          <w:szCs w:val="28"/>
          <w:lang w:val="en-US" w:bidi="ar-SA"/>
        </w:rPr>
        <w:t>J</w:t>
      </w:r>
      <w:r w:rsidRPr="00D4722B">
        <w:rPr>
          <w:rFonts w:ascii="Times New Roman" w:eastAsia="Times New Roman" w:hAnsi="Times New Roman" w:cs="Times New Roman"/>
          <w:color w:val="auto"/>
          <w:sz w:val="28"/>
          <w:szCs w:val="28"/>
          <w:vertAlign w:val="subscript"/>
          <w:lang w:bidi="ar-SA"/>
        </w:rPr>
        <w:t>ф</w:t>
      </w:r>
      <w:r>
        <w:rPr>
          <w:rFonts w:ascii="Times New Roman" w:eastAsia="Times New Roman" w:hAnsi="Times New Roman" w:cs="Times New Roman"/>
          <w:color w:val="auto"/>
          <w:sz w:val="28"/>
          <w:szCs w:val="28"/>
          <w:vertAlign w:val="subscript"/>
          <w:lang w:bidi="ar-SA"/>
        </w:rPr>
        <w:t xml:space="preserve"> </w:t>
      </w:r>
      <w:r>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 xml:space="preserve"> частота импульсов от фонового излучения, </w:t>
      </w:r>
      <w:r w:rsidRPr="00D11691">
        <w:rPr>
          <w:rFonts w:ascii="Times New Roman" w:eastAsia="Times New Roman" w:hAnsi="Times New Roman" w:cs="Times New Roman"/>
          <w:i/>
          <w:color w:val="auto"/>
          <w:sz w:val="28"/>
          <w:szCs w:val="28"/>
          <w:lang w:bidi="ar-SA"/>
        </w:rPr>
        <w:t>имп/мин</w:t>
      </w:r>
      <w:r w:rsidRPr="00D32282">
        <w:rPr>
          <w:rFonts w:ascii="Times New Roman" w:eastAsia="Times New Roman" w:hAnsi="Times New Roman" w:cs="Times New Roman"/>
          <w:color w:val="auto"/>
          <w:sz w:val="28"/>
          <w:szCs w:val="28"/>
          <w:lang w:bidi="ar-SA"/>
        </w:rPr>
        <w:t xml:space="preserve">. </w:t>
      </w: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lastRenderedPageBreak/>
        <w:t>Анализируемую и стандартную пробы, близкие по вещественному составу, измеряют в одинаковых геометрических условиях. Масса анализируемой пробы должна быть равна массе стандартного образца или отличаться от нее не более чем на 10</w:t>
      </w:r>
      <w:r w:rsidRPr="00D4722B">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w:t>
      </w:r>
    </w:p>
    <w:p w:rsidR="00DD02A2" w:rsidRDefault="00DD02A2" w:rsidP="00DD02A2">
      <w:pPr>
        <w:autoSpaceDE w:val="0"/>
        <w:autoSpaceDN w:val="0"/>
        <w:adjustRightInd w:val="0"/>
        <w:ind w:left="40" w:firstLine="426"/>
        <w:jc w:val="center"/>
        <w:rPr>
          <w:rFonts w:ascii="Times New Roman" w:eastAsia="Times New Roman" w:hAnsi="Times New Roman" w:cs="Times New Roman"/>
          <w:b/>
          <w:bCs/>
          <w:color w:val="auto"/>
          <w:sz w:val="28"/>
          <w:szCs w:val="28"/>
          <w:lang w:bidi="ar-SA"/>
        </w:rPr>
      </w:pPr>
    </w:p>
    <w:p w:rsidR="00DD02A2" w:rsidRPr="00D32282" w:rsidRDefault="00DD02A2" w:rsidP="00DD02A2">
      <w:pPr>
        <w:autoSpaceDE w:val="0"/>
        <w:autoSpaceDN w:val="0"/>
        <w:adjustRightInd w:val="0"/>
        <w:ind w:left="40" w:firstLine="426"/>
        <w:jc w:val="center"/>
        <w:rPr>
          <w:rFonts w:ascii="Times New Roman" w:eastAsia="Times New Roman" w:hAnsi="Times New Roman" w:cs="Times New Roman"/>
          <w:b/>
          <w:bCs/>
          <w:color w:val="auto"/>
          <w:sz w:val="28"/>
          <w:szCs w:val="28"/>
          <w:lang w:bidi="ar-SA"/>
        </w:rPr>
      </w:pPr>
    </w:p>
    <w:p w:rsidR="00DD02A2" w:rsidRPr="006A3045" w:rsidRDefault="00E60A19" w:rsidP="00DD02A2">
      <w:pPr>
        <w:autoSpaceDE w:val="0"/>
        <w:autoSpaceDN w:val="0"/>
        <w:adjustRightInd w:val="0"/>
        <w:ind w:firstLine="397"/>
        <w:jc w:val="both"/>
        <w:rPr>
          <w:rFonts w:ascii="Times New Roman" w:eastAsia="Times New Roman" w:hAnsi="Times New Roman" w:cs="Times New Roman"/>
          <w:b/>
          <w:bCs/>
          <w:color w:val="auto"/>
          <w:sz w:val="36"/>
          <w:szCs w:val="36"/>
          <w:lang w:bidi="ar-SA"/>
        </w:rPr>
      </w:pPr>
      <w:r>
        <w:rPr>
          <w:rFonts w:ascii="Times New Roman" w:eastAsia="Times New Roman" w:hAnsi="Times New Roman" w:cs="Times New Roman"/>
          <w:b/>
          <w:bCs/>
          <w:color w:val="auto"/>
          <w:sz w:val="36"/>
          <w:szCs w:val="36"/>
          <w:lang w:bidi="ar-SA"/>
        </w:rPr>
        <w:t>8</w:t>
      </w:r>
      <w:r w:rsidR="00DD02A2" w:rsidRPr="00E46C63">
        <w:rPr>
          <w:rFonts w:ascii="Times New Roman" w:eastAsia="Times New Roman" w:hAnsi="Times New Roman" w:cs="Times New Roman"/>
          <w:b/>
          <w:bCs/>
          <w:color w:val="auto"/>
          <w:sz w:val="36"/>
          <w:szCs w:val="36"/>
          <w:lang w:bidi="ar-SA"/>
        </w:rPr>
        <w:t>.</w:t>
      </w:r>
      <w:r w:rsidR="00DD02A2">
        <w:rPr>
          <w:rFonts w:ascii="Times New Roman" w:eastAsia="Times New Roman" w:hAnsi="Times New Roman" w:cs="Times New Roman"/>
          <w:b/>
          <w:bCs/>
          <w:color w:val="auto"/>
          <w:sz w:val="36"/>
          <w:szCs w:val="36"/>
          <w:lang w:bidi="ar-SA"/>
        </w:rPr>
        <w:t>2</w:t>
      </w:r>
      <w:r w:rsidR="00DD02A2" w:rsidRPr="00E46C63">
        <w:rPr>
          <w:rFonts w:ascii="Times New Roman" w:eastAsia="Times New Roman" w:hAnsi="Times New Roman" w:cs="Times New Roman"/>
          <w:b/>
          <w:bCs/>
          <w:color w:val="auto"/>
          <w:sz w:val="36"/>
          <w:szCs w:val="36"/>
          <w:lang w:bidi="ar-SA"/>
        </w:rPr>
        <w:t xml:space="preserve"> </w:t>
      </w:r>
      <w:r w:rsidR="00DD02A2" w:rsidRPr="006A3045">
        <w:rPr>
          <w:rFonts w:ascii="Times New Roman" w:eastAsia="Times New Roman" w:hAnsi="Times New Roman" w:cs="Times New Roman"/>
          <w:b/>
          <w:bCs/>
          <w:color w:val="auto"/>
          <w:sz w:val="36"/>
          <w:szCs w:val="36"/>
          <w:lang w:bidi="ar-SA"/>
        </w:rPr>
        <w:t>Гамма-анализ твердых проб</w:t>
      </w:r>
    </w:p>
    <w:p w:rsidR="00DD02A2" w:rsidRPr="006A3045" w:rsidRDefault="00DD02A2" w:rsidP="00DD02A2">
      <w:pPr>
        <w:autoSpaceDE w:val="0"/>
        <w:autoSpaceDN w:val="0"/>
        <w:adjustRightInd w:val="0"/>
        <w:ind w:firstLine="397"/>
        <w:jc w:val="both"/>
        <w:rPr>
          <w:rFonts w:ascii="Times New Roman" w:eastAsia="Times New Roman" w:hAnsi="Times New Roman" w:cs="Times New Roman"/>
          <w:b/>
          <w:bCs/>
          <w:color w:val="auto"/>
          <w:sz w:val="36"/>
          <w:szCs w:val="36"/>
          <w:lang w:bidi="ar-SA"/>
        </w:rPr>
      </w:pPr>
    </w:p>
    <w:p w:rsidR="00DD02A2" w:rsidRPr="00D3228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Гамма-анализ применяют главным образом для определения массовой доли радия и коэффициентов эманирования. Кроме того, он является составной частью </w:t>
      </w:r>
      <m:oMath>
        <m:r>
          <w:rPr>
            <w:rFonts w:ascii="Cambria Math" w:eastAsia="Times New Roman" w:hAnsi="Cambria Math" w:cs="Times New Roman"/>
            <w:color w:val="auto"/>
            <w:sz w:val="28"/>
            <w:szCs w:val="28"/>
            <w:lang w:bidi="ar-SA"/>
          </w:rPr>
          <m:t>β</m:t>
        </m:r>
      </m:oMath>
      <w:r w:rsidRPr="00D32282">
        <w:rPr>
          <w:rFonts w:ascii="Times New Roman" w:eastAsia="Times New Roman" w:hAnsi="Times New Roman" w:cs="Times New Roman"/>
          <w:i/>
          <w:color w:val="auto"/>
          <w:sz w:val="28"/>
          <w:szCs w:val="28"/>
          <w:lang w:bidi="ar-SA"/>
        </w:rPr>
        <w:t>+</w:t>
      </w:r>
      <w:r w:rsidRPr="00AC02B7">
        <w:rPr>
          <w:rFonts w:ascii="Times New Roman" w:eastAsia="Times New Roman" w:hAnsi="Times New Roman" w:cs="Times New Roman"/>
          <w:i/>
          <w:color w:val="auto"/>
          <w:sz w:val="28"/>
          <w:szCs w:val="28"/>
          <w:lang w:val="en-US" w:bidi="ar-SA"/>
        </w:rPr>
        <w:t>γ</w:t>
      </w:r>
      <w:r w:rsidRPr="00AC02B7">
        <w:rPr>
          <w:rFonts w:ascii="Times New Roman" w:eastAsia="Times New Roman" w:hAnsi="Times New Roman" w:cs="Times New Roman"/>
          <w:color w:val="auto"/>
          <w:sz w:val="28"/>
          <w:szCs w:val="28"/>
          <w:lang w:bidi="ar-SA"/>
        </w:rPr>
        <w:t>-</w:t>
      </w:r>
      <w:r w:rsidRPr="000F1DD3">
        <w:rPr>
          <w:rFonts w:ascii="Times New Roman" w:eastAsia="Times New Roman" w:hAnsi="Times New Roman" w:cs="Times New Roman"/>
          <w:color w:val="auto"/>
          <w:sz w:val="28"/>
          <w:szCs w:val="28"/>
          <w:lang w:bidi="ar-SA"/>
        </w:rPr>
        <w:t>анализа</w:t>
      </w:r>
      <w:r w:rsidRPr="00D32282">
        <w:rPr>
          <w:rFonts w:ascii="Times New Roman" w:eastAsia="Times New Roman" w:hAnsi="Times New Roman" w:cs="Times New Roman"/>
          <w:color w:val="auto"/>
          <w:sz w:val="28"/>
          <w:szCs w:val="28"/>
          <w:lang w:bidi="ar-SA"/>
        </w:rPr>
        <w:t xml:space="preserve"> и может использоваться для определения </w:t>
      </w:r>
      <w:r w:rsidRPr="00D32282">
        <w:rPr>
          <w:rFonts w:ascii="Times New Roman" w:eastAsia="Times New Roman" w:hAnsi="Times New Roman" w:cs="Times New Roman"/>
          <w:i/>
          <w:color w:val="auto"/>
          <w:sz w:val="28"/>
          <w:szCs w:val="28"/>
          <w:lang w:bidi="ar-SA"/>
        </w:rPr>
        <w:t>массовой доли урана (радия) в равновесных урановых рудах</w:t>
      </w:r>
      <w:r w:rsidRPr="00D32282">
        <w:rPr>
          <w:rFonts w:ascii="Times New Roman" w:eastAsia="Times New Roman" w:hAnsi="Times New Roman" w:cs="Times New Roman"/>
          <w:color w:val="auto"/>
          <w:sz w:val="28"/>
          <w:szCs w:val="28"/>
          <w:lang w:bidi="ar-SA"/>
        </w:rPr>
        <w:t>.</w:t>
      </w:r>
    </w:p>
    <w:p w:rsidR="00DD02A2" w:rsidRPr="00D3228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color w:val="auto"/>
          <w:sz w:val="28"/>
          <w:szCs w:val="28"/>
          <w:lang w:bidi="ar-SA"/>
        </w:rPr>
        <w:t>Определение массовой доли радия и коэффициентам эманирования</w:t>
      </w:r>
      <w:r w:rsidRPr="00D32282">
        <w:rPr>
          <w:rFonts w:ascii="Times New Roman" w:eastAsia="Times New Roman" w:hAnsi="Times New Roman" w:cs="Times New Roman"/>
          <w:color w:val="auto"/>
          <w:sz w:val="28"/>
          <w:szCs w:val="28"/>
          <w:lang w:bidi="ar-SA"/>
        </w:rPr>
        <w:t xml:space="preserve">. Методика определения массовой доли радия основана на серии измерений частоты импульсов от </w:t>
      </w:r>
      <w:r w:rsidRPr="00AC02B7">
        <w:rPr>
          <w:rFonts w:ascii="Times New Roman" w:eastAsia="Times New Roman" w:hAnsi="Times New Roman" w:cs="Times New Roman"/>
          <w:i/>
          <w:color w:val="auto"/>
          <w:sz w:val="28"/>
          <w:szCs w:val="28"/>
          <w:lang w:val="en-US" w:bidi="ar-SA"/>
        </w:rPr>
        <w:t>γ</w:t>
      </w:r>
      <w:r w:rsidRPr="00AC02B7">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излучения герметизированных проб по мере накопления в них радона. </w:t>
      </w:r>
    </w:p>
    <w:p w:rsidR="00DD02A2" w:rsidRPr="00D3228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Пробы перед герметизацией деэманируют продуванием, многократным пересыпанием или путем рассыпки тонким слоем. Затем пробы насыпают в сосуды, заполняя их полностью, и </w:t>
      </w:r>
      <w:r w:rsidRPr="000F1DD3">
        <w:rPr>
          <w:rFonts w:ascii="Times New Roman" w:eastAsia="Times New Roman" w:hAnsi="Times New Roman" w:cs="Times New Roman"/>
          <w:color w:val="auto"/>
          <w:sz w:val="28"/>
          <w:szCs w:val="28"/>
          <w:lang w:bidi="ar-SA"/>
        </w:rPr>
        <w:t xml:space="preserve">герметизируют. Толщина стенок сосудов должна быть достаточной для поглощения </w:t>
      </w:r>
      <w:r w:rsidRPr="000F1DD3">
        <w:rPr>
          <w:i/>
          <w:sz w:val="28"/>
          <w:szCs w:val="28"/>
        </w:rPr>
        <w:t>β</w:t>
      </w:r>
      <w:r w:rsidRPr="000F1DD3">
        <w:rPr>
          <w:rFonts w:ascii="Times New Roman" w:eastAsia="Times New Roman" w:hAnsi="Times New Roman" w:cs="Times New Roman"/>
          <w:color w:val="auto"/>
          <w:sz w:val="28"/>
          <w:szCs w:val="28"/>
          <w:lang w:bidi="ar-SA"/>
        </w:rPr>
        <w:t>-излучения.</w:t>
      </w:r>
      <w:r w:rsidRPr="00D32282">
        <w:rPr>
          <w:rFonts w:ascii="Times New Roman" w:eastAsia="Times New Roman" w:hAnsi="Times New Roman" w:cs="Times New Roman"/>
          <w:color w:val="auto"/>
          <w:sz w:val="28"/>
          <w:szCs w:val="28"/>
          <w:lang w:bidi="ar-SA"/>
        </w:rPr>
        <w:t xml:space="preserve"> </w:t>
      </w:r>
    </w:p>
    <w:p w:rsidR="00DD02A2" w:rsidRPr="00D3228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Стандартные образцы, применяемые для анализа, должны быть загерметизированы по крайней мере за 30 </w:t>
      </w:r>
      <w:r w:rsidRPr="0072508E">
        <w:rPr>
          <w:rFonts w:ascii="Times New Roman" w:eastAsia="Times New Roman" w:hAnsi="Times New Roman" w:cs="Times New Roman"/>
          <w:i/>
          <w:color w:val="auto"/>
          <w:sz w:val="28"/>
          <w:szCs w:val="28"/>
          <w:lang w:bidi="ar-SA"/>
        </w:rPr>
        <w:t>суток</w:t>
      </w:r>
      <w:r w:rsidRPr="00D32282">
        <w:rPr>
          <w:rFonts w:ascii="Times New Roman" w:eastAsia="Times New Roman" w:hAnsi="Times New Roman" w:cs="Times New Roman"/>
          <w:color w:val="auto"/>
          <w:sz w:val="28"/>
          <w:szCs w:val="28"/>
          <w:lang w:bidi="ar-SA"/>
        </w:rPr>
        <w:t xml:space="preserve"> до начала измерений. Масса анализируемой пробы не должна отличаться от массы стандартного образца более чем на 10</w:t>
      </w:r>
      <w:r w:rsidRPr="00C65CDE">
        <w:rPr>
          <w:rFonts w:ascii="Times New Roman" w:eastAsia="Times New Roman" w:hAnsi="Times New Roman" w:cs="Times New Roman"/>
          <w:i/>
          <w:color w:val="auto"/>
          <w:sz w:val="28"/>
          <w:szCs w:val="28"/>
          <w:lang w:bidi="ar-SA"/>
        </w:rPr>
        <w:t>%.</w:t>
      </w:r>
    </w:p>
    <w:p w:rsidR="00DD02A2" w:rsidRPr="00C3393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Через 3 </w:t>
      </w:r>
      <w:r w:rsidRPr="00D11691">
        <w:rPr>
          <w:rFonts w:ascii="Times New Roman" w:eastAsia="Times New Roman" w:hAnsi="Times New Roman" w:cs="Times New Roman"/>
          <w:i/>
          <w:color w:val="auto"/>
          <w:sz w:val="28"/>
          <w:szCs w:val="28"/>
          <w:lang w:bidi="ar-SA"/>
        </w:rPr>
        <w:t>ч</w:t>
      </w:r>
      <w:r>
        <w:rPr>
          <w:rFonts w:ascii="Times New Roman" w:eastAsia="Times New Roman" w:hAnsi="Times New Roman" w:cs="Times New Roman"/>
          <w:i/>
          <w:color w:val="auto"/>
          <w:sz w:val="28"/>
          <w:szCs w:val="28"/>
          <w:lang w:bidi="ar-SA"/>
        </w:rPr>
        <w:t>аса</w:t>
      </w:r>
      <w:r w:rsidRPr="00D32282">
        <w:rPr>
          <w:rFonts w:ascii="Times New Roman" w:eastAsia="Times New Roman" w:hAnsi="Times New Roman" w:cs="Times New Roman"/>
          <w:color w:val="auto"/>
          <w:sz w:val="28"/>
          <w:szCs w:val="28"/>
          <w:lang w:bidi="ar-SA"/>
        </w:rPr>
        <w:t xml:space="preserve"> после герметизации, в течение которых устанавливается радиоактивное равновесие между радоном и продуктами его распада, выполняют первое измерение пробы и рассчитывают массовую долю в ней связанного радона </w:t>
      </w: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1</m:t>
            </m:r>
          </m:sup>
        </m:sSubSup>
      </m:oMath>
      <w:r w:rsidRPr="004E6089">
        <w:rPr>
          <w:rFonts w:ascii="Times New Roman" w:eastAsia="Times New Roman" w:hAnsi="Times New Roman" w:cs="Times New Roman"/>
          <w:color w:val="auto"/>
          <w:sz w:val="28"/>
          <w:szCs w:val="28"/>
          <w:lang w:bidi="ar-SA"/>
        </w:rPr>
        <w:t xml:space="preserve"> </w:t>
      </w:r>
      <w:r w:rsidRPr="00D32282">
        <w:rPr>
          <w:rFonts w:ascii="Times New Roman" w:eastAsia="Times New Roman" w:hAnsi="Times New Roman" w:cs="Times New Roman"/>
          <w:color w:val="auto"/>
          <w:sz w:val="28"/>
          <w:szCs w:val="28"/>
          <w:lang w:bidi="ar-SA"/>
        </w:rPr>
        <w:t>по формуле</w:t>
      </w:r>
    </w:p>
    <w:p w:rsidR="00DD02A2" w:rsidRPr="00C3393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p>
    <w:p w:rsidR="00DD02A2" w:rsidRDefault="00143AD4" w:rsidP="00DD02A2">
      <w:pPr>
        <w:autoSpaceDE w:val="0"/>
        <w:autoSpaceDN w:val="0"/>
        <w:adjustRightInd w:val="0"/>
        <w:ind w:firstLine="397"/>
        <w:jc w:val="center"/>
        <w:rPr>
          <w:rFonts w:ascii="Times New Roman" w:eastAsia="Times New Roman" w:hAnsi="Times New Roman" w:cs="Times New Roman"/>
          <w:color w:val="auto"/>
          <w:sz w:val="28"/>
          <w:szCs w:val="28"/>
          <w:lang w:val="en-US" w:bidi="ar-SA"/>
        </w:rPr>
      </w:pPr>
      <m:oMathPara>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1</m:t>
              </m:r>
            </m:sup>
          </m:sSubSup>
          <m:r>
            <w:rPr>
              <w:rFonts w:ascii="Cambria Math" w:eastAsia="Times New Roman" w:hAnsi="Cambria Math" w:cs="Times New Roman"/>
              <w:color w:val="auto"/>
              <w:sz w:val="28"/>
              <w:szCs w:val="28"/>
              <w:lang w:bidi="ar-SA"/>
            </w:rPr>
            <m:t>=</m:t>
          </m:r>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cm</m:t>
              </m:r>
            </m:sup>
          </m:sSubSup>
          <m:r>
            <w:rPr>
              <w:rFonts w:ascii="Cambria Math" w:eastAsia="Times New Roman" w:hAnsi="Cambria Math" w:cs="Times New Roman"/>
              <w:color w:val="auto"/>
              <w:sz w:val="28"/>
              <w:szCs w:val="28"/>
              <w:lang w:bidi="ar-SA"/>
            </w:rPr>
            <m:t>∙</m:t>
          </m:r>
          <m:f>
            <m:fPr>
              <m:ctrlPr>
                <w:rPr>
                  <w:rFonts w:ascii="Cambria Math" w:eastAsia="Times New Roman" w:hAnsi="Cambria Math" w:cs="Times New Roman"/>
                  <w:i/>
                  <w:color w:val="auto"/>
                  <w:sz w:val="28"/>
                  <w:szCs w:val="28"/>
                  <w:lang w:bidi="ar-SA"/>
                </w:rPr>
              </m:ctrlPr>
            </m:fPr>
            <m:num>
              <m:d>
                <m:dPr>
                  <m:ctrlPr>
                    <w:rPr>
                      <w:rFonts w:ascii="Cambria Math" w:eastAsia="Times New Roman" w:hAnsi="Cambria Math" w:cs="Times New Roman"/>
                      <w:i/>
                      <w:color w:val="auto"/>
                      <w:sz w:val="28"/>
                      <w:szCs w:val="28"/>
                      <w:lang w:bidi="ar-SA"/>
                    </w:rPr>
                  </m:ctrlPr>
                </m:dPr>
                <m:e>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np</m:t>
                      </m:r>
                    </m:sup>
                  </m:sSubSup>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ф</m:t>
                      </m:r>
                    </m:sub>
                  </m:sSub>
                </m:e>
              </m:d>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M</m:t>
                  </m:r>
                </m:e>
                <m:sub>
                  <m:r>
                    <w:rPr>
                      <w:rFonts w:ascii="Cambria Math" w:eastAsia="Times New Roman" w:hAnsi="Cambria Math" w:cs="Times New Roman"/>
                      <w:color w:val="auto"/>
                      <w:sz w:val="28"/>
                      <w:szCs w:val="28"/>
                      <w:lang w:bidi="ar-SA"/>
                    </w:rPr>
                    <m:t>эт</m:t>
                  </m:r>
                </m:sub>
              </m:sSub>
            </m:num>
            <m:den>
              <m:d>
                <m:dPr>
                  <m:ctrlPr>
                    <w:rPr>
                      <w:rFonts w:ascii="Cambria Math" w:eastAsia="Times New Roman" w:hAnsi="Cambria Math" w:cs="Times New Roman"/>
                      <w:i/>
                      <w:color w:val="auto"/>
                      <w:sz w:val="28"/>
                      <w:szCs w:val="28"/>
                      <w:lang w:bidi="ar-SA"/>
                    </w:rPr>
                  </m:ctrlPr>
                </m:dPr>
                <m:e>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cm</m:t>
                      </m:r>
                    </m:sup>
                  </m:sSubSup>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ф</m:t>
                      </m:r>
                    </m:sub>
                  </m:sSub>
                </m:e>
              </m:d>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M</m:t>
                  </m:r>
                </m:e>
                <m:sub>
                  <m:r>
                    <w:rPr>
                      <w:rFonts w:ascii="Cambria Math" w:eastAsia="Times New Roman" w:hAnsi="Cambria Math" w:cs="Times New Roman"/>
                      <w:color w:val="auto"/>
                      <w:sz w:val="28"/>
                      <w:szCs w:val="28"/>
                      <w:lang w:bidi="ar-SA"/>
                    </w:rPr>
                    <m:t>np</m:t>
                  </m:r>
                </m:sub>
              </m:sSub>
            </m:den>
          </m:f>
          <m:r>
            <w:rPr>
              <w:rFonts w:ascii="Cambria Math" w:eastAsia="Times New Roman" w:hAnsi="Cambria Math" w:cs="Times New Roman"/>
              <w:color w:val="auto"/>
              <w:sz w:val="28"/>
              <w:szCs w:val="28"/>
              <w:lang w:bidi="ar-SA"/>
            </w:rPr>
            <m:t>,</m:t>
          </m:r>
        </m:oMath>
      </m:oMathPara>
    </w:p>
    <w:p w:rsidR="00DD02A2" w:rsidRPr="004E6089"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val="en-US" w:bidi="ar-SA"/>
        </w:rPr>
      </w:pPr>
    </w:p>
    <w:p w:rsidR="00DD02A2" w:rsidRDefault="00DD02A2" w:rsidP="00DD02A2">
      <w:pPr>
        <w:autoSpaceDE w:val="0"/>
        <w:autoSpaceDN w:val="0"/>
        <w:adjustRightInd w:val="0"/>
        <w:spacing w:before="2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где </w:t>
      </w: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1</m:t>
            </m:r>
          </m:sup>
        </m:sSubSup>
      </m:oMath>
      <w:r w:rsidRPr="00D32282">
        <w:rPr>
          <w:rFonts w:ascii="Times New Roman" w:eastAsia="Times New Roman" w:hAnsi="Times New Roman" w:cs="Times New Roman"/>
          <w:color w:val="auto"/>
          <w:sz w:val="28"/>
          <w:szCs w:val="28"/>
          <w:lang w:bidi="ar-SA"/>
        </w:rPr>
        <w:t xml:space="preserve"> и </w:t>
      </w: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cm</m:t>
            </m:r>
          </m:sup>
        </m:sSubSup>
        <m:r>
          <w:rPr>
            <w:rFonts w:ascii="Cambria Math" w:eastAsia="Times New Roman" w:hAnsi="Cambria Math" w:cs="Times New Roman"/>
            <w:color w:val="auto"/>
            <w:sz w:val="28"/>
            <w:szCs w:val="28"/>
            <w:lang w:bidi="ar-SA"/>
          </w:rPr>
          <m:t xml:space="preserve"> –</m:t>
        </m:r>
      </m:oMath>
      <w:r w:rsidRPr="00D32282">
        <w:rPr>
          <w:rFonts w:ascii="Times New Roman" w:eastAsia="Times New Roman" w:hAnsi="Times New Roman" w:cs="Times New Roman"/>
          <w:color w:val="auto"/>
          <w:sz w:val="28"/>
          <w:szCs w:val="28"/>
          <w:lang w:bidi="ar-SA"/>
        </w:rPr>
        <w:t xml:space="preserve"> массовая доля радона в анализируемой пробе и в стандартном образце, </w:t>
      </w:r>
      <w:r w:rsidRPr="004E6089">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 xml:space="preserve"> равновесного </w:t>
      </w:r>
      <w:r w:rsidRPr="004E6089">
        <w:rPr>
          <w:rFonts w:ascii="Times New Roman" w:eastAsia="Times New Roman" w:hAnsi="Times New Roman" w:cs="Times New Roman"/>
          <w:color w:val="auto"/>
          <w:sz w:val="28"/>
          <w:szCs w:val="28"/>
          <w:lang w:val="en-US" w:bidi="ar-SA"/>
        </w:rPr>
        <w:t>U</w:t>
      </w:r>
      <w:r w:rsidRPr="00D32282">
        <w:rPr>
          <w:rFonts w:ascii="Times New Roman" w:eastAsia="Times New Roman" w:hAnsi="Times New Roman" w:cs="Times New Roman"/>
          <w:color w:val="auto"/>
          <w:sz w:val="28"/>
          <w:szCs w:val="28"/>
          <w:lang w:bidi="ar-SA"/>
        </w:rPr>
        <w:t>;</w:t>
      </w:r>
    </w:p>
    <w:p w:rsidR="00DD02A2" w:rsidRDefault="00143AD4" w:rsidP="00DD02A2">
      <w:pPr>
        <w:autoSpaceDE w:val="0"/>
        <w:autoSpaceDN w:val="0"/>
        <w:adjustRightInd w:val="0"/>
        <w:spacing w:before="20"/>
        <w:ind w:firstLine="993"/>
        <w:jc w:val="both"/>
        <w:rPr>
          <w:rFonts w:ascii="Times New Roman" w:eastAsia="Times New Roman" w:hAnsi="Times New Roman" w:cs="Times New Roman"/>
          <w:color w:val="auto"/>
          <w:sz w:val="28"/>
          <w:szCs w:val="28"/>
          <w:lang w:bidi="ar-SA"/>
        </w:rPr>
      </w:pP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np</m:t>
            </m:r>
          </m:sup>
        </m:sSubSup>
      </m:oMath>
      <w:r w:rsidR="00DD02A2" w:rsidRPr="00D32282">
        <w:rPr>
          <w:rFonts w:ascii="Times New Roman" w:eastAsia="Times New Roman" w:hAnsi="Times New Roman" w:cs="Times New Roman"/>
          <w:color w:val="auto"/>
          <w:sz w:val="28"/>
          <w:szCs w:val="28"/>
          <w:lang w:bidi="ar-SA"/>
        </w:rPr>
        <w:t xml:space="preserve">и </w:t>
      </w: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cm</m:t>
            </m:r>
          </m:sup>
        </m:sSubSup>
        <m:r>
          <w:rPr>
            <w:rFonts w:ascii="Cambria Math" w:eastAsia="Times New Roman" w:hAnsi="Cambria Math" w:cs="Times New Roman"/>
            <w:color w:val="auto"/>
            <w:sz w:val="28"/>
            <w:szCs w:val="28"/>
            <w:lang w:bidi="ar-SA"/>
          </w:rPr>
          <m:t>–</m:t>
        </m:r>
      </m:oMath>
      <w:r w:rsidR="00DD02A2" w:rsidRPr="00D32282">
        <w:rPr>
          <w:rFonts w:ascii="Times New Roman" w:eastAsia="Times New Roman" w:hAnsi="Times New Roman" w:cs="Times New Roman"/>
          <w:color w:val="auto"/>
          <w:sz w:val="28"/>
          <w:szCs w:val="28"/>
          <w:lang w:bidi="ar-SA"/>
        </w:rPr>
        <w:t xml:space="preserve"> частота импульсов от </w:t>
      </w:r>
      <w:r w:rsidR="00DD02A2" w:rsidRPr="00CA6A2B">
        <w:rPr>
          <w:rFonts w:ascii="Times New Roman" w:eastAsia="Times New Roman" w:hAnsi="Times New Roman" w:cs="Times New Roman"/>
          <w:i/>
          <w:color w:val="auto"/>
          <w:sz w:val="28"/>
          <w:szCs w:val="28"/>
          <w:lang w:bidi="ar-SA"/>
        </w:rPr>
        <w:t>γ</w:t>
      </w:r>
      <w:r w:rsidR="00DD02A2" w:rsidRPr="000F1DD3">
        <w:rPr>
          <w:rFonts w:ascii="Times New Roman" w:eastAsia="Times New Roman" w:hAnsi="Times New Roman" w:cs="Times New Roman"/>
          <w:color w:val="auto"/>
          <w:sz w:val="28"/>
          <w:szCs w:val="28"/>
          <w:lang w:bidi="ar-SA"/>
        </w:rPr>
        <w:t>-</w:t>
      </w:r>
      <w:r w:rsidR="00DD02A2" w:rsidRPr="00D32282">
        <w:rPr>
          <w:rFonts w:ascii="Times New Roman" w:eastAsia="Times New Roman" w:hAnsi="Times New Roman" w:cs="Times New Roman"/>
          <w:color w:val="auto"/>
          <w:sz w:val="28"/>
          <w:szCs w:val="28"/>
          <w:lang w:bidi="ar-SA"/>
        </w:rPr>
        <w:t xml:space="preserve">излучения анализируемой пробы и стандартного образца, </w:t>
      </w:r>
      <w:r w:rsidR="00DD02A2" w:rsidRPr="00D32282">
        <w:rPr>
          <w:rFonts w:ascii="Times New Roman" w:eastAsia="Times New Roman" w:hAnsi="Times New Roman" w:cs="Times New Roman"/>
          <w:i/>
          <w:color w:val="auto"/>
          <w:sz w:val="28"/>
          <w:szCs w:val="28"/>
          <w:lang w:bidi="ar-SA"/>
        </w:rPr>
        <w:t>имп/мин</w:t>
      </w:r>
      <w:r w:rsidR="00DD02A2" w:rsidRPr="00D32282">
        <w:rPr>
          <w:rFonts w:ascii="Times New Roman" w:eastAsia="Times New Roman" w:hAnsi="Times New Roman" w:cs="Times New Roman"/>
          <w:color w:val="auto"/>
          <w:sz w:val="28"/>
          <w:szCs w:val="28"/>
          <w:lang w:bidi="ar-SA"/>
        </w:rPr>
        <w:t xml:space="preserve">; </w:t>
      </w:r>
    </w:p>
    <w:p w:rsidR="00DD02A2" w:rsidRDefault="00DD02A2" w:rsidP="00DD02A2">
      <w:pPr>
        <w:autoSpaceDE w:val="0"/>
        <w:autoSpaceDN w:val="0"/>
        <w:adjustRightInd w:val="0"/>
        <w:spacing w:before="20"/>
        <w:ind w:firstLine="993"/>
        <w:jc w:val="both"/>
        <w:rPr>
          <w:rFonts w:ascii="Times New Roman" w:eastAsia="Times New Roman" w:hAnsi="Times New Roman" w:cs="Times New Roman"/>
          <w:color w:val="auto"/>
          <w:sz w:val="28"/>
          <w:szCs w:val="28"/>
          <w:lang w:bidi="ar-SA"/>
        </w:rPr>
      </w:pPr>
      <w:r>
        <w:rPr>
          <w:rFonts w:ascii="Times New Roman" w:eastAsia="Times New Roman" w:hAnsi="Times New Roman" w:cs="Times New Roman"/>
          <w:i/>
          <w:color w:val="auto"/>
          <w:sz w:val="28"/>
          <w:szCs w:val="28"/>
          <w:lang w:val="en-US" w:bidi="ar-SA"/>
        </w:rPr>
        <w:t>J</w:t>
      </w:r>
      <w:r w:rsidRPr="00D4722B">
        <w:rPr>
          <w:rFonts w:ascii="Times New Roman" w:eastAsia="Times New Roman" w:hAnsi="Times New Roman" w:cs="Times New Roman"/>
          <w:color w:val="auto"/>
          <w:sz w:val="28"/>
          <w:szCs w:val="28"/>
          <w:vertAlign w:val="subscript"/>
          <w:lang w:bidi="ar-SA"/>
        </w:rPr>
        <w:t>ф</w:t>
      </w:r>
      <w:r>
        <w:rPr>
          <w:rFonts w:ascii="Times New Roman" w:eastAsia="Times New Roman" w:hAnsi="Times New Roman" w:cs="Times New Roman"/>
          <w:color w:val="auto"/>
          <w:sz w:val="28"/>
          <w:szCs w:val="28"/>
          <w:vertAlign w:val="subscript"/>
          <w:lang w:bidi="ar-SA"/>
        </w:rPr>
        <w:t xml:space="preserve"> </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частота импульсов от фонового излучения, </w:t>
      </w:r>
      <w:r w:rsidRPr="00D32282">
        <w:rPr>
          <w:rFonts w:ascii="Times New Roman" w:eastAsia="Times New Roman" w:hAnsi="Times New Roman" w:cs="Times New Roman"/>
          <w:i/>
          <w:color w:val="auto"/>
          <w:sz w:val="28"/>
          <w:szCs w:val="28"/>
          <w:lang w:bidi="ar-SA"/>
        </w:rPr>
        <w:t>имп/мин</w:t>
      </w:r>
      <w:r w:rsidRPr="00D32282">
        <w:rPr>
          <w:rFonts w:ascii="Times New Roman" w:eastAsia="Times New Roman" w:hAnsi="Times New Roman" w:cs="Times New Roman"/>
          <w:color w:val="auto"/>
          <w:sz w:val="28"/>
          <w:szCs w:val="28"/>
          <w:lang w:bidi="ar-SA"/>
        </w:rPr>
        <w:t xml:space="preserve">; </w:t>
      </w:r>
    </w:p>
    <w:p w:rsidR="00DD02A2" w:rsidRPr="00D32282" w:rsidRDefault="00DD02A2" w:rsidP="00DD02A2">
      <w:pPr>
        <w:autoSpaceDE w:val="0"/>
        <w:autoSpaceDN w:val="0"/>
        <w:adjustRightInd w:val="0"/>
        <w:spacing w:before="20"/>
        <w:ind w:firstLine="993"/>
        <w:jc w:val="both"/>
        <w:rPr>
          <w:rFonts w:ascii="Times New Roman" w:eastAsia="Times New Roman" w:hAnsi="Times New Roman" w:cs="Times New Roman"/>
          <w:color w:val="auto"/>
          <w:sz w:val="28"/>
          <w:szCs w:val="28"/>
          <w:lang w:bidi="ar-SA"/>
        </w:rPr>
      </w:pPr>
      <w:r w:rsidRPr="00D4722B">
        <w:rPr>
          <w:rFonts w:ascii="Times New Roman" w:eastAsia="Times New Roman" w:hAnsi="Times New Roman" w:cs="Times New Roman"/>
          <w:i/>
          <w:color w:val="auto"/>
          <w:sz w:val="28"/>
          <w:szCs w:val="28"/>
          <w:lang w:val="en-US" w:bidi="ar-SA"/>
        </w:rPr>
        <w:t>M</w:t>
      </w:r>
      <w:r w:rsidRPr="00D4722B">
        <w:rPr>
          <w:rFonts w:ascii="Times New Roman" w:eastAsia="Times New Roman" w:hAnsi="Times New Roman" w:cs="Times New Roman"/>
          <w:color w:val="auto"/>
          <w:sz w:val="28"/>
          <w:szCs w:val="28"/>
          <w:vertAlign w:val="subscript"/>
          <w:lang w:bidi="ar-SA"/>
        </w:rPr>
        <w:t xml:space="preserve">пр </w:t>
      </w:r>
      <w:r>
        <w:rPr>
          <w:rFonts w:ascii="Times New Roman" w:eastAsia="Times New Roman" w:hAnsi="Times New Roman" w:cs="Times New Roman"/>
          <w:color w:val="auto"/>
          <w:sz w:val="28"/>
          <w:szCs w:val="28"/>
          <w:lang w:bidi="ar-SA"/>
        </w:rPr>
        <w:t xml:space="preserve">и </w:t>
      </w:r>
      <w:r w:rsidRPr="00D4722B">
        <w:rPr>
          <w:rFonts w:ascii="Times New Roman" w:eastAsia="Times New Roman" w:hAnsi="Times New Roman" w:cs="Times New Roman"/>
          <w:i/>
          <w:color w:val="auto"/>
          <w:sz w:val="28"/>
          <w:szCs w:val="28"/>
          <w:lang w:val="en-US" w:bidi="ar-SA"/>
        </w:rPr>
        <w:t>M</w:t>
      </w:r>
      <w:r w:rsidRPr="00D4722B">
        <w:rPr>
          <w:rFonts w:ascii="Times New Roman" w:eastAsia="Times New Roman" w:hAnsi="Times New Roman" w:cs="Times New Roman"/>
          <w:color w:val="auto"/>
          <w:sz w:val="28"/>
          <w:szCs w:val="28"/>
          <w:vertAlign w:val="subscript"/>
          <w:lang w:bidi="ar-SA"/>
        </w:rPr>
        <w:t>эт</w:t>
      </w:r>
      <w:r>
        <w:rPr>
          <w:rFonts w:ascii="Times New Roman" w:eastAsia="Times New Roman" w:hAnsi="Times New Roman" w:cs="Times New Roman"/>
          <w:color w:val="auto"/>
          <w:sz w:val="28"/>
          <w:szCs w:val="28"/>
          <w:lang w:bidi="ar-SA"/>
        </w:rPr>
        <w:t xml:space="preserve"> </w:t>
      </w:r>
      <w:r>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 xml:space="preserve"> массы анализируемой пробы и стандартного образца, </w:t>
      </w:r>
      <w:r w:rsidRPr="00D32282">
        <w:rPr>
          <w:rFonts w:ascii="Times New Roman" w:eastAsia="Times New Roman" w:hAnsi="Times New Roman" w:cs="Times New Roman"/>
          <w:i/>
          <w:color w:val="auto"/>
          <w:sz w:val="28"/>
          <w:szCs w:val="28"/>
          <w:lang w:bidi="ar-SA"/>
        </w:rPr>
        <w:t>г</w:t>
      </w:r>
      <w:r w:rsidRPr="00D32282">
        <w:rPr>
          <w:rFonts w:ascii="Times New Roman" w:eastAsia="Times New Roman" w:hAnsi="Times New Roman" w:cs="Times New Roman"/>
          <w:color w:val="auto"/>
          <w:sz w:val="28"/>
          <w:szCs w:val="28"/>
          <w:lang w:bidi="ar-SA"/>
        </w:rPr>
        <w:t>.</w:t>
      </w:r>
    </w:p>
    <w:p w:rsidR="00DD02A2" w:rsidRPr="00D3228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Спустя 3</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5 </w:t>
      </w:r>
      <w:r w:rsidRPr="004E6089">
        <w:rPr>
          <w:rFonts w:ascii="Times New Roman" w:eastAsia="Times New Roman" w:hAnsi="Times New Roman" w:cs="Times New Roman"/>
          <w:i/>
          <w:color w:val="auto"/>
          <w:sz w:val="28"/>
          <w:szCs w:val="28"/>
          <w:lang w:bidi="ar-SA"/>
        </w:rPr>
        <w:t>сут</w:t>
      </w:r>
      <w:r>
        <w:rPr>
          <w:rFonts w:ascii="Times New Roman" w:eastAsia="Times New Roman" w:hAnsi="Times New Roman" w:cs="Times New Roman"/>
          <w:i/>
          <w:color w:val="auto"/>
          <w:sz w:val="28"/>
          <w:szCs w:val="28"/>
          <w:lang w:bidi="ar-SA"/>
        </w:rPr>
        <w:t>ок</w:t>
      </w:r>
      <w:r w:rsidRPr="00D32282">
        <w:rPr>
          <w:rFonts w:ascii="Times New Roman" w:eastAsia="Times New Roman" w:hAnsi="Times New Roman" w:cs="Times New Roman"/>
          <w:color w:val="auto"/>
          <w:sz w:val="28"/>
          <w:szCs w:val="28"/>
          <w:lang w:bidi="ar-SA"/>
        </w:rPr>
        <w:t xml:space="preserve"> (в зависимости от массовой доли радия в пробе) измерение пробы повторяют и по формуле</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w:t>
      </w:r>
    </w:p>
    <w:p w:rsidR="00DD02A2" w:rsidRDefault="00DD02A2" w:rsidP="00DD02A2">
      <w:pPr>
        <w:autoSpaceDE w:val="0"/>
        <w:autoSpaceDN w:val="0"/>
        <w:adjustRightInd w:val="0"/>
        <w:ind w:firstLine="397"/>
        <w:jc w:val="center"/>
        <w:rPr>
          <w:rFonts w:ascii="Times New Roman" w:eastAsia="Times New Roman" w:hAnsi="Times New Roman" w:cs="Times New Roman"/>
          <w:color w:val="auto"/>
          <w:sz w:val="28"/>
          <w:szCs w:val="28"/>
          <w:lang w:bidi="ar-SA"/>
        </w:rPr>
      </w:pPr>
    </w:p>
    <w:p w:rsidR="00DD02A2" w:rsidRPr="004E6089" w:rsidRDefault="00143AD4" w:rsidP="00DD02A2">
      <w:pPr>
        <w:autoSpaceDE w:val="0"/>
        <w:autoSpaceDN w:val="0"/>
        <w:adjustRightInd w:val="0"/>
        <w:ind w:firstLine="397"/>
        <w:jc w:val="center"/>
        <w:rPr>
          <w:rFonts w:ascii="Times New Roman" w:eastAsia="Times New Roman" w:hAnsi="Times New Roman" w:cs="Times New Roman"/>
          <w:color w:val="auto"/>
          <w:sz w:val="28"/>
          <w:szCs w:val="28"/>
          <w:lang w:bidi="ar-SA"/>
        </w:rPr>
      </w:pPr>
      <m:oMathPara>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2</m:t>
              </m:r>
            </m:sup>
          </m:sSubSup>
          <m:r>
            <w:rPr>
              <w:rFonts w:ascii="Cambria Math" w:eastAsia="Times New Roman" w:hAnsi="Cambria Math" w:cs="Times New Roman"/>
              <w:color w:val="auto"/>
              <w:sz w:val="28"/>
              <w:szCs w:val="28"/>
              <w:lang w:bidi="ar-SA"/>
            </w:rPr>
            <m:t>=</m:t>
          </m:r>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cm</m:t>
              </m:r>
            </m:sup>
          </m:sSubSup>
          <m:r>
            <w:rPr>
              <w:rFonts w:ascii="Cambria Math" w:eastAsia="Times New Roman" w:hAnsi="Cambria Math" w:cs="Times New Roman"/>
              <w:color w:val="auto"/>
              <w:sz w:val="28"/>
              <w:szCs w:val="28"/>
              <w:lang w:bidi="ar-SA"/>
            </w:rPr>
            <m:t>∙</m:t>
          </m:r>
          <m:f>
            <m:fPr>
              <m:ctrlPr>
                <w:rPr>
                  <w:rFonts w:ascii="Cambria Math" w:eastAsia="Times New Roman" w:hAnsi="Cambria Math" w:cs="Times New Roman"/>
                  <w:i/>
                  <w:color w:val="auto"/>
                  <w:sz w:val="28"/>
                  <w:szCs w:val="28"/>
                  <w:lang w:bidi="ar-SA"/>
                </w:rPr>
              </m:ctrlPr>
            </m:fPr>
            <m:num>
              <m:d>
                <m:dPr>
                  <m:ctrlPr>
                    <w:rPr>
                      <w:rFonts w:ascii="Cambria Math" w:eastAsia="Times New Roman" w:hAnsi="Cambria Math" w:cs="Times New Roman"/>
                      <w:i/>
                      <w:color w:val="auto"/>
                      <w:sz w:val="28"/>
                      <w:szCs w:val="28"/>
                      <w:lang w:bidi="ar-SA"/>
                    </w:rPr>
                  </m:ctrlPr>
                </m:dPr>
                <m:e>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np</m:t>
                      </m:r>
                    </m:sup>
                  </m:sSubSup>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ф</m:t>
                      </m:r>
                    </m:sub>
                  </m:sSub>
                </m:e>
              </m:d>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M</m:t>
                  </m:r>
                </m:e>
                <m:sub>
                  <m:r>
                    <w:rPr>
                      <w:rFonts w:ascii="Cambria Math" w:eastAsia="Times New Roman" w:hAnsi="Cambria Math" w:cs="Times New Roman"/>
                      <w:color w:val="auto"/>
                      <w:sz w:val="28"/>
                      <w:szCs w:val="28"/>
                      <w:lang w:bidi="ar-SA"/>
                    </w:rPr>
                    <m:t>эт</m:t>
                  </m:r>
                </m:sub>
              </m:sSub>
            </m:num>
            <m:den>
              <m:d>
                <m:dPr>
                  <m:ctrlPr>
                    <w:rPr>
                      <w:rFonts w:ascii="Cambria Math" w:eastAsia="Times New Roman" w:hAnsi="Cambria Math" w:cs="Times New Roman"/>
                      <w:i/>
                      <w:color w:val="auto"/>
                      <w:sz w:val="28"/>
                      <w:szCs w:val="28"/>
                      <w:lang w:bidi="ar-SA"/>
                    </w:rPr>
                  </m:ctrlPr>
                </m:dPr>
                <m:e>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cm</m:t>
                      </m:r>
                    </m:sup>
                  </m:sSubSup>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ф</m:t>
                      </m:r>
                    </m:sub>
                  </m:sSub>
                </m:e>
              </m:d>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M</m:t>
                  </m:r>
                </m:e>
                <m:sub>
                  <m:r>
                    <w:rPr>
                      <w:rFonts w:ascii="Cambria Math" w:eastAsia="Times New Roman" w:hAnsi="Cambria Math" w:cs="Times New Roman"/>
                      <w:color w:val="auto"/>
                      <w:sz w:val="28"/>
                      <w:szCs w:val="28"/>
                      <w:lang w:bidi="ar-SA"/>
                    </w:rPr>
                    <m:t>np</m:t>
                  </m:r>
                </m:sub>
              </m:sSub>
            </m:den>
          </m:f>
        </m:oMath>
      </m:oMathPara>
    </w:p>
    <w:p w:rsidR="00DD02A2" w:rsidRDefault="00DD02A2" w:rsidP="00DD02A2">
      <w:pPr>
        <w:autoSpaceDE w:val="0"/>
        <w:autoSpaceDN w:val="0"/>
        <w:adjustRightInd w:val="0"/>
        <w:ind w:firstLine="397"/>
        <w:jc w:val="center"/>
        <w:rPr>
          <w:rFonts w:ascii="Times New Roman" w:eastAsia="Times New Roman" w:hAnsi="Times New Roman" w:cs="Times New Roman"/>
          <w:color w:val="auto"/>
          <w:sz w:val="28"/>
          <w:szCs w:val="28"/>
          <w:lang w:bidi="ar-SA"/>
        </w:rPr>
      </w:pPr>
    </w:p>
    <w:p w:rsidR="00DD02A2" w:rsidRDefault="00DD02A2" w:rsidP="00DD02A2">
      <w:pPr>
        <w:autoSpaceDE w:val="0"/>
        <w:autoSpaceDN w:val="0"/>
        <w:adjustRightInd w:val="0"/>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рассчитывают массовую долю в ней связанного и свободного радона, накопившегося после первого замера </w:t>
      </w: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2</m:t>
            </m:r>
          </m:sup>
        </m:sSubSup>
      </m:oMath>
      <w:r w:rsidRPr="00D32282">
        <w:rPr>
          <w:rFonts w:ascii="Times New Roman" w:eastAsia="Times New Roman" w:hAnsi="Times New Roman" w:cs="Times New Roman"/>
          <w:color w:val="auto"/>
          <w:sz w:val="28"/>
          <w:szCs w:val="28"/>
          <w:lang w:bidi="ar-SA"/>
        </w:rPr>
        <w:t>, а еще примерно через сутки или несколько позже проводят третье (а иногда еще и четвертое) измерение и делают аналогичный расчет. Из результатов двух измерений рассчитывают массовую долю свободного радона в пробе по формуле</w:t>
      </w:r>
      <w:r>
        <w:rPr>
          <w:rFonts w:ascii="Times New Roman" w:eastAsia="Times New Roman" w:hAnsi="Times New Roman" w:cs="Times New Roman"/>
          <w:color w:val="auto"/>
          <w:sz w:val="28"/>
          <w:szCs w:val="28"/>
          <w:lang w:bidi="ar-SA"/>
        </w:rPr>
        <w:t>:</w:t>
      </w:r>
    </w:p>
    <w:p w:rsidR="00DD02A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p>
    <w:p w:rsidR="00DD02A2" w:rsidRPr="00504945" w:rsidRDefault="00143AD4" w:rsidP="00DD02A2">
      <w:pPr>
        <w:autoSpaceDE w:val="0"/>
        <w:autoSpaceDN w:val="0"/>
        <w:adjustRightInd w:val="0"/>
        <w:ind w:firstLine="397"/>
        <w:jc w:val="both"/>
        <w:rPr>
          <w:rFonts w:ascii="Times New Roman" w:eastAsia="Times New Roman" w:hAnsi="Times New Roman" w:cs="Times New Roman"/>
          <w:i/>
          <w:color w:val="auto"/>
          <w:sz w:val="28"/>
          <w:szCs w:val="28"/>
          <w:lang w:val="en-US" w:bidi="ar-SA"/>
        </w:rPr>
      </w:pPr>
      <m:oMathPara>
        <m:oMath>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Rn</m:t>
              </m:r>
            </m:sub>
          </m:sSub>
          <m:r>
            <w:rPr>
              <w:rFonts w:ascii="Cambria Math" w:eastAsia="Times New Roman" w:hAnsi="Cambria Math" w:cs="Times New Roman"/>
              <w:color w:val="auto"/>
              <w:sz w:val="28"/>
              <w:szCs w:val="28"/>
              <w:lang w:bidi="ar-SA"/>
            </w:rPr>
            <m:t>=</m:t>
          </m:r>
          <m:f>
            <m:fPr>
              <m:ctrlPr>
                <w:rPr>
                  <w:rFonts w:ascii="Cambria Math" w:eastAsia="Times New Roman" w:hAnsi="Cambria Math" w:cs="Times New Roman"/>
                  <w:i/>
                  <w:color w:val="auto"/>
                  <w:sz w:val="28"/>
                  <w:szCs w:val="28"/>
                  <w:lang w:bidi="ar-SA"/>
                </w:rPr>
              </m:ctrlPr>
            </m:fPr>
            <m:num>
              <m:d>
                <m:dPr>
                  <m:ctrlPr>
                    <w:rPr>
                      <w:rFonts w:ascii="Cambria Math" w:eastAsia="Times New Roman" w:hAnsi="Cambria Math" w:cs="Times New Roman"/>
                      <w:i/>
                      <w:color w:val="auto"/>
                      <w:sz w:val="28"/>
                      <w:szCs w:val="28"/>
                      <w:lang w:bidi="ar-SA"/>
                    </w:rPr>
                  </m:ctrlPr>
                </m:dPr>
                <m:e>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i</m:t>
                      </m:r>
                    </m:sup>
                  </m:sSubSup>
                  <m:r>
                    <w:rPr>
                      <w:rFonts w:ascii="Cambria Math" w:eastAsia="Times New Roman" w:hAnsi="Cambria Math" w:cs="Times New Roman"/>
                      <w:color w:val="auto"/>
                      <w:sz w:val="28"/>
                      <w:szCs w:val="28"/>
                      <w:lang w:bidi="ar-SA"/>
                    </w:rPr>
                    <m:t>-</m:t>
                  </m:r>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1</m:t>
                      </m:r>
                    </m:sup>
                  </m:sSubSup>
                </m:e>
              </m:d>
            </m:num>
            <m:den>
              <m:d>
                <m:dPr>
                  <m:begChr m:val="["/>
                  <m:endChr m:val="]"/>
                  <m:ctrlPr>
                    <w:rPr>
                      <w:rFonts w:ascii="Cambria Math" w:eastAsia="Times New Roman" w:hAnsi="Cambria Math" w:cs="Times New Roman"/>
                      <w:i/>
                      <w:color w:val="auto"/>
                      <w:sz w:val="28"/>
                      <w:szCs w:val="28"/>
                      <w:lang w:bidi="ar-SA"/>
                    </w:rPr>
                  </m:ctrlPr>
                </m:dPr>
                <m:e>
                  <m:r>
                    <w:rPr>
                      <w:rFonts w:ascii="Cambria Math" w:eastAsia="Times New Roman" w:hAnsi="Cambria Math" w:cs="Times New Roman"/>
                      <w:color w:val="auto"/>
                      <w:sz w:val="28"/>
                      <w:szCs w:val="28"/>
                      <w:lang w:bidi="ar-SA"/>
                    </w:rPr>
                    <m:t>1-exp</m:t>
                  </m:r>
                  <m:d>
                    <m:dPr>
                      <m:ctrlPr>
                        <w:rPr>
                          <w:rFonts w:ascii="Cambria Math" w:eastAsia="Times New Roman" w:hAnsi="Cambria Math" w:cs="Times New Roman"/>
                          <w:i/>
                          <w:color w:val="auto"/>
                          <w:sz w:val="28"/>
                          <w:szCs w:val="28"/>
                          <w:lang w:bidi="ar-SA"/>
                        </w:rPr>
                      </m:ctrlPr>
                    </m:dPr>
                    <m:e>
                      <m:r>
                        <w:rPr>
                          <w:rFonts w:ascii="Cambria Math" w:eastAsia="Times New Roman" w:hAnsi="Cambria Math" w:cs="Times New Roman"/>
                          <w:color w:val="auto"/>
                          <w:sz w:val="28"/>
                          <w:szCs w:val="28"/>
                          <w:lang w:bidi="ar-SA"/>
                        </w:rPr>
                        <m:t>-λt</m:t>
                      </m:r>
                    </m:e>
                  </m:d>
                </m:e>
              </m:d>
            </m:den>
          </m:f>
          <m:r>
            <w:rPr>
              <w:rFonts w:ascii="Cambria Math" w:eastAsia="Times New Roman" w:hAnsi="Cambria Math" w:cs="Times New Roman"/>
              <w:color w:val="auto"/>
              <w:sz w:val="28"/>
              <w:szCs w:val="28"/>
              <w:lang w:bidi="ar-SA"/>
            </w:rPr>
            <m:t>,</m:t>
          </m:r>
        </m:oMath>
      </m:oMathPara>
    </w:p>
    <w:p w:rsidR="00DD02A2" w:rsidRPr="00D3228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p>
    <w:p w:rsidR="00DD02A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где </w:t>
      </w:r>
      <m:oMath>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i</m:t>
            </m:r>
          </m:sup>
        </m:sSubSup>
      </m:oMath>
      <w:r w:rsidRPr="00D32282">
        <w:rPr>
          <w:rFonts w:ascii="Times New Roman" w:eastAsia="Times New Roman" w:hAnsi="Times New Roman" w:cs="Times New Roman"/>
          <w:color w:val="auto"/>
          <w:sz w:val="28"/>
          <w:szCs w:val="28"/>
          <w:lang w:bidi="ar-SA"/>
        </w:rPr>
        <w:t xml:space="preserve"> </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массовая доля свободного и связанного радона в пробе в момент </w:t>
      </w:r>
      <w:r>
        <w:rPr>
          <w:rFonts w:ascii="Times New Roman" w:eastAsia="Times New Roman" w:hAnsi="Times New Roman" w:cs="Times New Roman"/>
          <w:color w:val="auto"/>
          <w:sz w:val="28"/>
          <w:szCs w:val="28"/>
          <w:lang w:bidi="ar-SA"/>
        </w:rPr>
        <w:t xml:space="preserve">             </w:t>
      </w:r>
      <w:r w:rsidRPr="00D32282">
        <w:rPr>
          <w:rFonts w:ascii="Times New Roman" w:eastAsia="Times New Roman" w:hAnsi="Times New Roman" w:cs="Times New Roman"/>
          <w:i/>
          <w:color w:val="auto"/>
          <w:sz w:val="28"/>
          <w:szCs w:val="28"/>
          <w:lang w:val="en-US" w:bidi="ar-SA"/>
        </w:rPr>
        <w:t>i</w:t>
      </w:r>
      <w:r w:rsidRPr="00D32282">
        <w:rPr>
          <w:rFonts w:ascii="Times New Roman" w:eastAsia="Times New Roman" w:hAnsi="Times New Roman" w:cs="Times New Roman"/>
          <w:color w:val="auto"/>
          <w:sz w:val="28"/>
          <w:szCs w:val="28"/>
          <w:lang w:bidi="ar-SA"/>
        </w:rPr>
        <w:t>-то</w:t>
      </w:r>
      <w:r>
        <w:rPr>
          <w:rFonts w:ascii="Times New Roman" w:eastAsia="Times New Roman" w:hAnsi="Times New Roman" w:cs="Times New Roman"/>
          <w:color w:val="auto"/>
          <w:sz w:val="28"/>
          <w:szCs w:val="28"/>
          <w:lang w:bidi="ar-SA"/>
        </w:rPr>
        <w:t>го</w:t>
      </w:r>
      <w:r w:rsidRPr="00D32282">
        <w:rPr>
          <w:rFonts w:ascii="Times New Roman" w:eastAsia="Times New Roman" w:hAnsi="Times New Roman" w:cs="Times New Roman"/>
          <w:color w:val="auto"/>
          <w:sz w:val="28"/>
          <w:szCs w:val="28"/>
          <w:lang w:bidi="ar-SA"/>
        </w:rPr>
        <w:t xml:space="preserve"> измерения, </w:t>
      </w:r>
      <w:r w:rsidRPr="00504945">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 xml:space="preserve"> равновесного урана; </w:t>
      </w:r>
    </w:p>
    <w:p w:rsidR="00DD02A2"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1</w:t>
      </w:r>
      <w:r w:rsidRPr="00CB0BD1">
        <w:rPr>
          <w:rFonts w:ascii="Times New Roman" w:eastAsia="Times New Roman" w:hAnsi="Times New Roman" w:cs="Times New Roman"/>
          <w:color w:val="auto"/>
          <w:sz w:val="28"/>
          <w:szCs w:val="28"/>
          <w:lang w:bidi="ar-SA"/>
        </w:rPr>
        <w:t xml:space="preserve"> </w:t>
      </w:r>
      <w:r w:rsidRPr="00D32282">
        <w:rPr>
          <w:rFonts w:ascii="Times New Roman" w:eastAsia="Times New Roman" w:hAnsi="Times New Roman" w:cs="Times New Roman"/>
          <w:color w:val="auto"/>
          <w:sz w:val="28"/>
          <w:szCs w:val="28"/>
          <w:lang w:bidi="ar-SA"/>
        </w:rPr>
        <w:t>-</w:t>
      </w:r>
      <w:r w:rsidRPr="00CB0BD1">
        <w:rPr>
          <w:rFonts w:ascii="Times New Roman" w:eastAsia="Times New Roman" w:hAnsi="Times New Roman" w:cs="Times New Roman"/>
          <w:color w:val="auto"/>
          <w:sz w:val="28"/>
          <w:szCs w:val="28"/>
          <w:lang w:bidi="ar-SA"/>
        </w:rPr>
        <w:t xml:space="preserve"> </w:t>
      </w:r>
      <w:r w:rsidRPr="00AC02B7">
        <w:rPr>
          <w:rFonts w:ascii="Times New Roman" w:eastAsia="Times New Roman" w:hAnsi="Times New Roman" w:cs="Times New Roman"/>
          <w:iCs/>
          <w:color w:val="auto"/>
          <w:sz w:val="28"/>
          <w:szCs w:val="28"/>
          <w:lang w:val="en-US" w:bidi="ar-SA"/>
        </w:rPr>
        <w:t>exp</w:t>
      </w:r>
      <w:r w:rsidRPr="00D32282">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i/>
          <w:iCs/>
          <w:color w:val="auto"/>
          <w:sz w:val="28"/>
          <w:szCs w:val="28"/>
          <w:lang w:bidi="ar-SA"/>
        </w:rPr>
        <w:sym w:font="Symbol" w:char="F06C"/>
      </w:r>
      <w:r w:rsidRPr="00D32282">
        <w:rPr>
          <w:rFonts w:ascii="Times New Roman" w:eastAsia="Times New Roman" w:hAnsi="Times New Roman" w:cs="Times New Roman"/>
          <w:i/>
          <w:iCs/>
          <w:color w:val="auto"/>
          <w:sz w:val="28"/>
          <w:szCs w:val="28"/>
          <w:lang w:val="en-US" w:bidi="ar-SA"/>
        </w:rPr>
        <w:t>t</w:t>
      </w:r>
      <w:r w:rsidRPr="00D32282">
        <w:rPr>
          <w:rFonts w:ascii="Times New Roman" w:eastAsia="Times New Roman" w:hAnsi="Times New Roman" w:cs="Times New Roman"/>
          <w:i/>
          <w:iCs/>
          <w:color w:val="auto"/>
          <w:sz w:val="28"/>
          <w:szCs w:val="28"/>
          <w:lang w:bidi="ar-SA"/>
        </w:rPr>
        <w:t>)</w:t>
      </w:r>
      <w:r w:rsidRPr="00AC02B7">
        <w:rPr>
          <w:rFonts w:ascii="Times New Roman" w:eastAsia="Times New Roman" w:hAnsi="Times New Roman" w:cs="Times New Roman"/>
          <w:iCs/>
          <w:color w:val="auto"/>
          <w:sz w:val="28"/>
          <w:szCs w:val="28"/>
          <w:lang w:bidi="ar-SA"/>
        </w:rPr>
        <w:t xml:space="preserve"> </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поправка на накопление радона;</w:t>
      </w:r>
      <w:r>
        <w:rPr>
          <w:rFonts w:ascii="Times New Roman" w:eastAsia="Times New Roman" w:hAnsi="Times New Roman" w:cs="Times New Roman"/>
          <w:color w:val="auto"/>
          <w:sz w:val="28"/>
          <w:szCs w:val="28"/>
          <w:lang w:bidi="ar-SA"/>
        </w:rPr>
        <w:t xml:space="preserve"> </w:t>
      </w:r>
    </w:p>
    <w:p w:rsidR="00DD02A2"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color w:val="auto"/>
          <w:sz w:val="28"/>
          <w:szCs w:val="28"/>
          <w:lang w:val="en-US" w:bidi="ar-SA"/>
        </w:rPr>
        <w:t>t</w:t>
      </w:r>
      <w:r w:rsidRPr="00D32282">
        <w:rPr>
          <w:rFonts w:ascii="Times New Roman" w:eastAsia="Times New Roman" w:hAnsi="Times New Roman" w:cs="Times New Roman"/>
          <w:color w:val="auto"/>
          <w:sz w:val="28"/>
          <w:szCs w:val="28"/>
          <w:lang w:bidi="ar-SA"/>
        </w:rPr>
        <w:t xml:space="preserve"> </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интервал времени между </w:t>
      </w:r>
      <w:r w:rsidRPr="00D32282">
        <w:rPr>
          <w:rFonts w:ascii="Times New Roman" w:eastAsia="Times New Roman" w:hAnsi="Times New Roman" w:cs="Times New Roman"/>
          <w:i/>
          <w:color w:val="auto"/>
          <w:sz w:val="28"/>
          <w:szCs w:val="28"/>
          <w:lang w:bidi="ar-SA"/>
        </w:rPr>
        <w:t>i</w:t>
      </w:r>
      <w:r w:rsidRPr="00D32282">
        <w:rPr>
          <w:rFonts w:ascii="Times New Roman" w:eastAsia="Times New Roman" w:hAnsi="Times New Roman" w:cs="Times New Roman"/>
          <w:color w:val="auto"/>
          <w:sz w:val="28"/>
          <w:szCs w:val="28"/>
          <w:lang w:bidi="ar-SA"/>
        </w:rPr>
        <w:t xml:space="preserve">-м и первым измерениями; </w:t>
      </w:r>
    </w:p>
    <w:p w:rsidR="00DD02A2" w:rsidRPr="00D32282"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color w:val="auto"/>
          <w:sz w:val="28"/>
          <w:szCs w:val="28"/>
          <w:lang w:bidi="ar-SA"/>
        </w:rPr>
        <w:sym w:font="Symbol" w:char="F06C"/>
      </w:r>
      <w:r w:rsidRPr="00D32282">
        <w:rPr>
          <w:rFonts w:ascii="Times New Roman" w:eastAsia="Times New Roman" w:hAnsi="Times New Roman" w:cs="Times New Roman"/>
          <w:color w:val="auto"/>
          <w:sz w:val="28"/>
          <w:szCs w:val="28"/>
          <w:lang w:bidi="ar-SA"/>
        </w:rPr>
        <w:t xml:space="preserve"> </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постоянная распада радона.</w:t>
      </w:r>
    </w:p>
    <w:p w:rsidR="00DD02A2" w:rsidRDefault="00DD02A2" w:rsidP="00DD02A2">
      <w:pPr>
        <w:autoSpaceDE w:val="0"/>
        <w:autoSpaceDN w:val="0"/>
        <w:adjustRightInd w:val="0"/>
        <w:ind w:firstLine="397"/>
        <w:jc w:val="right"/>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Массовую долю радия (в </w:t>
      </w:r>
      <w:r w:rsidRPr="00504945">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 xml:space="preserve"> равновесного урана) рассчитывают по формуле</w:t>
      </w:r>
      <w:r>
        <w:rPr>
          <w:rFonts w:ascii="Times New Roman" w:eastAsia="Times New Roman" w:hAnsi="Times New Roman" w:cs="Times New Roman"/>
          <w:color w:val="auto"/>
          <w:sz w:val="28"/>
          <w:szCs w:val="28"/>
          <w:lang w:bidi="ar-SA"/>
        </w:rPr>
        <w:t>:</w:t>
      </w:r>
    </w:p>
    <w:p w:rsidR="00DD02A2" w:rsidRDefault="00DD02A2" w:rsidP="00DD02A2">
      <w:pPr>
        <w:autoSpaceDE w:val="0"/>
        <w:autoSpaceDN w:val="0"/>
        <w:adjustRightInd w:val="0"/>
        <w:ind w:firstLine="397"/>
        <w:jc w:val="right"/>
        <w:rPr>
          <w:rFonts w:ascii="Times New Roman" w:eastAsia="Times New Roman" w:hAnsi="Times New Roman" w:cs="Times New Roman"/>
          <w:color w:val="auto"/>
          <w:sz w:val="28"/>
          <w:szCs w:val="28"/>
          <w:lang w:bidi="ar-SA"/>
        </w:rPr>
      </w:pPr>
    </w:p>
    <w:p w:rsidR="00DD02A2" w:rsidRPr="00504945" w:rsidRDefault="00143AD4" w:rsidP="00DD02A2">
      <w:pPr>
        <w:autoSpaceDE w:val="0"/>
        <w:autoSpaceDN w:val="0"/>
        <w:adjustRightInd w:val="0"/>
        <w:ind w:firstLine="397"/>
        <w:jc w:val="center"/>
        <w:rPr>
          <w:rFonts w:ascii="Times New Roman" w:eastAsia="Times New Roman" w:hAnsi="Times New Roman" w:cs="Times New Roman"/>
          <w:color w:val="auto"/>
          <w:sz w:val="28"/>
          <w:szCs w:val="28"/>
          <w:lang w:bidi="ar-SA"/>
        </w:rPr>
      </w:pPr>
      <m:oMath>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R</m:t>
            </m:r>
            <m:r>
              <w:rPr>
                <w:rFonts w:ascii="Cambria Math" w:eastAsia="Times New Roman" w:hAnsi="Cambria Math" w:cs="Times New Roman"/>
                <w:color w:val="auto"/>
                <w:sz w:val="28"/>
                <w:szCs w:val="28"/>
                <w:lang w:val="en-US" w:bidi="ar-SA"/>
              </w:rPr>
              <m:t>a</m:t>
            </m:r>
          </m:sub>
        </m:sSub>
        <m:r>
          <w:rPr>
            <w:rFonts w:ascii="Cambria Math" w:eastAsia="Times New Roman" w:hAnsi="Cambria Math" w:cs="Times New Roman"/>
            <w:color w:val="auto"/>
            <w:sz w:val="28"/>
            <w:szCs w:val="28"/>
            <w:lang w:bidi="ar-SA"/>
          </w:rPr>
          <m:t>=</m:t>
        </m:r>
        <m:d>
          <m:dPr>
            <m:ctrlPr>
              <w:rPr>
                <w:rFonts w:ascii="Cambria Math" w:eastAsia="Times New Roman" w:hAnsi="Cambria Math" w:cs="Times New Roman"/>
                <w:i/>
                <w:color w:val="auto"/>
                <w:sz w:val="28"/>
                <w:szCs w:val="28"/>
                <w:lang w:bidi="ar-SA"/>
              </w:rPr>
            </m:ctrlPr>
          </m:dPr>
          <m:e>
            <m:sSubSup>
              <m:sSubSupPr>
                <m:ctrlPr>
                  <w:rPr>
                    <w:rFonts w:ascii="Cambria Math" w:eastAsia="Times New Roman" w:hAnsi="Cambria Math" w:cs="Times New Roman"/>
                    <w:i/>
                    <w:color w:val="auto"/>
                    <w:sz w:val="28"/>
                    <w:szCs w:val="28"/>
                    <w:lang w:bidi="ar-SA"/>
                  </w:rPr>
                </m:ctrlPr>
              </m:sSubSup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γ</m:t>
                </m:r>
              </m:sub>
              <m:sup>
                <m:r>
                  <w:rPr>
                    <w:rFonts w:ascii="Cambria Math" w:eastAsia="Times New Roman" w:hAnsi="Cambria Math" w:cs="Times New Roman"/>
                    <w:color w:val="auto"/>
                    <w:sz w:val="28"/>
                    <w:szCs w:val="28"/>
                    <w:lang w:bidi="ar-SA"/>
                  </w:rPr>
                  <m:t>1</m:t>
                </m:r>
              </m:sup>
            </m:sSubSup>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Ra</m:t>
                </m:r>
              </m:sub>
            </m:sSub>
          </m:e>
        </m:d>
      </m:oMath>
      <w:r w:rsidR="00DD02A2">
        <w:rPr>
          <w:rFonts w:ascii="Times New Roman" w:eastAsia="Times New Roman" w:hAnsi="Times New Roman" w:cs="Times New Roman"/>
          <w:color w:val="auto"/>
          <w:sz w:val="28"/>
          <w:szCs w:val="28"/>
          <w:lang w:bidi="ar-SA"/>
        </w:rPr>
        <w:t>.</w:t>
      </w:r>
    </w:p>
    <w:p w:rsidR="00DD02A2" w:rsidRPr="00D32282" w:rsidRDefault="00DD02A2" w:rsidP="00DD02A2">
      <w:pPr>
        <w:autoSpaceDE w:val="0"/>
        <w:autoSpaceDN w:val="0"/>
        <w:adjustRightInd w:val="0"/>
        <w:ind w:firstLine="397"/>
        <w:jc w:val="right"/>
        <w:rPr>
          <w:rFonts w:ascii="Times New Roman" w:eastAsia="Times New Roman" w:hAnsi="Times New Roman" w:cs="Times New Roman"/>
          <w:color w:val="auto"/>
          <w:sz w:val="28"/>
          <w:szCs w:val="28"/>
          <w:lang w:bidi="ar-SA"/>
        </w:rPr>
      </w:pPr>
    </w:p>
    <w:p w:rsidR="00DD02A2" w:rsidRDefault="00DD02A2" w:rsidP="00DD02A2">
      <w:pPr>
        <w:autoSpaceDE w:val="0"/>
        <w:autoSpaceDN w:val="0"/>
        <w:adjustRightInd w:val="0"/>
        <w:ind w:firstLine="397"/>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Коэффициент эманирования пробы</w:t>
      </w:r>
      <w:r>
        <w:rPr>
          <w:rFonts w:ascii="Times New Roman" w:eastAsia="Times New Roman" w:hAnsi="Times New Roman" w:cs="Times New Roman"/>
          <w:color w:val="auto"/>
          <w:sz w:val="28"/>
          <w:szCs w:val="28"/>
          <w:lang w:bidi="ar-SA"/>
        </w:rPr>
        <w:t>:</w:t>
      </w:r>
    </w:p>
    <w:p w:rsidR="00DD02A2" w:rsidRDefault="00DD02A2" w:rsidP="00DD02A2">
      <w:pPr>
        <w:autoSpaceDE w:val="0"/>
        <w:autoSpaceDN w:val="0"/>
        <w:adjustRightInd w:val="0"/>
        <w:ind w:firstLine="397"/>
        <w:rPr>
          <w:rFonts w:ascii="Times New Roman" w:eastAsia="Times New Roman" w:hAnsi="Times New Roman" w:cs="Times New Roman"/>
          <w:color w:val="auto"/>
          <w:sz w:val="28"/>
          <w:szCs w:val="28"/>
          <w:lang w:bidi="ar-SA"/>
        </w:rPr>
      </w:pPr>
    </w:p>
    <w:p w:rsidR="00DD02A2" w:rsidRPr="009D341A" w:rsidRDefault="00143AD4" w:rsidP="00DD02A2">
      <w:pPr>
        <w:autoSpaceDE w:val="0"/>
        <w:autoSpaceDN w:val="0"/>
        <w:adjustRightInd w:val="0"/>
        <w:ind w:firstLine="397"/>
        <w:jc w:val="center"/>
        <w:rPr>
          <w:rFonts w:ascii="Times New Roman" w:eastAsia="Times New Roman" w:hAnsi="Times New Roman" w:cs="Times New Roman"/>
          <w:color w:val="auto"/>
          <w:sz w:val="28"/>
          <w:szCs w:val="28"/>
          <w:lang w:bidi="ar-SA"/>
        </w:rPr>
      </w:pPr>
      <m:oMath>
        <m:sSub>
          <m:sSubPr>
            <m:ctrlPr>
              <w:rPr>
                <w:rFonts w:ascii="Cambria Math" w:eastAsia="Times New Roman" w:hAnsi="Cambria Math" w:cs="Times New Roman"/>
                <w:i/>
                <w:color w:val="auto"/>
                <w:sz w:val="32"/>
                <w:szCs w:val="28"/>
                <w:lang w:bidi="ar-SA"/>
              </w:rPr>
            </m:ctrlPr>
          </m:sSubPr>
          <m:e>
            <m:r>
              <w:rPr>
                <w:rFonts w:ascii="Cambria Math" w:eastAsia="Times New Roman" w:hAnsi="Cambria Math" w:cs="Times New Roman"/>
                <w:color w:val="auto"/>
                <w:sz w:val="32"/>
                <w:szCs w:val="28"/>
                <w:lang w:val="en-US" w:bidi="ar-SA"/>
              </w:rPr>
              <m:t>K</m:t>
            </m:r>
          </m:e>
          <m:sub>
            <m:r>
              <w:rPr>
                <w:rFonts w:ascii="Cambria Math" w:eastAsia="Times New Roman" w:hAnsi="Cambria Math" w:cs="Times New Roman"/>
                <w:color w:val="auto"/>
                <w:sz w:val="32"/>
                <w:szCs w:val="28"/>
                <w:lang w:bidi="ar-SA"/>
              </w:rPr>
              <m:t>эм</m:t>
            </m:r>
          </m:sub>
        </m:sSub>
        <m:r>
          <w:rPr>
            <w:rFonts w:ascii="Cambria Math" w:eastAsia="Times New Roman" w:hAnsi="Cambria Math" w:cs="Times New Roman"/>
            <w:color w:val="auto"/>
            <w:sz w:val="32"/>
            <w:szCs w:val="28"/>
            <w:lang w:bidi="ar-SA"/>
          </w:rPr>
          <m:t>=</m:t>
        </m:r>
        <m:f>
          <m:fPr>
            <m:ctrlPr>
              <w:rPr>
                <w:rFonts w:ascii="Cambria Math" w:eastAsia="Times New Roman" w:hAnsi="Cambria Math" w:cs="Times New Roman"/>
                <w:i/>
                <w:color w:val="auto"/>
                <w:sz w:val="32"/>
                <w:szCs w:val="28"/>
                <w:lang w:bidi="ar-SA"/>
              </w:rPr>
            </m:ctrlPr>
          </m:fPr>
          <m:num>
            <m:sSub>
              <m:sSubPr>
                <m:ctrlPr>
                  <w:rPr>
                    <w:rFonts w:ascii="Cambria Math" w:eastAsia="Times New Roman" w:hAnsi="Cambria Math" w:cs="Times New Roman"/>
                    <w:i/>
                    <w:color w:val="auto"/>
                    <w:sz w:val="32"/>
                    <w:szCs w:val="28"/>
                    <w:lang w:bidi="ar-SA"/>
                  </w:rPr>
                </m:ctrlPr>
              </m:sSubPr>
              <m:e>
                <m:r>
                  <w:rPr>
                    <w:rFonts w:ascii="Cambria Math" w:eastAsia="Times New Roman" w:hAnsi="Cambria Math" w:cs="Times New Roman"/>
                    <w:color w:val="auto"/>
                    <w:sz w:val="32"/>
                    <w:szCs w:val="28"/>
                    <w:lang w:val="en-US" w:bidi="ar-SA"/>
                  </w:rPr>
                  <m:t>C</m:t>
                </m:r>
              </m:e>
              <m:sub>
                <m:r>
                  <w:rPr>
                    <w:rFonts w:ascii="Cambria Math" w:eastAsia="Times New Roman" w:hAnsi="Cambria Math" w:cs="Times New Roman"/>
                    <w:color w:val="auto"/>
                    <w:sz w:val="32"/>
                    <w:szCs w:val="28"/>
                    <w:lang w:bidi="ar-SA"/>
                  </w:rPr>
                  <m:t>Rn</m:t>
                </m:r>
              </m:sub>
            </m:sSub>
          </m:num>
          <m:den>
            <m:sSub>
              <m:sSubPr>
                <m:ctrlPr>
                  <w:rPr>
                    <w:rFonts w:ascii="Cambria Math" w:eastAsia="Times New Roman" w:hAnsi="Cambria Math" w:cs="Times New Roman"/>
                    <w:i/>
                    <w:color w:val="auto"/>
                    <w:sz w:val="32"/>
                    <w:szCs w:val="28"/>
                    <w:lang w:bidi="ar-SA"/>
                  </w:rPr>
                </m:ctrlPr>
              </m:sSubPr>
              <m:e>
                <m:r>
                  <w:rPr>
                    <w:rFonts w:ascii="Cambria Math" w:eastAsia="Times New Roman" w:hAnsi="Cambria Math" w:cs="Times New Roman"/>
                    <w:color w:val="auto"/>
                    <w:sz w:val="32"/>
                    <w:szCs w:val="28"/>
                    <w:lang w:bidi="ar-SA"/>
                  </w:rPr>
                  <m:t>C</m:t>
                </m:r>
              </m:e>
              <m:sub>
                <m:r>
                  <w:rPr>
                    <w:rFonts w:ascii="Cambria Math" w:eastAsia="Times New Roman" w:hAnsi="Cambria Math" w:cs="Times New Roman"/>
                    <w:color w:val="auto"/>
                    <w:sz w:val="32"/>
                    <w:szCs w:val="28"/>
                    <w:lang w:bidi="ar-SA"/>
                  </w:rPr>
                  <m:t>Ra</m:t>
                </m:r>
              </m:sub>
            </m:sSub>
          </m:den>
        </m:f>
      </m:oMath>
      <w:r w:rsidR="00DD02A2" w:rsidRPr="009D341A">
        <w:rPr>
          <w:rFonts w:ascii="Times New Roman" w:eastAsia="Times New Roman" w:hAnsi="Times New Roman" w:cs="Times New Roman"/>
          <w:color w:val="auto"/>
          <w:sz w:val="28"/>
          <w:szCs w:val="28"/>
          <w:lang w:bidi="ar-SA"/>
        </w:rPr>
        <w:t xml:space="preserve"> </w:t>
      </w:r>
    </w:p>
    <w:p w:rsidR="00DD02A2" w:rsidRDefault="00DD02A2" w:rsidP="00DD02A2">
      <w:pPr>
        <w:autoSpaceDE w:val="0"/>
        <w:autoSpaceDN w:val="0"/>
        <w:adjustRightInd w:val="0"/>
        <w:ind w:left="200" w:firstLine="426"/>
        <w:rPr>
          <w:rFonts w:ascii="Times New Roman" w:eastAsia="Times New Roman" w:hAnsi="Times New Roman" w:cs="Times New Roman"/>
          <w:color w:val="auto"/>
          <w:sz w:val="28"/>
          <w:szCs w:val="28"/>
          <w:lang w:bidi="ar-SA"/>
        </w:rPr>
      </w:pPr>
    </w:p>
    <w:p w:rsidR="00DD02A2" w:rsidRPr="000E1E49" w:rsidRDefault="00E60A19" w:rsidP="00DD02A2">
      <w:pPr>
        <w:autoSpaceDE w:val="0"/>
        <w:autoSpaceDN w:val="0"/>
        <w:adjustRightInd w:val="0"/>
        <w:spacing w:before="40"/>
        <w:ind w:firstLine="397"/>
        <w:jc w:val="both"/>
        <w:rPr>
          <w:rFonts w:ascii="Times New Roman" w:eastAsia="Times New Roman" w:hAnsi="Times New Roman" w:cs="Times New Roman"/>
          <w:b/>
          <w:bCs/>
          <w:color w:val="auto"/>
          <w:sz w:val="36"/>
          <w:szCs w:val="36"/>
          <w:lang w:bidi="ar-SA"/>
        </w:rPr>
      </w:pPr>
      <w:r>
        <w:rPr>
          <w:rFonts w:ascii="Times New Roman" w:eastAsia="Times New Roman" w:hAnsi="Times New Roman" w:cs="Times New Roman"/>
          <w:b/>
          <w:color w:val="auto"/>
          <w:sz w:val="36"/>
          <w:szCs w:val="36"/>
          <w:lang w:bidi="ar-SA"/>
        </w:rPr>
        <w:t>8</w:t>
      </w:r>
      <w:r w:rsidR="00DD02A2" w:rsidRPr="000C76D6">
        <w:rPr>
          <w:rFonts w:ascii="Times New Roman" w:eastAsia="Times New Roman" w:hAnsi="Times New Roman" w:cs="Times New Roman"/>
          <w:b/>
          <w:color w:val="auto"/>
          <w:sz w:val="36"/>
          <w:szCs w:val="36"/>
          <w:lang w:bidi="ar-SA"/>
        </w:rPr>
        <w:t>.</w:t>
      </w:r>
      <w:r w:rsidR="00DD02A2">
        <w:rPr>
          <w:rFonts w:ascii="Times New Roman" w:eastAsia="Times New Roman" w:hAnsi="Times New Roman" w:cs="Times New Roman"/>
          <w:b/>
          <w:color w:val="auto"/>
          <w:sz w:val="36"/>
          <w:szCs w:val="36"/>
          <w:lang w:bidi="ar-SA"/>
        </w:rPr>
        <w:t>3</w:t>
      </w:r>
      <w:r w:rsidR="00DD02A2" w:rsidRPr="000C76D6">
        <w:rPr>
          <w:rFonts w:ascii="Times New Roman" w:eastAsia="Times New Roman" w:hAnsi="Times New Roman" w:cs="Times New Roman"/>
          <w:b/>
          <w:color w:val="auto"/>
          <w:sz w:val="36"/>
          <w:szCs w:val="36"/>
          <w:lang w:bidi="ar-SA"/>
        </w:rPr>
        <w:t xml:space="preserve"> </w:t>
      </w:r>
      <w:r w:rsidR="00DD02A2">
        <w:rPr>
          <w:rFonts w:ascii="Times New Roman" w:eastAsia="Times New Roman" w:hAnsi="Times New Roman" w:cs="Times New Roman"/>
          <w:b/>
          <w:color w:val="auto"/>
          <w:sz w:val="36"/>
          <w:szCs w:val="36"/>
          <w:lang w:bidi="ar-SA"/>
        </w:rPr>
        <w:t>Лабораторный б</w:t>
      </w:r>
      <w:r w:rsidR="00DD02A2" w:rsidRPr="000E1E49">
        <w:rPr>
          <w:rFonts w:ascii="Times New Roman" w:eastAsia="Times New Roman" w:hAnsi="Times New Roman" w:cs="Times New Roman"/>
          <w:b/>
          <w:color w:val="auto"/>
          <w:sz w:val="36"/>
          <w:szCs w:val="36"/>
          <w:lang w:bidi="ar-SA"/>
        </w:rPr>
        <w:t>ета-гамма-анализ</w:t>
      </w:r>
      <w:r w:rsidR="00DD02A2" w:rsidRPr="000E1E49">
        <w:rPr>
          <w:rFonts w:ascii="Times New Roman" w:eastAsia="Times New Roman" w:hAnsi="Times New Roman" w:cs="Times New Roman"/>
          <w:b/>
          <w:bCs/>
          <w:color w:val="auto"/>
          <w:sz w:val="36"/>
          <w:szCs w:val="36"/>
          <w:lang w:bidi="ar-SA"/>
        </w:rPr>
        <w:t xml:space="preserve"> твердых проб</w:t>
      </w:r>
    </w:p>
    <w:p w:rsidR="00DD02A2" w:rsidRPr="000E1E49" w:rsidRDefault="00DD02A2" w:rsidP="00DD02A2">
      <w:pPr>
        <w:autoSpaceDE w:val="0"/>
        <w:autoSpaceDN w:val="0"/>
        <w:adjustRightInd w:val="0"/>
        <w:spacing w:before="40"/>
        <w:ind w:firstLine="397"/>
        <w:jc w:val="both"/>
        <w:rPr>
          <w:rFonts w:ascii="Times New Roman" w:eastAsia="Times New Roman" w:hAnsi="Times New Roman" w:cs="Times New Roman"/>
          <w:b/>
          <w:bCs/>
          <w:color w:val="auto"/>
          <w:sz w:val="36"/>
          <w:szCs w:val="36"/>
          <w:lang w:bidi="ar-SA"/>
        </w:rPr>
      </w:pPr>
    </w:p>
    <w:p w:rsidR="00DD02A2" w:rsidRPr="00D32282" w:rsidRDefault="00DD02A2" w:rsidP="00DD02A2">
      <w:pPr>
        <w:autoSpaceDE w:val="0"/>
        <w:autoSpaceDN w:val="0"/>
        <w:adjustRightInd w:val="0"/>
        <w:spacing w:before="4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Применяют для определения массовой доли </w:t>
      </w:r>
      <w:r w:rsidRPr="00D32282">
        <w:rPr>
          <w:rFonts w:ascii="Times New Roman" w:eastAsia="Times New Roman" w:hAnsi="Times New Roman" w:cs="Times New Roman"/>
          <w:i/>
          <w:color w:val="auto"/>
          <w:sz w:val="28"/>
          <w:szCs w:val="28"/>
          <w:lang w:bidi="ar-SA"/>
        </w:rPr>
        <w:t xml:space="preserve">урана в неравновесных урановых рудах </w:t>
      </w:r>
      <w:r w:rsidRPr="00D32282">
        <w:rPr>
          <w:rFonts w:ascii="Times New Roman" w:eastAsia="Times New Roman" w:hAnsi="Times New Roman" w:cs="Times New Roman"/>
          <w:color w:val="auto"/>
          <w:sz w:val="28"/>
          <w:szCs w:val="28"/>
          <w:lang w:bidi="ar-SA"/>
        </w:rPr>
        <w:t xml:space="preserve">и </w:t>
      </w:r>
      <w:r w:rsidRPr="00D32282">
        <w:rPr>
          <w:rFonts w:ascii="Times New Roman" w:eastAsia="Times New Roman" w:hAnsi="Times New Roman" w:cs="Times New Roman"/>
          <w:i/>
          <w:color w:val="auto"/>
          <w:sz w:val="28"/>
          <w:szCs w:val="28"/>
          <w:lang w:bidi="ar-SA"/>
        </w:rPr>
        <w:t>массовой доли урана и тория в равновесных уран-тор</w:t>
      </w:r>
      <w:r>
        <w:rPr>
          <w:rFonts w:ascii="Times New Roman" w:eastAsia="Times New Roman" w:hAnsi="Times New Roman" w:cs="Times New Roman"/>
          <w:i/>
          <w:color w:val="auto"/>
          <w:sz w:val="28"/>
          <w:szCs w:val="28"/>
          <w:lang w:bidi="ar-SA"/>
        </w:rPr>
        <w:t>и</w:t>
      </w:r>
      <w:r w:rsidRPr="00D32282">
        <w:rPr>
          <w:rFonts w:ascii="Times New Roman" w:eastAsia="Times New Roman" w:hAnsi="Times New Roman" w:cs="Times New Roman"/>
          <w:i/>
          <w:color w:val="auto"/>
          <w:sz w:val="28"/>
          <w:szCs w:val="28"/>
          <w:lang w:bidi="ar-SA"/>
        </w:rPr>
        <w:t>евых рудах</w:t>
      </w:r>
      <w:r w:rsidRPr="00D32282">
        <w:rPr>
          <w:rFonts w:ascii="Times New Roman" w:eastAsia="Times New Roman" w:hAnsi="Times New Roman" w:cs="Times New Roman"/>
          <w:color w:val="auto"/>
          <w:sz w:val="28"/>
          <w:szCs w:val="28"/>
          <w:lang w:bidi="ar-SA"/>
        </w:rPr>
        <w:t xml:space="preserve">. </w:t>
      </w:r>
    </w:p>
    <w:p w:rsidR="00DD02A2" w:rsidRPr="00D32282" w:rsidRDefault="00DD02A2" w:rsidP="00DD02A2">
      <w:pPr>
        <w:autoSpaceDE w:val="0"/>
        <w:autoSpaceDN w:val="0"/>
        <w:adjustRightInd w:val="0"/>
        <w:spacing w:before="4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Урановую неравновесную руду можно рассматривать как смесь радионуклидов двух групп: урановой и радоновой, т.е. как двухкомпонентную руду. Так </w:t>
      </w:r>
      <w:r w:rsidRPr="00D32282">
        <w:rPr>
          <w:rFonts w:ascii="Times New Roman" w:eastAsia="Times New Roman" w:hAnsi="Times New Roman" w:cs="Times New Roman"/>
          <w:iCs/>
          <w:color w:val="auto"/>
          <w:sz w:val="28"/>
          <w:szCs w:val="28"/>
          <w:lang w:bidi="ar-SA"/>
        </w:rPr>
        <w:t>же</w:t>
      </w:r>
      <w:r w:rsidRPr="00D32282">
        <w:rPr>
          <w:rFonts w:ascii="Times New Roman" w:eastAsia="Times New Roman" w:hAnsi="Times New Roman" w:cs="Times New Roman"/>
          <w:color w:val="auto"/>
          <w:sz w:val="28"/>
          <w:szCs w:val="28"/>
          <w:lang w:bidi="ar-SA"/>
        </w:rPr>
        <w:t xml:space="preserve"> можно рассматривать и равновесную уран-ториевую руду.</w:t>
      </w:r>
    </w:p>
    <w:p w:rsidR="00DD02A2" w:rsidRPr="000F1DD3"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Раздельное определение </w:t>
      </w:r>
      <w:r w:rsidRPr="000F1DD3">
        <w:rPr>
          <w:rFonts w:ascii="Times New Roman" w:eastAsia="Times New Roman" w:hAnsi="Times New Roman" w:cs="Times New Roman"/>
          <w:color w:val="auto"/>
          <w:sz w:val="28"/>
          <w:szCs w:val="28"/>
          <w:lang w:bidi="ar-SA"/>
        </w:rPr>
        <w:t>массовой доли радиоактивных нуклидов в двухкомпонентных рудах основано на том, что доли каждой</w:t>
      </w:r>
      <w:r w:rsidRPr="000F1DD3">
        <w:rPr>
          <w:rFonts w:ascii="Times New Roman" w:eastAsia="Times New Roman" w:hAnsi="Times New Roman" w:cs="Times New Roman"/>
          <w:b/>
          <w:bCs/>
          <w:color w:val="auto"/>
          <w:sz w:val="28"/>
          <w:szCs w:val="28"/>
          <w:lang w:bidi="ar-SA"/>
        </w:rPr>
        <w:t xml:space="preserve"> </w:t>
      </w:r>
      <w:r w:rsidRPr="000F1DD3">
        <w:rPr>
          <w:rFonts w:ascii="Times New Roman" w:eastAsia="Times New Roman" w:hAnsi="Times New Roman" w:cs="Times New Roman"/>
          <w:bCs/>
          <w:color w:val="auto"/>
          <w:sz w:val="28"/>
          <w:szCs w:val="28"/>
          <w:lang w:bidi="ar-SA"/>
        </w:rPr>
        <w:t>из</w:t>
      </w:r>
      <w:r w:rsidRPr="000F1DD3">
        <w:rPr>
          <w:rFonts w:ascii="Times New Roman" w:eastAsia="Times New Roman" w:hAnsi="Times New Roman" w:cs="Times New Roman"/>
          <w:color w:val="auto"/>
          <w:sz w:val="28"/>
          <w:szCs w:val="28"/>
          <w:lang w:bidi="ar-SA"/>
        </w:rPr>
        <w:t xml:space="preserve"> компонент                  в </w:t>
      </w:r>
      <w:r w:rsidRPr="000F1DD3">
        <w:rPr>
          <w:rFonts w:ascii="Times New Roman" w:eastAsia="Times New Roman" w:hAnsi="Times New Roman" w:cs="Times New Roman"/>
          <w:i/>
          <w:color w:val="auto"/>
          <w:sz w:val="28"/>
          <w:szCs w:val="28"/>
          <w:lang w:bidi="ar-SA"/>
        </w:rPr>
        <w:t>β</w:t>
      </w:r>
      <w:r w:rsidRPr="000F1DD3">
        <w:rPr>
          <w:rFonts w:ascii="Times New Roman" w:eastAsia="Times New Roman" w:hAnsi="Times New Roman" w:cs="Times New Roman"/>
          <w:iCs/>
          <w:color w:val="auto"/>
          <w:sz w:val="28"/>
          <w:szCs w:val="28"/>
          <w:lang w:bidi="ar-SA"/>
        </w:rPr>
        <w:t>-</w:t>
      </w:r>
      <w:r w:rsidRPr="000F1DD3">
        <w:rPr>
          <w:rFonts w:ascii="Times New Roman" w:eastAsia="Times New Roman" w:hAnsi="Times New Roman" w:cs="Times New Roman"/>
          <w:color w:val="auto"/>
          <w:sz w:val="28"/>
          <w:szCs w:val="28"/>
          <w:lang w:bidi="ar-SA"/>
        </w:rPr>
        <w:t xml:space="preserve"> и </w:t>
      </w:r>
      <w:r w:rsidRPr="000F1DD3">
        <w:rPr>
          <w:rFonts w:ascii="Times New Roman" w:eastAsia="Times New Roman" w:hAnsi="Times New Roman" w:cs="Times New Roman"/>
          <w:i/>
          <w:color w:val="auto"/>
          <w:sz w:val="28"/>
          <w:szCs w:val="28"/>
          <w:lang w:bidi="ar-SA"/>
        </w:rPr>
        <w:t>γ</w:t>
      </w:r>
      <w:r w:rsidRPr="000F1DD3">
        <w:rPr>
          <w:rFonts w:ascii="Times New Roman" w:eastAsia="Times New Roman" w:hAnsi="Times New Roman" w:cs="Times New Roman"/>
          <w:color w:val="auto"/>
          <w:sz w:val="28"/>
          <w:szCs w:val="28"/>
          <w:lang w:bidi="ar-SA"/>
        </w:rPr>
        <w:t xml:space="preserve">-излучениях, регистрируемых детектором, различны. Доли урановой и радоновой групп в излучении примерно одинаковы, а </w:t>
      </w:r>
      <w:r w:rsidRPr="000F1DD3">
        <w:rPr>
          <w:rFonts w:ascii="Times New Roman" w:eastAsia="Times New Roman" w:hAnsi="Times New Roman" w:cs="Times New Roman"/>
          <w:i/>
          <w:color w:val="auto"/>
          <w:sz w:val="28"/>
          <w:szCs w:val="28"/>
          <w:lang w:bidi="ar-SA"/>
        </w:rPr>
        <w:t>γ</w:t>
      </w:r>
      <w:r w:rsidRPr="000F1DD3">
        <w:rPr>
          <w:rFonts w:ascii="Times New Roman" w:eastAsia="Times New Roman" w:hAnsi="Times New Roman" w:cs="Times New Roman"/>
          <w:color w:val="auto"/>
          <w:sz w:val="28"/>
          <w:szCs w:val="28"/>
          <w:lang w:bidi="ar-SA"/>
        </w:rPr>
        <w:t>-излучение в основном принадлежит радоновой группе.</w:t>
      </w:r>
    </w:p>
    <w:p w:rsidR="00DD02A2" w:rsidRPr="000F1DD3"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0F1DD3">
        <w:rPr>
          <w:rFonts w:ascii="Times New Roman" w:eastAsia="Times New Roman" w:hAnsi="Times New Roman" w:cs="Times New Roman"/>
          <w:color w:val="auto"/>
          <w:sz w:val="28"/>
          <w:szCs w:val="28"/>
          <w:lang w:bidi="ar-SA"/>
        </w:rPr>
        <w:t xml:space="preserve">По результатам </w:t>
      </w:r>
      <w:r>
        <w:rPr>
          <w:rFonts w:ascii="Times New Roman" w:eastAsia="Times New Roman" w:hAnsi="Times New Roman" w:cs="Times New Roman"/>
          <w:i/>
          <w:color w:val="auto"/>
          <w:sz w:val="28"/>
          <w:szCs w:val="28"/>
          <w:lang w:bidi="ar-SA"/>
        </w:rPr>
        <w:t>β</w:t>
      </w:r>
      <w:r w:rsidRPr="000F1DD3">
        <w:rPr>
          <w:rFonts w:ascii="Times New Roman" w:eastAsia="Times New Roman" w:hAnsi="Times New Roman" w:cs="Times New Roman"/>
          <w:iCs/>
          <w:color w:val="auto"/>
          <w:sz w:val="28"/>
          <w:szCs w:val="28"/>
          <w:lang w:bidi="ar-SA"/>
        </w:rPr>
        <w:t>-</w:t>
      </w:r>
      <w:r w:rsidRPr="000F1DD3">
        <w:rPr>
          <w:rFonts w:ascii="Times New Roman" w:eastAsia="Times New Roman" w:hAnsi="Times New Roman" w:cs="Times New Roman"/>
          <w:color w:val="auto"/>
          <w:sz w:val="28"/>
          <w:szCs w:val="28"/>
          <w:lang w:bidi="ar-SA"/>
        </w:rPr>
        <w:t xml:space="preserve"> и </w:t>
      </w:r>
      <w:r w:rsidRPr="00AC02B7">
        <w:rPr>
          <w:rFonts w:ascii="Times New Roman" w:eastAsia="Times New Roman" w:hAnsi="Times New Roman" w:cs="Times New Roman"/>
          <w:i/>
          <w:color w:val="auto"/>
          <w:sz w:val="28"/>
          <w:szCs w:val="28"/>
          <w:lang w:bidi="ar-SA"/>
        </w:rPr>
        <w:t>γ</w:t>
      </w:r>
      <w:r w:rsidRPr="00AC02B7">
        <w:rPr>
          <w:rFonts w:ascii="Times New Roman" w:eastAsia="Times New Roman" w:hAnsi="Times New Roman" w:cs="Times New Roman"/>
          <w:color w:val="auto"/>
          <w:sz w:val="28"/>
          <w:szCs w:val="28"/>
          <w:lang w:bidi="ar-SA"/>
        </w:rPr>
        <w:t>-измерений</w:t>
      </w:r>
      <w:r w:rsidRPr="000F1DD3">
        <w:rPr>
          <w:rFonts w:ascii="Times New Roman" w:eastAsia="Times New Roman" w:hAnsi="Times New Roman" w:cs="Times New Roman"/>
          <w:color w:val="auto"/>
          <w:sz w:val="28"/>
          <w:szCs w:val="28"/>
          <w:lang w:bidi="ar-SA"/>
        </w:rPr>
        <w:t xml:space="preserve"> неравновесной урановой руды можно </w:t>
      </w:r>
      <w:r w:rsidRPr="000F1DD3">
        <w:rPr>
          <w:rFonts w:ascii="Times New Roman" w:eastAsia="Times New Roman" w:hAnsi="Times New Roman" w:cs="Times New Roman"/>
          <w:color w:val="auto"/>
          <w:sz w:val="28"/>
          <w:szCs w:val="28"/>
          <w:lang w:bidi="ar-SA"/>
        </w:rPr>
        <w:lastRenderedPageBreak/>
        <w:t>составить систему уравнений:</w:t>
      </w:r>
    </w:p>
    <w:p w:rsidR="00DD02A2" w:rsidRPr="00851143"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Pr="00B86A3E" w:rsidRDefault="00143AD4" w:rsidP="00DD02A2">
      <w:pPr>
        <w:autoSpaceDE w:val="0"/>
        <w:autoSpaceDN w:val="0"/>
        <w:adjustRightInd w:val="0"/>
        <w:ind w:left="40" w:firstLine="397"/>
        <w:jc w:val="both"/>
        <w:rPr>
          <w:rFonts w:ascii="Times New Roman" w:eastAsia="Times New Roman" w:hAnsi="Times New Roman" w:cs="Times New Roman"/>
          <w:i/>
          <w:color w:val="auto"/>
          <w:sz w:val="28"/>
          <w:szCs w:val="28"/>
          <w:lang w:bidi="ar-SA"/>
        </w:rPr>
      </w:pPr>
      <m:oMathPara>
        <m:oMath>
          <m:d>
            <m:dPr>
              <m:begChr m:val=""/>
              <m:endChr m:val="}"/>
              <m:ctrlPr>
                <w:rPr>
                  <w:rFonts w:ascii="Cambria Math" w:eastAsia="Times New Roman" w:hAnsi="Cambria Math" w:cs="Times New Roman"/>
                  <w:i/>
                  <w:color w:val="auto"/>
                  <w:sz w:val="28"/>
                  <w:szCs w:val="28"/>
                  <w:lang w:bidi="ar-SA"/>
                </w:rPr>
              </m:ctrlPr>
            </m:dPr>
            <m:e>
              <m:eqArr>
                <m:eqArrPr>
                  <m:ctrlPr>
                    <w:rPr>
                      <w:rFonts w:ascii="Cambria Math" w:eastAsia="Times New Roman" w:hAnsi="Cambria Math" w:cs="Times New Roman"/>
                      <w:i/>
                      <w:color w:val="auto"/>
                      <w:sz w:val="28"/>
                      <w:szCs w:val="28"/>
                      <w:lang w:bidi="ar-SA"/>
                    </w:rPr>
                  </m:ctrlPr>
                </m:eqArrPr>
                <m:e>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β</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a</m:t>
                      </m:r>
                    </m:e>
                    <m:sub>
                      <m:r>
                        <w:rPr>
                          <w:rFonts w:ascii="Cambria Math" w:eastAsia="Times New Roman" w:hAnsi="Cambria Math" w:cs="Times New Roman"/>
                          <w:color w:val="auto"/>
                          <w:sz w:val="28"/>
                          <w:szCs w:val="28"/>
                          <w:lang w:val="en-US" w:bidi="ar-SA"/>
                        </w:rPr>
                        <m:t>1</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U</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val="en-US" w:bidi="ar-SA"/>
                        </w:rPr>
                        <m:t>1</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Rn</m:t>
                      </m:r>
                    </m:sub>
                  </m:sSub>
                </m:e>
                <m:e>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γ</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a</m:t>
                      </m:r>
                    </m:e>
                    <m:sub>
                      <m:r>
                        <w:rPr>
                          <w:rFonts w:ascii="Cambria Math" w:eastAsia="Times New Roman" w:hAnsi="Cambria Math" w:cs="Times New Roman"/>
                          <w:color w:val="auto"/>
                          <w:sz w:val="28"/>
                          <w:szCs w:val="28"/>
                          <w:lang w:val="en-US" w:bidi="ar-SA"/>
                        </w:rPr>
                        <m:t>2</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U</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val="en-US" w:bidi="ar-SA"/>
                        </w:rPr>
                        <m:t>2</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Rn</m:t>
                      </m:r>
                    </m:sub>
                  </m:sSub>
                </m:e>
              </m:eqArr>
            </m:e>
          </m:d>
          <m:r>
            <w:rPr>
              <w:rFonts w:ascii="Cambria Math" w:eastAsia="Times New Roman" w:hAnsi="Cambria Math" w:cs="Times New Roman"/>
              <w:color w:val="auto"/>
              <w:sz w:val="28"/>
              <w:szCs w:val="28"/>
              <w:lang w:bidi="ar-SA"/>
            </w:rPr>
            <m:t>,</m:t>
          </m:r>
        </m:oMath>
      </m:oMathPara>
    </w:p>
    <w:p w:rsidR="00DD02A2" w:rsidRPr="00B86A3E"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Pr="00B86A3E" w:rsidRDefault="00DD02A2" w:rsidP="00DD02A2">
      <w:pPr>
        <w:autoSpaceDE w:val="0"/>
        <w:autoSpaceDN w:val="0"/>
        <w:adjustRightInd w:val="0"/>
        <w:spacing w:before="20"/>
        <w:ind w:firstLine="397"/>
        <w:jc w:val="both"/>
        <w:rPr>
          <w:rFonts w:ascii="Times New Roman" w:eastAsia="Times New Roman" w:hAnsi="Times New Roman" w:cs="Times New Roman"/>
          <w:color w:val="auto"/>
          <w:sz w:val="28"/>
          <w:szCs w:val="28"/>
          <w:lang w:bidi="ar-SA"/>
        </w:rPr>
      </w:pPr>
      <w:r w:rsidRPr="00B86A3E">
        <w:rPr>
          <w:rFonts w:ascii="Times New Roman" w:eastAsia="Times New Roman" w:hAnsi="Times New Roman" w:cs="Times New Roman"/>
          <w:color w:val="auto"/>
          <w:sz w:val="28"/>
          <w:szCs w:val="28"/>
          <w:lang w:bidi="ar-SA"/>
        </w:rPr>
        <w:t xml:space="preserve">где </w:t>
      </w:r>
      <w:r w:rsidRPr="00D4722B">
        <w:rPr>
          <w:rFonts w:ascii="Times New Roman" w:eastAsia="Times New Roman" w:hAnsi="Times New Roman" w:cs="Times New Roman"/>
          <w:i/>
          <w:color w:val="auto"/>
          <w:sz w:val="28"/>
          <w:szCs w:val="28"/>
          <w:lang w:val="en-US" w:bidi="ar-SA"/>
        </w:rPr>
        <w:t>C</w:t>
      </w:r>
      <w:r w:rsidRPr="00D4722B">
        <w:rPr>
          <w:rFonts w:ascii="Times New Roman" w:eastAsia="Times New Roman" w:hAnsi="Times New Roman" w:cs="Times New Roman"/>
          <w:i/>
          <w:color w:val="auto"/>
          <w:sz w:val="28"/>
          <w:szCs w:val="28"/>
          <w:vertAlign w:val="subscript"/>
          <w:lang w:val="en-US" w:bidi="ar-SA"/>
        </w:rPr>
        <w:t>β</w:t>
      </w:r>
      <w:r w:rsidRPr="00B86A3E">
        <w:rPr>
          <w:rFonts w:ascii="Times New Roman" w:eastAsia="Times New Roman" w:hAnsi="Times New Roman" w:cs="Times New Roman"/>
          <w:smallCaps/>
          <w:color w:val="auto"/>
          <w:sz w:val="28"/>
          <w:szCs w:val="28"/>
          <w:lang w:bidi="ar-SA"/>
        </w:rPr>
        <w:t xml:space="preserve"> </w:t>
      </w:r>
      <w:r w:rsidRPr="00B86A3E">
        <w:rPr>
          <w:rFonts w:ascii="Times New Roman" w:eastAsia="Times New Roman" w:hAnsi="Times New Roman" w:cs="Times New Roman"/>
          <w:color w:val="auto"/>
          <w:sz w:val="28"/>
          <w:szCs w:val="28"/>
          <w:lang w:bidi="ar-SA"/>
        </w:rPr>
        <w:t xml:space="preserve">и </w:t>
      </w:r>
      <w:r w:rsidRPr="00D4722B">
        <w:rPr>
          <w:rFonts w:ascii="Times New Roman" w:eastAsia="Times New Roman" w:hAnsi="Times New Roman" w:cs="Times New Roman"/>
          <w:i/>
          <w:color w:val="auto"/>
          <w:sz w:val="28"/>
          <w:szCs w:val="28"/>
          <w:lang w:val="en-US" w:bidi="ar-SA"/>
        </w:rPr>
        <w:t>C</w:t>
      </w:r>
      <w:r w:rsidRPr="00D4722B">
        <w:rPr>
          <w:rFonts w:ascii="Times New Roman" w:eastAsia="Times New Roman" w:hAnsi="Times New Roman" w:cs="Times New Roman"/>
          <w:i/>
          <w:color w:val="auto"/>
          <w:sz w:val="28"/>
          <w:szCs w:val="28"/>
          <w:vertAlign w:val="subscript"/>
          <w:lang w:val="en-US" w:bidi="ar-SA"/>
        </w:rPr>
        <w:t>γ</w:t>
      </w:r>
      <w:r>
        <w:rPr>
          <w:rFonts w:ascii="Times New Roman" w:eastAsia="Times New Roman" w:hAnsi="Times New Roman" w:cs="Times New Roman"/>
          <w:color w:val="auto"/>
          <w:sz w:val="28"/>
          <w:szCs w:val="28"/>
          <w:lang w:bidi="ar-SA"/>
        </w:rPr>
        <w:t xml:space="preserve"> – </w:t>
      </w:r>
      <w:r w:rsidRPr="00B86A3E">
        <w:rPr>
          <w:rFonts w:ascii="Times New Roman" w:eastAsia="Times New Roman" w:hAnsi="Times New Roman" w:cs="Times New Roman"/>
          <w:color w:val="auto"/>
          <w:sz w:val="28"/>
          <w:szCs w:val="28"/>
          <w:lang w:bidi="ar-SA"/>
        </w:rPr>
        <w:t xml:space="preserve">массовые доли радионуклидов в пробе, вычисленные по ранее приведенным формулам, </w:t>
      </w:r>
      <w:r w:rsidRPr="00D4722B">
        <w:rPr>
          <w:rFonts w:ascii="Times New Roman" w:eastAsia="Times New Roman" w:hAnsi="Times New Roman" w:cs="Times New Roman"/>
          <w:i/>
          <w:color w:val="auto"/>
          <w:sz w:val="28"/>
          <w:szCs w:val="28"/>
          <w:lang w:bidi="ar-SA"/>
        </w:rPr>
        <w:t>%</w:t>
      </w:r>
      <w:r w:rsidRPr="00D4722B">
        <w:rPr>
          <w:rFonts w:ascii="Times New Roman" w:eastAsia="Times New Roman" w:hAnsi="Times New Roman" w:cs="Times New Roman"/>
          <w:color w:val="auto"/>
          <w:sz w:val="28"/>
          <w:szCs w:val="28"/>
          <w:lang w:bidi="ar-SA"/>
        </w:rPr>
        <w:t xml:space="preserve"> </w:t>
      </w:r>
      <w:r w:rsidRPr="00B86A3E">
        <w:rPr>
          <w:rFonts w:ascii="Times New Roman" w:eastAsia="Times New Roman" w:hAnsi="Times New Roman" w:cs="Times New Roman"/>
          <w:color w:val="auto"/>
          <w:sz w:val="28"/>
          <w:szCs w:val="28"/>
          <w:lang w:bidi="ar-SA"/>
        </w:rPr>
        <w:t>эквивалентного урана;</w:t>
      </w:r>
    </w:p>
    <w:p w:rsidR="00DD02A2" w:rsidRPr="00D4722B" w:rsidRDefault="00DD02A2" w:rsidP="00DD02A2">
      <w:pPr>
        <w:autoSpaceDE w:val="0"/>
        <w:autoSpaceDN w:val="0"/>
        <w:adjustRightInd w:val="0"/>
        <w:spacing w:before="20"/>
        <w:ind w:firstLine="851"/>
        <w:jc w:val="both"/>
        <w:rPr>
          <w:rFonts w:ascii="Times New Roman" w:eastAsia="Times New Roman" w:hAnsi="Times New Roman" w:cs="Times New Roman"/>
          <w:i/>
          <w:color w:val="auto"/>
          <w:sz w:val="28"/>
          <w:szCs w:val="28"/>
          <w:lang w:bidi="ar-SA"/>
        </w:rPr>
      </w:pPr>
      <w:r w:rsidRPr="00D4722B">
        <w:rPr>
          <w:rFonts w:ascii="Times New Roman" w:eastAsia="Times New Roman" w:hAnsi="Times New Roman" w:cs="Times New Roman"/>
          <w:i/>
          <w:iCs/>
          <w:color w:val="auto"/>
          <w:sz w:val="28"/>
          <w:szCs w:val="28"/>
          <w:lang w:val="en-US" w:bidi="ar-SA"/>
        </w:rPr>
        <w:t>C</w:t>
      </w:r>
      <w:r w:rsidRPr="00D4722B">
        <w:rPr>
          <w:rFonts w:ascii="Times New Roman" w:eastAsia="Times New Roman" w:hAnsi="Times New Roman" w:cs="Times New Roman"/>
          <w:i/>
          <w:iCs/>
          <w:color w:val="auto"/>
          <w:sz w:val="28"/>
          <w:szCs w:val="28"/>
          <w:vertAlign w:val="subscript"/>
          <w:lang w:val="en-US" w:bidi="ar-SA"/>
        </w:rPr>
        <w:t>U</w:t>
      </w:r>
      <w:r>
        <w:rPr>
          <w:rFonts w:ascii="Times New Roman" w:eastAsia="Times New Roman" w:hAnsi="Times New Roman" w:cs="Times New Roman"/>
          <w:i/>
          <w:iCs/>
          <w:color w:val="auto"/>
          <w:sz w:val="28"/>
          <w:szCs w:val="28"/>
          <w:lang w:bidi="ar-SA"/>
        </w:rPr>
        <w:t xml:space="preserve"> </w:t>
      </w:r>
      <w:r w:rsidRPr="00D4722B">
        <w:rPr>
          <w:rFonts w:ascii="Times New Roman" w:eastAsia="Times New Roman" w:hAnsi="Times New Roman" w:cs="Times New Roman"/>
          <w:i/>
          <w:iCs/>
          <w:color w:val="auto"/>
          <w:sz w:val="28"/>
          <w:szCs w:val="28"/>
          <w:lang w:bidi="ar-SA"/>
        </w:rPr>
        <w:t xml:space="preserve">– </w:t>
      </w:r>
      <w:r w:rsidRPr="005E113F">
        <w:rPr>
          <w:rFonts w:ascii="Times New Roman" w:eastAsia="Times New Roman" w:hAnsi="Times New Roman" w:cs="Times New Roman"/>
          <w:color w:val="auto"/>
          <w:sz w:val="28"/>
          <w:szCs w:val="28"/>
          <w:lang w:bidi="ar-SA"/>
        </w:rPr>
        <w:t>массовая доля урана в пробе</w:t>
      </w:r>
      <w:r w:rsidRPr="00D4722B">
        <w:rPr>
          <w:rFonts w:ascii="Times New Roman" w:eastAsia="Times New Roman" w:hAnsi="Times New Roman" w:cs="Times New Roman"/>
          <w:i/>
          <w:color w:val="auto"/>
          <w:sz w:val="28"/>
          <w:szCs w:val="28"/>
          <w:lang w:bidi="ar-SA"/>
        </w:rPr>
        <w:t>,</w:t>
      </w:r>
      <w:r>
        <w:rPr>
          <w:rFonts w:ascii="Times New Roman" w:eastAsia="Times New Roman" w:hAnsi="Times New Roman" w:cs="Times New Roman"/>
          <w:i/>
          <w:color w:val="auto"/>
          <w:sz w:val="28"/>
          <w:szCs w:val="28"/>
          <w:lang w:bidi="ar-SA"/>
        </w:rPr>
        <w:t>%</w:t>
      </w:r>
      <w:r w:rsidRPr="00D4722B">
        <w:rPr>
          <w:rFonts w:ascii="Times New Roman" w:eastAsia="Times New Roman" w:hAnsi="Times New Roman" w:cs="Times New Roman"/>
          <w:i/>
          <w:color w:val="auto"/>
          <w:sz w:val="28"/>
          <w:szCs w:val="28"/>
          <w:lang w:bidi="ar-SA"/>
        </w:rPr>
        <w:t>;</w:t>
      </w:r>
    </w:p>
    <w:p w:rsidR="00DD02A2" w:rsidRPr="00B86A3E" w:rsidRDefault="00DD02A2" w:rsidP="00DD02A2">
      <w:pPr>
        <w:autoSpaceDE w:val="0"/>
        <w:autoSpaceDN w:val="0"/>
        <w:adjustRightInd w:val="0"/>
        <w:spacing w:before="20"/>
        <w:ind w:firstLine="851"/>
        <w:jc w:val="both"/>
        <w:rPr>
          <w:rFonts w:ascii="Times New Roman" w:eastAsia="Times New Roman" w:hAnsi="Times New Roman" w:cs="Times New Roman"/>
          <w:color w:val="auto"/>
          <w:sz w:val="28"/>
          <w:szCs w:val="28"/>
          <w:lang w:bidi="ar-SA"/>
        </w:rPr>
      </w:pPr>
      <w:r w:rsidRPr="00D4722B">
        <w:rPr>
          <w:rFonts w:ascii="Times New Roman" w:eastAsia="Times New Roman" w:hAnsi="Times New Roman" w:cs="Times New Roman"/>
          <w:i/>
          <w:color w:val="auto"/>
          <w:sz w:val="28"/>
          <w:szCs w:val="28"/>
          <w:lang w:val="en-US" w:bidi="ar-SA"/>
        </w:rPr>
        <w:t>C</w:t>
      </w:r>
      <w:r w:rsidRPr="00D4722B">
        <w:rPr>
          <w:rFonts w:ascii="Times New Roman" w:eastAsia="Times New Roman" w:hAnsi="Times New Roman" w:cs="Times New Roman"/>
          <w:i/>
          <w:color w:val="auto"/>
          <w:sz w:val="28"/>
          <w:szCs w:val="28"/>
          <w:vertAlign w:val="subscript"/>
          <w:lang w:val="en-US" w:bidi="ar-SA"/>
        </w:rPr>
        <w:t>Rn</w:t>
      </w:r>
      <w:r w:rsidRPr="00D4722B">
        <w:rPr>
          <w:rFonts w:ascii="Times New Roman" w:eastAsia="Times New Roman" w:hAnsi="Times New Roman" w:cs="Times New Roman"/>
          <w:color w:val="auto"/>
          <w:sz w:val="28"/>
          <w:szCs w:val="28"/>
          <w:lang w:bidi="ar-SA"/>
        </w:rPr>
        <w:t xml:space="preserve"> – </w:t>
      </w:r>
      <w:r w:rsidRPr="00B86A3E">
        <w:rPr>
          <w:rFonts w:ascii="Times New Roman" w:eastAsia="Times New Roman" w:hAnsi="Times New Roman" w:cs="Times New Roman"/>
          <w:color w:val="auto"/>
          <w:sz w:val="28"/>
          <w:szCs w:val="28"/>
          <w:lang w:bidi="ar-SA"/>
        </w:rPr>
        <w:t xml:space="preserve">массовая доля радона в пробе, </w:t>
      </w:r>
      <w:r w:rsidRPr="005E113F">
        <w:rPr>
          <w:rFonts w:ascii="Times New Roman" w:eastAsia="Times New Roman" w:hAnsi="Times New Roman" w:cs="Times New Roman"/>
          <w:i/>
          <w:color w:val="auto"/>
          <w:sz w:val="28"/>
          <w:szCs w:val="28"/>
          <w:lang w:bidi="ar-SA"/>
        </w:rPr>
        <w:t>%</w:t>
      </w:r>
      <w:r>
        <w:rPr>
          <w:rFonts w:ascii="Times New Roman" w:eastAsia="Times New Roman" w:hAnsi="Times New Roman" w:cs="Times New Roman"/>
          <w:color w:val="auto"/>
          <w:sz w:val="28"/>
          <w:szCs w:val="28"/>
          <w:lang w:bidi="ar-SA"/>
        </w:rPr>
        <w:t xml:space="preserve"> </w:t>
      </w:r>
      <w:r w:rsidRPr="00B86A3E">
        <w:rPr>
          <w:rFonts w:ascii="Times New Roman" w:eastAsia="Times New Roman" w:hAnsi="Times New Roman" w:cs="Times New Roman"/>
          <w:color w:val="auto"/>
          <w:sz w:val="28"/>
          <w:szCs w:val="28"/>
          <w:lang w:bidi="ar-SA"/>
        </w:rPr>
        <w:t xml:space="preserve">равновесного урана; </w:t>
      </w:r>
    </w:p>
    <w:p w:rsidR="00DD02A2" w:rsidRPr="00B86A3E" w:rsidRDefault="00DD02A2" w:rsidP="00DD02A2">
      <w:pPr>
        <w:autoSpaceDE w:val="0"/>
        <w:autoSpaceDN w:val="0"/>
        <w:adjustRightInd w:val="0"/>
        <w:spacing w:before="20"/>
        <w:ind w:firstLine="851"/>
        <w:jc w:val="both"/>
        <w:rPr>
          <w:rFonts w:ascii="Times New Roman" w:eastAsia="Times New Roman" w:hAnsi="Times New Roman" w:cs="Times New Roman"/>
          <w:color w:val="auto"/>
          <w:sz w:val="28"/>
          <w:szCs w:val="28"/>
          <w:lang w:bidi="ar-SA"/>
        </w:rPr>
      </w:pPr>
      <w:r w:rsidRPr="00D4722B">
        <w:rPr>
          <w:rFonts w:ascii="Times New Roman" w:eastAsia="Times New Roman" w:hAnsi="Times New Roman" w:cs="Times New Roman"/>
          <w:i/>
          <w:color w:val="auto"/>
          <w:sz w:val="28"/>
          <w:szCs w:val="28"/>
          <w:lang w:val="en-US" w:bidi="ar-SA"/>
        </w:rPr>
        <w:t>a</w:t>
      </w:r>
      <w:r w:rsidRPr="00D4722B">
        <w:rPr>
          <w:rFonts w:ascii="Times New Roman" w:eastAsia="Times New Roman" w:hAnsi="Times New Roman" w:cs="Times New Roman"/>
          <w:color w:val="auto"/>
          <w:sz w:val="28"/>
          <w:szCs w:val="28"/>
          <w:vertAlign w:val="subscript"/>
          <w:lang w:bidi="ar-SA"/>
        </w:rPr>
        <w:t>1</w:t>
      </w:r>
      <w:r w:rsidRPr="00B86A3E">
        <w:rPr>
          <w:rFonts w:ascii="Times New Roman" w:eastAsia="Times New Roman" w:hAnsi="Times New Roman" w:cs="Times New Roman"/>
          <w:color w:val="auto"/>
          <w:sz w:val="28"/>
          <w:szCs w:val="28"/>
          <w:lang w:bidi="ar-SA"/>
        </w:rPr>
        <w:t xml:space="preserve">, и </w:t>
      </w:r>
      <w:r w:rsidRPr="00D4722B">
        <w:rPr>
          <w:rFonts w:ascii="Times New Roman" w:eastAsia="Times New Roman" w:hAnsi="Times New Roman" w:cs="Times New Roman"/>
          <w:i/>
          <w:color w:val="auto"/>
          <w:sz w:val="28"/>
          <w:szCs w:val="28"/>
          <w:lang w:val="en-US" w:bidi="ar-SA"/>
        </w:rPr>
        <w:t>b</w:t>
      </w:r>
      <w:r w:rsidRPr="00D4722B">
        <w:rPr>
          <w:rFonts w:ascii="Times New Roman" w:eastAsia="Times New Roman" w:hAnsi="Times New Roman" w:cs="Times New Roman"/>
          <w:color w:val="auto"/>
          <w:sz w:val="28"/>
          <w:szCs w:val="28"/>
          <w:vertAlign w:val="subscript"/>
          <w:lang w:bidi="ar-SA"/>
        </w:rPr>
        <w:t>1</w:t>
      </w:r>
      <w:r>
        <w:rPr>
          <w:rFonts w:ascii="Times New Roman" w:eastAsia="Times New Roman" w:hAnsi="Times New Roman" w:cs="Times New Roman"/>
          <w:color w:val="auto"/>
          <w:sz w:val="28"/>
          <w:szCs w:val="28"/>
          <w:lang w:bidi="ar-SA"/>
        </w:rPr>
        <w:t xml:space="preserve"> – </w:t>
      </w:r>
      <w:r w:rsidRPr="00B86A3E">
        <w:rPr>
          <w:rFonts w:ascii="Times New Roman" w:eastAsia="Times New Roman" w:hAnsi="Times New Roman" w:cs="Times New Roman"/>
          <w:color w:val="auto"/>
          <w:sz w:val="28"/>
          <w:szCs w:val="28"/>
          <w:lang w:bidi="ar-SA"/>
        </w:rPr>
        <w:t xml:space="preserve">доли </w:t>
      </w:r>
      <w:r>
        <w:rPr>
          <w:rFonts w:ascii="Times New Roman" w:eastAsia="Times New Roman" w:hAnsi="Times New Roman" w:cs="Times New Roman"/>
          <w:i/>
          <w:color w:val="auto"/>
          <w:sz w:val="28"/>
          <w:szCs w:val="28"/>
          <w:lang w:bidi="ar-SA"/>
        </w:rPr>
        <w:t>β</w:t>
      </w:r>
      <w:r w:rsidRPr="00B86A3E">
        <w:rPr>
          <w:rFonts w:ascii="Times New Roman" w:eastAsia="Times New Roman" w:hAnsi="Times New Roman" w:cs="Times New Roman"/>
          <w:color w:val="auto"/>
          <w:sz w:val="28"/>
          <w:szCs w:val="28"/>
          <w:lang w:bidi="ar-SA"/>
        </w:rPr>
        <w:t>-излучения урановой и радоновой групп в общем</w:t>
      </w:r>
      <w:r>
        <w:rPr>
          <w:rFonts w:ascii="Times New Roman" w:eastAsia="Times New Roman" w:hAnsi="Times New Roman" w:cs="Times New Roman"/>
          <w:color w:val="auto"/>
          <w:sz w:val="28"/>
          <w:szCs w:val="28"/>
          <w:lang w:bidi="ar-SA"/>
        </w:rPr>
        <w:t xml:space="preserve">                      </w:t>
      </w:r>
      <w:r w:rsidRPr="00B86A3E">
        <w:rPr>
          <w:rFonts w:ascii="Times New Roman" w:eastAsia="Times New Roman" w:hAnsi="Times New Roman" w:cs="Times New Roman"/>
          <w:color w:val="auto"/>
          <w:sz w:val="28"/>
          <w:szCs w:val="28"/>
          <w:lang w:bidi="ar-SA"/>
        </w:rPr>
        <w:t xml:space="preserve"> </w:t>
      </w:r>
      <m:oMath>
        <m:r>
          <w:rPr>
            <w:rFonts w:ascii="Cambria Math" w:eastAsia="Times New Roman" w:hAnsi="Cambria Math" w:cs="Times New Roman"/>
            <w:color w:val="auto"/>
            <w:sz w:val="28"/>
            <w:szCs w:val="28"/>
            <w:lang w:bidi="ar-SA"/>
          </w:rPr>
          <m:t>β</m:t>
        </m:r>
      </m:oMath>
      <w:r w:rsidRPr="00B86A3E">
        <w:rPr>
          <w:rFonts w:ascii="Times New Roman" w:eastAsia="Times New Roman" w:hAnsi="Times New Roman" w:cs="Times New Roman"/>
          <w:color w:val="auto"/>
          <w:sz w:val="28"/>
          <w:szCs w:val="28"/>
          <w:lang w:bidi="ar-SA"/>
        </w:rPr>
        <w:t xml:space="preserve">-излучении нуклидов уранового ряда; </w:t>
      </w:r>
    </w:p>
    <w:p w:rsidR="00DD02A2" w:rsidRPr="00B86A3E" w:rsidRDefault="00DD02A2" w:rsidP="00DD02A2">
      <w:pPr>
        <w:autoSpaceDE w:val="0"/>
        <w:autoSpaceDN w:val="0"/>
        <w:adjustRightInd w:val="0"/>
        <w:spacing w:before="20"/>
        <w:ind w:firstLine="851"/>
        <w:jc w:val="both"/>
        <w:rPr>
          <w:rFonts w:ascii="Times New Roman" w:eastAsia="Times New Roman" w:hAnsi="Times New Roman" w:cs="Times New Roman"/>
          <w:color w:val="auto"/>
          <w:sz w:val="28"/>
          <w:szCs w:val="28"/>
          <w:lang w:bidi="ar-SA"/>
        </w:rPr>
      </w:pPr>
      <w:r w:rsidRPr="00D4722B">
        <w:rPr>
          <w:rFonts w:ascii="Times New Roman" w:eastAsia="Times New Roman" w:hAnsi="Times New Roman" w:cs="Times New Roman"/>
          <w:i/>
          <w:color w:val="auto"/>
          <w:sz w:val="28"/>
          <w:szCs w:val="28"/>
          <w:lang w:val="en-US" w:bidi="ar-SA"/>
        </w:rPr>
        <w:t>a</w:t>
      </w:r>
      <w:r w:rsidRPr="00D4722B">
        <w:rPr>
          <w:rFonts w:ascii="Times New Roman" w:eastAsia="Times New Roman" w:hAnsi="Times New Roman" w:cs="Times New Roman"/>
          <w:color w:val="auto"/>
          <w:sz w:val="28"/>
          <w:szCs w:val="28"/>
          <w:vertAlign w:val="subscript"/>
          <w:lang w:bidi="ar-SA"/>
        </w:rPr>
        <w:t>2</w:t>
      </w:r>
      <w:r w:rsidRPr="00B86A3E">
        <w:rPr>
          <w:rFonts w:ascii="Times New Roman" w:eastAsia="Times New Roman" w:hAnsi="Times New Roman" w:cs="Times New Roman"/>
          <w:color w:val="auto"/>
          <w:sz w:val="28"/>
          <w:szCs w:val="28"/>
          <w:lang w:bidi="ar-SA"/>
        </w:rPr>
        <w:t xml:space="preserve">, и </w:t>
      </w:r>
      <w:r w:rsidRPr="00D4722B">
        <w:rPr>
          <w:rFonts w:ascii="Times New Roman" w:eastAsia="Times New Roman" w:hAnsi="Times New Roman" w:cs="Times New Roman"/>
          <w:i/>
          <w:color w:val="auto"/>
          <w:sz w:val="28"/>
          <w:szCs w:val="28"/>
          <w:lang w:val="en-US" w:bidi="ar-SA"/>
        </w:rPr>
        <w:t>b</w:t>
      </w:r>
      <w:r w:rsidRPr="00D4722B">
        <w:rPr>
          <w:rFonts w:ascii="Times New Roman" w:eastAsia="Times New Roman" w:hAnsi="Times New Roman" w:cs="Times New Roman"/>
          <w:color w:val="auto"/>
          <w:sz w:val="28"/>
          <w:szCs w:val="28"/>
          <w:vertAlign w:val="subscript"/>
          <w:lang w:bidi="ar-SA"/>
        </w:rPr>
        <w:t>2</w:t>
      </w:r>
      <w:r>
        <w:rPr>
          <w:rFonts w:ascii="Times New Roman" w:eastAsia="Times New Roman" w:hAnsi="Times New Roman" w:cs="Times New Roman"/>
          <w:color w:val="auto"/>
          <w:sz w:val="28"/>
          <w:szCs w:val="28"/>
          <w:lang w:bidi="ar-SA"/>
        </w:rPr>
        <w:t xml:space="preserve"> </w:t>
      </w:r>
      <w:r>
        <w:rPr>
          <w:rFonts w:ascii="Times New Roman" w:eastAsia="Times New Roman" w:hAnsi="Times New Roman" w:cs="Times New Roman"/>
          <w:i/>
          <w:iCs/>
          <w:color w:val="auto"/>
          <w:sz w:val="28"/>
          <w:szCs w:val="28"/>
          <w:lang w:bidi="ar-SA"/>
        </w:rPr>
        <w:t xml:space="preserve">– </w:t>
      </w:r>
      <w:r w:rsidRPr="00B86A3E">
        <w:rPr>
          <w:rFonts w:ascii="Times New Roman" w:eastAsia="Times New Roman" w:hAnsi="Times New Roman" w:cs="Times New Roman"/>
          <w:color w:val="auto"/>
          <w:sz w:val="28"/>
          <w:szCs w:val="28"/>
          <w:lang w:bidi="ar-SA"/>
        </w:rPr>
        <w:t xml:space="preserve">доли </w:t>
      </w:r>
      <w:r>
        <w:rPr>
          <w:rFonts w:ascii="Times New Roman" w:eastAsia="Times New Roman" w:hAnsi="Times New Roman" w:cs="Times New Roman"/>
          <w:i/>
          <w:color w:val="auto"/>
          <w:sz w:val="28"/>
          <w:szCs w:val="28"/>
          <w:lang w:bidi="ar-SA"/>
        </w:rPr>
        <w:t>γ</w:t>
      </w:r>
      <w:r w:rsidRPr="00B86A3E">
        <w:rPr>
          <w:rFonts w:ascii="Times New Roman" w:eastAsia="Times New Roman" w:hAnsi="Times New Roman" w:cs="Times New Roman"/>
          <w:color w:val="auto"/>
          <w:sz w:val="28"/>
          <w:szCs w:val="28"/>
          <w:lang w:bidi="ar-SA"/>
        </w:rPr>
        <w:t xml:space="preserve">-излучения тех же групп в общем </w:t>
      </w:r>
      <w:r w:rsidRPr="00CA6A2B">
        <w:rPr>
          <w:rFonts w:ascii="Times New Roman" w:eastAsia="Times New Roman" w:hAnsi="Times New Roman" w:cs="Times New Roman"/>
          <w:i/>
          <w:color w:val="auto"/>
          <w:sz w:val="28"/>
          <w:szCs w:val="28"/>
          <w:lang w:bidi="ar-SA"/>
        </w:rPr>
        <w:t>γ</w:t>
      </w:r>
      <w:r w:rsidRPr="00B86A3E">
        <w:rPr>
          <w:rFonts w:ascii="Times New Roman" w:eastAsia="Times New Roman" w:hAnsi="Times New Roman" w:cs="Times New Roman"/>
          <w:color w:val="auto"/>
          <w:sz w:val="28"/>
          <w:szCs w:val="28"/>
          <w:lang w:bidi="ar-SA"/>
        </w:rPr>
        <w:t>-излучении нуклидов уранового ряда.</w:t>
      </w:r>
    </w:p>
    <w:p w:rsidR="00DD02A2" w:rsidRPr="000673DD"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Учитывая, что</w:t>
      </w:r>
    </w:p>
    <w:p w:rsidR="00DD02A2" w:rsidRPr="000673DD"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Pr="000673DD" w:rsidRDefault="00143AD4" w:rsidP="00DD02A2">
      <w:pPr>
        <w:autoSpaceDE w:val="0"/>
        <w:autoSpaceDN w:val="0"/>
        <w:adjustRightInd w:val="0"/>
        <w:ind w:left="40" w:firstLine="397"/>
        <w:jc w:val="center"/>
        <w:rPr>
          <w:rFonts w:ascii="Times New Roman" w:eastAsia="Times New Roman" w:hAnsi="Times New Roman" w:cs="Times New Roman"/>
          <w:color w:val="auto"/>
          <w:sz w:val="28"/>
          <w:szCs w:val="28"/>
          <w:lang w:bidi="ar-SA"/>
        </w:rPr>
      </w:pPr>
      <m:oMath>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a</m:t>
            </m:r>
          </m:e>
          <m:sub>
            <m:r>
              <w:rPr>
                <w:rFonts w:ascii="Cambria Math" w:eastAsia="Times New Roman" w:hAnsi="Cambria Math" w:cs="Times New Roman"/>
                <w:color w:val="auto"/>
                <w:sz w:val="28"/>
                <w:szCs w:val="28"/>
                <w:lang w:bidi="ar-SA"/>
              </w:rPr>
              <m:t>1</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bidi="ar-SA"/>
              </w:rPr>
              <m:t>1</m:t>
            </m:r>
          </m:sub>
        </m:sSub>
        <m:r>
          <w:rPr>
            <w:rFonts w:ascii="Cambria Math" w:eastAsia="Times New Roman" w:hAnsi="Cambria Math" w:cs="Times New Roman"/>
            <w:color w:val="auto"/>
            <w:sz w:val="28"/>
            <w:szCs w:val="28"/>
            <w:lang w:bidi="ar-SA"/>
          </w:rPr>
          <m:t>=1</m:t>
        </m:r>
      </m:oMath>
      <w:r w:rsidR="00DD02A2">
        <w:rPr>
          <w:rFonts w:ascii="Times New Roman" w:eastAsia="Times New Roman" w:hAnsi="Times New Roman" w:cs="Times New Roman"/>
          <w:color w:val="auto"/>
          <w:sz w:val="28"/>
          <w:szCs w:val="28"/>
          <w:lang w:bidi="ar-SA"/>
        </w:rPr>
        <w:t xml:space="preserve"> </w:t>
      </w:r>
      <w:r w:rsidR="00DD02A2" w:rsidRPr="00D32282">
        <w:rPr>
          <w:rFonts w:ascii="Times New Roman" w:eastAsia="Times New Roman" w:hAnsi="Times New Roman" w:cs="Times New Roman"/>
          <w:color w:val="auto"/>
          <w:sz w:val="28"/>
          <w:szCs w:val="28"/>
          <w:lang w:bidi="ar-SA"/>
        </w:rPr>
        <w:t xml:space="preserve">и </w:t>
      </w:r>
      <m:oMath>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a</m:t>
            </m:r>
          </m:e>
          <m:sub>
            <m:r>
              <w:rPr>
                <w:rFonts w:ascii="Cambria Math" w:eastAsia="Times New Roman" w:hAnsi="Cambria Math" w:cs="Times New Roman"/>
                <w:color w:val="auto"/>
                <w:sz w:val="28"/>
                <w:szCs w:val="28"/>
                <w:lang w:bidi="ar-SA"/>
              </w:rPr>
              <m:t>2</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bidi="ar-SA"/>
              </w:rPr>
              <m:t>2</m:t>
            </m:r>
          </m:sub>
        </m:sSub>
        <m:r>
          <w:rPr>
            <w:rFonts w:ascii="Cambria Math" w:eastAsia="Times New Roman" w:hAnsi="Cambria Math" w:cs="Times New Roman"/>
            <w:color w:val="auto"/>
            <w:sz w:val="28"/>
            <w:szCs w:val="28"/>
            <w:lang w:bidi="ar-SA"/>
          </w:rPr>
          <m:t>=1</m:t>
        </m:r>
      </m:oMath>
      <w:r w:rsidR="00DD02A2" w:rsidRPr="00D32282">
        <w:rPr>
          <w:rFonts w:ascii="Times New Roman" w:eastAsia="Times New Roman" w:hAnsi="Times New Roman" w:cs="Times New Roman"/>
          <w:color w:val="auto"/>
          <w:sz w:val="28"/>
          <w:szCs w:val="28"/>
          <w:lang w:bidi="ar-SA"/>
        </w:rPr>
        <w:t>,</w:t>
      </w:r>
    </w:p>
    <w:p w:rsidR="00DD02A2" w:rsidRPr="000673DD" w:rsidRDefault="00DD02A2" w:rsidP="00DD02A2">
      <w:pPr>
        <w:autoSpaceDE w:val="0"/>
        <w:autoSpaceDN w:val="0"/>
        <w:adjustRightInd w:val="0"/>
        <w:ind w:left="40" w:firstLine="397"/>
        <w:jc w:val="center"/>
        <w:rPr>
          <w:rFonts w:ascii="Times New Roman" w:eastAsia="Times New Roman" w:hAnsi="Times New Roman" w:cs="Times New Roman"/>
          <w:color w:val="auto"/>
          <w:sz w:val="28"/>
          <w:szCs w:val="28"/>
          <w:lang w:bidi="ar-SA"/>
        </w:rPr>
      </w:pPr>
    </w:p>
    <w:p w:rsidR="00DD02A2" w:rsidRPr="0058325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выражение для расчета массовой доли урана можно записать в виде</w:t>
      </w:r>
    </w:p>
    <w:p w:rsidR="00DD02A2" w:rsidRPr="0058325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Pr="00F0401C" w:rsidRDefault="00143AD4" w:rsidP="00DD02A2">
      <w:pPr>
        <w:autoSpaceDE w:val="0"/>
        <w:autoSpaceDN w:val="0"/>
        <w:adjustRightInd w:val="0"/>
        <w:ind w:left="40" w:firstLine="397"/>
        <w:jc w:val="both"/>
        <w:rPr>
          <w:rFonts w:ascii="Times New Roman" w:eastAsia="Times New Roman" w:hAnsi="Times New Roman" w:cs="Times New Roman"/>
          <w:color w:val="auto"/>
          <w:sz w:val="28"/>
          <w:szCs w:val="28"/>
          <w:lang w:val="en-US" w:bidi="ar-SA"/>
        </w:rPr>
      </w:pPr>
      <m:oMathPara>
        <m:oMath>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U</m:t>
              </m:r>
            </m:sub>
          </m:sSub>
          <m:r>
            <w:rPr>
              <w:rFonts w:ascii="Cambria Math" w:eastAsia="Times New Roman" w:hAnsi="Cambria Math" w:cs="Times New Roman"/>
              <w:color w:val="auto"/>
              <w:sz w:val="28"/>
              <w:szCs w:val="28"/>
              <w:lang w:val="en-US" w:bidi="ar-SA"/>
            </w:rPr>
            <m:t>=</m:t>
          </m:r>
          <m:f>
            <m:fPr>
              <m:ctrlPr>
                <w:rPr>
                  <w:rFonts w:ascii="Cambria Math" w:eastAsia="Times New Roman" w:hAnsi="Cambria Math" w:cs="Times New Roman"/>
                  <w:i/>
                  <w:color w:val="auto"/>
                  <w:sz w:val="28"/>
                  <w:szCs w:val="28"/>
                  <w:lang w:val="en-US" w:bidi="ar-SA"/>
                </w:rPr>
              </m:ctrlPr>
            </m:fPr>
            <m:num>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val="en-US" w:bidi="ar-SA"/>
                    </w:rPr>
                    <m:t>2</m:t>
                  </m:r>
                </m:sub>
              </m:sSub>
            </m:num>
            <m:den>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val="en-US" w:bidi="ar-SA"/>
                    </w:rPr>
                    <m:t>2</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val="en-US" w:bidi="ar-SA"/>
                    </w:rPr>
                    <m:t>1</m:t>
                  </m:r>
                </m:sub>
              </m:sSub>
            </m:den>
          </m:f>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β</m:t>
              </m:r>
            </m:sub>
          </m:sSub>
          <m:r>
            <w:rPr>
              <w:rFonts w:ascii="Cambria Math" w:eastAsia="Times New Roman" w:hAnsi="Cambria Math" w:cs="Times New Roman"/>
              <w:color w:val="auto"/>
              <w:sz w:val="28"/>
              <w:szCs w:val="28"/>
              <w:lang w:val="en-US" w:bidi="ar-SA"/>
            </w:rPr>
            <m:t>-</m:t>
          </m:r>
          <m:f>
            <m:fPr>
              <m:ctrlPr>
                <w:rPr>
                  <w:rFonts w:ascii="Cambria Math" w:eastAsia="Times New Roman" w:hAnsi="Cambria Math" w:cs="Times New Roman"/>
                  <w:i/>
                  <w:color w:val="auto"/>
                  <w:sz w:val="28"/>
                  <w:szCs w:val="28"/>
                  <w:lang w:val="en-US" w:bidi="ar-SA"/>
                </w:rPr>
              </m:ctrlPr>
            </m:fPr>
            <m:num>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val="en-US" w:bidi="ar-SA"/>
                    </w:rPr>
                    <m:t>1</m:t>
                  </m:r>
                </m:sub>
              </m:sSub>
            </m:num>
            <m:den>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val="en-US" w:bidi="ar-SA"/>
                    </w:rPr>
                    <m:t>2</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b</m:t>
                  </m:r>
                </m:e>
                <m:sub>
                  <m:r>
                    <w:rPr>
                      <w:rFonts w:ascii="Cambria Math" w:eastAsia="Times New Roman" w:hAnsi="Cambria Math" w:cs="Times New Roman"/>
                      <w:color w:val="auto"/>
                      <w:sz w:val="28"/>
                      <w:szCs w:val="28"/>
                      <w:lang w:val="en-US" w:bidi="ar-SA"/>
                    </w:rPr>
                    <m:t>1</m:t>
                  </m:r>
                </m:sub>
              </m:sSub>
            </m:den>
          </m:f>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γ</m:t>
              </m:r>
            </m:sub>
          </m:sSub>
          <m:r>
            <w:rPr>
              <w:rFonts w:ascii="Cambria Math" w:eastAsia="Times New Roman" w:hAnsi="Cambria Math" w:cs="Times New Roman"/>
              <w:color w:val="auto"/>
              <w:sz w:val="28"/>
              <w:szCs w:val="28"/>
              <w:lang w:val="en-US" w:bidi="ar-SA"/>
            </w:rPr>
            <m:t>.</m:t>
          </m:r>
        </m:oMath>
      </m:oMathPara>
    </w:p>
    <w:p w:rsidR="00DD02A2" w:rsidRPr="00F0401C"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val="en-US" w:bidi="ar-SA"/>
        </w:rPr>
      </w:pP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По результатам </w:t>
      </w:r>
      <w:r>
        <w:rPr>
          <w:rFonts w:ascii="Times New Roman" w:eastAsia="Times New Roman" w:hAnsi="Times New Roman" w:cs="Times New Roman"/>
          <w:i/>
          <w:color w:val="auto"/>
          <w:sz w:val="28"/>
          <w:szCs w:val="28"/>
          <w:lang w:bidi="ar-SA"/>
        </w:rPr>
        <w:t>β</w:t>
      </w:r>
      <w:r w:rsidRPr="000F1DD3">
        <w:rPr>
          <w:rFonts w:ascii="Times New Roman" w:eastAsia="Times New Roman" w:hAnsi="Times New Roman" w:cs="Times New Roman"/>
          <w:iCs/>
          <w:color w:val="auto"/>
          <w:sz w:val="28"/>
          <w:szCs w:val="28"/>
          <w:lang w:bidi="ar-SA"/>
        </w:rPr>
        <w:t>-</w:t>
      </w:r>
      <w:r w:rsidRPr="00D32282">
        <w:rPr>
          <w:rFonts w:ascii="Times New Roman" w:eastAsia="Times New Roman" w:hAnsi="Times New Roman" w:cs="Times New Roman"/>
          <w:color w:val="auto"/>
          <w:sz w:val="28"/>
          <w:szCs w:val="28"/>
          <w:lang w:bidi="ar-SA"/>
        </w:rPr>
        <w:t xml:space="preserve"> и </w:t>
      </w:r>
      <w:r>
        <w:rPr>
          <w:rFonts w:ascii="Times New Roman" w:eastAsia="Times New Roman" w:hAnsi="Times New Roman" w:cs="Times New Roman"/>
          <w:i/>
          <w:color w:val="auto"/>
          <w:sz w:val="28"/>
          <w:szCs w:val="28"/>
          <w:lang w:bidi="ar-SA"/>
        </w:rPr>
        <w:t>γ</w:t>
      </w:r>
      <w:r w:rsidRPr="00D32282">
        <w:rPr>
          <w:rFonts w:ascii="Times New Roman" w:eastAsia="Times New Roman" w:hAnsi="Times New Roman" w:cs="Times New Roman"/>
          <w:color w:val="auto"/>
          <w:sz w:val="28"/>
          <w:szCs w:val="28"/>
          <w:lang w:bidi="ar-SA"/>
        </w:rPr>
        <w:t>-измерений уран-ториевой руды можно составить систему уравнений:</w:t>
      </w:r>
    </w:p>
    <w:p w:rsidR="00DD02A2" w:rsidRPr="00583252" w:rsidRDefault="00DD02A2" w:rsidP="00DD02A2">
      <w:pPr>
        <w:autoSpaceDE w:val="0"/>
        <w:autoSpaceDN w:val="0"/>
        <w:adjustRightInd w:val="0"/>
        <w:ind w:left="40" w:firstLine="397"/>
        <w:jc w:val="center"/>
        <w:rPr>
          <w:rFonts w:ascii="Times New Roman" w:eastAsia="Times New Roman" w:hAnsi="Times New Roman" w:cs="Times New Roman"/>
          <w:color w:val="auto"/>
          <w:sz w:val="28"/>
          <w:szCs w:val="28"/>
          <w:lang w:bidi="ar-SA"/>
        </w:rPr>
      </w:pPr>
    </w:p>
    <w:p w:rsidR="00DD02A2" w:rsidRPr="009D341A" w:rsidRDefault="00143AD4" w:rsidP="00DD02A2">
      <w:pPr>
        <w:autoSpaceDE w:val="0"/>
        <w:autoSpaceDN w:val="0"/>
        <w:adjustRightInd w:val="0"/>
        <w:ind w:left="40" w:firstLine="397"/>
        <w:jc w:val="center"/>
        <w:rPr>
          <w:rFonts w:ascii="Times New Roman" w:eastAsia="Times New Roman" w:hAnsi="Times New Roman" w:cs="Times New Roman"/>
          <w:color w:val="auto"/>
          <w:sz w:val="28"/>
          <w:szCs w:val="28"/>
          <w:lang w:val="en-US" w:bidi="ar-SA"/>
        </w:rPr>
      </w:pPr>
      <m:oMathPara>
        <m:oMath>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β</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U</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1</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Th</m:t>
              </m:r>
            </m:sub>
          </m:sSub>
          <m:r>
            <w:rPr>
              <w:rFonts w:ascii="Cambria Math" w:eastAsia="Times New Roman" w:hAnsi="Cambria Math" w:cs="Times New Roman"/>
              <w:color w:val="auto"/>
              <w:sz w:val="28"/>
              <w:szCs w:val="28"/>
              <w:lang w:val="en-US" w:bidi="ar-SA"/>
            </w:rPr>
            <m:t>,</m:t>
          </m:r>
        </m:oMath>
      </m:oMathPara>
    </w:p>
    <w:p w:rsidR="00DD02A2" w:rsidRPr="00531794" w:rsidRDefault="00DD02A2" w:rsidP="00DD02A2">
      <w:pPr>
        <w:autoSpaceDE w:val="0"/>
        <w:autoSpaceDN w:val="0"/>
        <w:adjustRightInd w:val="0"/>
        <w:ind w:left="40" w:firstLine="397"/>
        <w:jc w:val="center"/>
        <w:rPr>
          <w:rFonts w:ascii="Times New Roman" w:eastAsia="Times New Roman" w:hAnsi="Times New Roman" w:cs="Times New Roman"/>
          <w:color w:val="auto"/>
          <w:sz w:val="28"/>
          <w:szCs w:val="28"/>
          <w:lang w:val="en-US" w:bidi="ar-SA"/>
        </w:rPr>
      </w:pPr>
    </w:p>
    <w:p w:rsidR="00DD02A2" w:rsidRPr="00531794" w:rsidRDefault="00143AD4" w:rsidP="00DD02A2">
      <w:pPr>
        <w:autoSpaceDE w:val="0"/>
        <w:autoSpaceDN w:val="0"/>
        <w:adjustRightInd w:val="0"/>
        <w:ind w:left="40" w:firstLine="397"/>
        <w:jc w:val="center"/>
        <w:rPr>
          <w:rFonts w:ascii="Times New Roman" w:eastAsia="Times New Roman" w:hAnsi="Times New Roman" w:cs="Times New Roman"/>
          <w:i/>
          <w:color w:val="auto"/>
          <w:sz w:val="28"/>
          <w:szCs w:val="28"/>
          <w:lang w:bidi="ar-SA"/>
        </w:rPr>
      </w:pPr>
      <m:oMathPara>
        <m:oMath>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γ</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U</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2</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Th</m:t>
              </m:r>
            </m:sub>
          </m:sSub>
          <m:r>
            <w:rPr>
              <w:rFonts w:ascii="Cambria Math" w:eastAsia="Times New Roman" w:hAnsi="Cambria Math" w:cs="Times New Roman"/>
              <w:color w:val="auto"/>
              <w:sz w:val="28"/>
              <w:szCs w:val="28"/>
              <w:lang w:val="en-US" w:bidi="ar-SA"/>
            </w:rPr>
            <m:t>,</m:t>
          </m:r>
        </m:oMath>
      </m:oMathPara>
    </w:p>
    <w:p w:rsidR="00DD02A2" w:rsidRPr="00531794" w:rsidRDefault="00DD02A2" w:rsidP="00DD02A2">
      <w:pPr>
        <w:autoSpaceDE w:val="0"/>
        <w:autoSpaceDN w:val="0"/>
        <w:adjustRightInd w:val="0"/>
        <w:ind w:left="40" w:firstLine="397"/>
        <w:jc w:val="center"/>
        <w:rPr>
          <w:rFonts w:ascii="Times New Roman" w:eastAsia="Times New Roman" w:hAnsi="Times New Roman" w:cs="Times New Roman"/>
          <w:i/>
          <w:color w:val="auto"/>
          <w:sz w:val="28"/>
          <w:szCs w:val="28"/>
          <w:lang w:bidi="ar-SA"/>
        </w:rPr>
      </w:pPr>
    </w:p>
    <w:p w:rsidR="00DD02A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где </w:t>
      </w:r>
      <w:r w:rsidRPr="00D4722B">
        <w:rPr>
          <w:rFonts w:ascii="Times New Roman" w:eastAsia="Times New Roman" w:hAnsi="Times New Roman" w:cs="Times New Roman"/>
          <w:i/>
          <w:color w:val="auto"/>
          <w:sz w:val="28"/>
          <w:szCs w:val="28"/>
          <w:lang w:val="en-US" w:bidi="ar-SA"/>
        </w:rPr>
        <w:t>C</w:t>
      </w:r>
      <w:r w:rsidRPr="00D4722B">
        <w:rPr>
          <w:rFonts w:ascii="Times New Roman" w:eastAsia="Times New Roman" w:hAnsi="Times New Roman" w:cs="Times New Roman"/>
          <w:i/>
          <w:color w:val="auto"/>
          <w:sz w:val="28"/>
          <w:szCs w:val="28"/>
          <w:vertAlign w:val="subscript"/>
          <w:lang w:val="en-US" w:bidi="ar-SA"/>
        </w:rPr>
        <w:t>Th</w:t>
      </w:r>
      <w:r w:rsidRPr="00D32282">
        <w:rPr>
          <w:rFonts w:ascii="Times New Roman" w:eastAsia="Times New Roman" w:hAnsi="Times New Roman" w:cs="Times New Roman"/>
          <w:color w:val="auto"/>
          <w:sz w:val="28"/>
          <w:szCs w:val="28"/>
          <w:vertAlign w:val="superscript"/>
          <w:lang w:bidi="ar-SA"/>
        </w:rPr>
        <w:t xml:space="preserve"> </w:t>
      </w:r>
      <w:r w:rsidRPr="00D4722B">
        <w:rPr>
          <w:rFonts w:ascii="Times New Roman" w:eastAsia="Times New Roman" w:hAnsi="Times New Roman" w:cs="Times New Roman"/>
          <w:color w:val="auto"/>
          <w:sz w:val="28"/>
          <w:szCs w:val="28"/>
          <w:vertAlign w:val="superscript"/>
          <w:lang w:bidi="ar-SA"/>
        </w:rPr>
        <w:t xml:space="preserve"> </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массовая доля тория,</w:t>
      </w:r>
      <w:r w:rsidRPr="00D4722B">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 xml:space="preserve">; </w:t>
      </w:r>
    </w:p>
    <w:p w:rsidR="00DD02A2" w:rsidRPr="00D32282" w:rsidRDefault="00DD02A2" w:rsidP="00DD02A2">
      <w:pPr>
        <w:autoSpaceDE w:val="0"/>
        <w:autoSpaceDN w:val="0"/>
        <w:adjustRightInd w:val="0"/>
        <w:ind w:left="40" w:firstLine="811"/>
        <w:jc w:val="both"/>
        <w:rPr>
          <w:rFonts w:ascii="Times New Roman" w:eastAsia="Times New Roman" w:hAnsi="Times New Roman" w:cs="Times New Roman"/>
          <w:color w:val="auto"/>
          <w:sz w:val="28"/>
          <w:szCs w:val="28"/>
          <w:lang w:bidi="ar-SA"/>
        </w:rPr>
      </w:pPr>
      <w:r w:rsidRPr="00D4722B">
        <w:rPr>
          <w:rFonts w:ascii="Times New Roman" w:eastAsia="Times New Roman" w:hAnsi="Times New Roman" w:cs="Times New Roman"/>
          <w:i/>
          <w:color w:val="auto"/>
          <w:sz w:val="28"/>
          <w:szCs w:val="28"/>
          <w:lang w:val="en-US" w:bidi="ar-SA"/>
        </w:rPr>
        <w:t>c</w:t>
      </w:r>
      <w:r w:rsidRPr="00D4722B">
        <w:rPr>
          <w:rFonts w:ascii="Times New Roman" w:eastAsia="Times New Roman" w:hAnsi="Times New Roman" w:cs="Times New Roman"/>
          <w:color w:val="auto"/>
          <w:sz w:val="28"/>
          <w:szCs w:val="28"/>
          <w:vertAlign w:val="subscript"/>
          <w:lang w:bidi="ar-SA"/>
        </w:rPr>
        <w:t>1</w:t>
      </w:r>
      <w:r w:rsidRPr="00D32282">
        <w:rPr>
          <w:rFonts w:ascii="Times New Roman" w:eastAsia="Times New Roman" w:hAnsi="Times New Roman" w:cs="Times New Roman"/>
          <w:color w:val="auto"/>
          <w:sz w:val="28"/>
          <w:szCs w:val="28"/>
          <w:lang w:bidi="ar-SA"/>
        </w:rPr>
        <w:t xml:space="preserve">и </w:t>
      </w:r>
      <w:r w:rsidRPr="00D4722B">
        <w:rPr>
          <w:rFonts w:ascii="Times New Roman" w:eastAsia="Times New Roman" w:hAnsi="Times New Roman" w:cs="Times New Roman"/>
          <w:i/>
          <w:color w:val="auto"/>
          <w:sz w:val="28"/>
          <w:szCs w:val="28"/>
          <w:lang w:val="en-US" w:bidi="ar-SA"/>
        </w:rPr>
        <w:t>c</w:t>
      </w:r>
      <w:r w:rsidRPr="00D4722B">
        <w:rPr>
          <w:rFonts w:ascii="Times New Roman" w:eastAsia="Times New Roman" w:hAnsi="Times New Roman" w:cs="Times New Roman"/>
          <w:color w:val="auto"/>
          <w:sz w:val="28"/>
          <w:szCs w:val="28"/>
          <w:vertAlign w:val="subscript"/>
          <w:lang w:bidi="ar-SA"/>
        </w:rPr>
        <w:t>2</w:t>
      </w:r>
      <w:r w:rsidRPr="00D32282">
        <w:rPr>
          <w:rFonts w:ascii="Times New Roman" w:eastAsia="Times New Roman" w:hAnsi="Times New Roman" w:cs="Times New Roman"/>
          <w:color w:val="auto"/>
          <w:sz w:val="28"/>
          <w:szCs w:val="28"/>
          <w:lang w:bidi="ar-SA"/>
        </w:rPr>
        <w:t xml:space="preserve"> урановые эквиваленты равновесного тория по </w:t>
      </w:r>
      <w:r>
        <w:rPr>
          <w:rFonts w:ascii="Times New Roman" w:eastAsia="Times New Roman" w:hAnsi="Times New Roman" w:cs="Times New Roman"/>
          <w:i/>
          <w:color w:val="auto"/>
          <w:sz w:val="28"/>
          <w:szCs w:val="28"/>
          <w:lang w:bidi="ar-SA"/>
        </w:rPr>
        <w:t>β</w:t>
      </w:r>
      <w:r w:rsidRPr="000F1DD3">
        <w:rPr>
          <w:rFonts w:ascii="Times New Roman" w:eastAsia="Times New Roman" w:hAnsi="Times New Roman" w:cs="Times New Roman"/>
          <w:color w:val="auto"/>
          <w:sz w:val="28"/>
          <w:szCs w:val="28"/>
          <w:lang w:bidi="ar-SA"/>
        </w:rPr>
        <w:t xml:space="preserve">- </w:t>
      </w:r>
      <w:r w:rsidRPr="00D32282">
        <w:rPr>
          <w:rFonts w:ascii="Times New Roman" w:eastAsia="Times New Roman" w:hAnsi="Times New Roman" w:cs="Times New Roman"/>
          <w:color w:val="auto"/>
          <w:sz w:val="28"/>
          <w:szCs w:val="28"/>
          <w:lang w:bidi="ar-SA"/>
        </w:rPr>
        <w:t>и</w:t>
      </w:r>
      <w:r w:rsidRPr="000F1DD3">
        <w:rPr>
          <w:rFonts w:ascii="Times New Roman" w:eastAsia="Times New Roman" w:hAnsi="Times New Roman" w:cs="Times New Roman"/>
          <w:i/>
          <w:color w:val="auto"/>
          <w:sz w:val="28"/>
          <w:szCs w:val="28"/>
          <w:lang w:bidi="ar-SA"/>
        </w:rPr>
        <w:t xml:space="preserve"> </w:t>
      </w:r>
      <w:r>
        <w:rPr>
          <w:rFonts w:ascii="Times New Roman" w:eastAsia="Times New Roman" w:hAnsi="Times New Roman" w:cs="Times New Roman"/>
          <w:i/>
          <w:color w:val="auto"/>
          <w:sz w:val="28"/>
          <w:szCs w:val="28"/>
          <w:lang w:bidi="ar-SA"/>
        </w:rPr>
        <w:t>γ</w:t>
      </w:r>
      <w:r w:rsidRPr="00D32282">
        <w:rPr>
          <w:rFonts w:ascii="Times New Roman" w:eastAsia="Times New Roman" w:hAnsi="Times New Roman" w:cs="Times New Roman"/>
          <w:color w:val="auto"/>
          <w:sz w:val="28"/>
          <w:szCs w:val="28"/>
          <w:lang w:bidi="ar-SA"/>
        </w:rPr>
        <w:t>-излучению.</w:t>
      </w: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Решение этой системы относительно массовой доли урана и тория имеет вид</w:t>
      </w:r>
      <w:r>
        <w:rPr>
          <w:rFonts w:ascii="Times New Roman" w:eastAsia="Times New Roman" w:hAnsi="Times New Roman" w:cs="Times New Roman"/>
          <w:color w:val="auto"/>
          <w:sz w:val="28"/>
          <w:szCs w:val="28"/>
          <w:lang w:bidi="ar-SA"/>
        </w:rPr>
        <w:t>:</w:t>
      </w:r>
    </w:p>
    <w:p w:rsidR="00DD02A2" w:rsidRDefault="00DD02A2" w:rsidP="00DD02A2">
      <w:pPr>
        <w:autoSpaceDE w:val="0"/>
        <w:autoSpaceDN w:val="0"/>
        <w:adjustRightInd w:val="0"/>
        <w:ind w:left="40" w:firstLine="397"/>
        <w:jc w:val="center"/>
        <w:rPr>
          <w:rFonts w:ascii="Times New Roman" w:eastAsia="Times New Roman" w:hAnsi="Times New Roman" w:cs="Times New Roman"/>
          <w:color w:val="auto"/>
          <w:sz w:val="28"/>
          <w:szCs w:val="28"/>
          <w:lang w:bidi="ar-SA"/>
        </w:rPr>
      </w:pPr>
    </w:p>
    <w:p w:rsidR="00DD02A2" w:rsidRPr="009D341A" w:rsidRDefault="00143AD4" w:rsidP="00DD02A2">
      <w:pPr>
        <w:autoSpaceDE w:val="0"/>
        <w:autoSpaceDN w:val="0"/>
        <w:adjustRightInd w:val="0"/>
        <w:ind w:left="40" w:firstLine="397"/>
        <w:jc w:val="both"/>
        <w:rPr>
          <w:rFonts w:ascii="Times New Roman" w:eastAsia="Times New Roman" w:hAnsi="Times New Roman" w:cs="Times New Roman"/>
          <w:i/>
          <w:color w:val="auto"/>
          <w:sz w:val="28"/>
          <w:szCs w:val="28"/>
          <w:lang w:val="en-US" w:bidi="ar-SA"/>
        </w:rPr>
      </w:pPr>
      <m:oMathPara>
        <m:oMath>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U</m:t>
              </m:r>
            </m:sub>
          </m:sSub>
          <m:r>
            <w:rPr>
              <w:rFonts w:ascii="Cambria Math" w:eastAsia="Times New Roman" w:hAnsi="Cambria Math" w:cs="Times New Roman"/>
              <w:color w:val="auto"/>
              <w:sz w:val="28"/>
              <w:szCs w:val="28"/>
              <w:lang w:val="en-US" w:bidi="ar-SA"/>
            </w:rPr>
            <m:t>=</m:t>
          </m:r>
          <m:f>
            <m:fPr>
              <m:ctrlPr>
                <w:rPr>
                  <w:rFonts w:ascii="Cambria Math" w:eastAsia="Times New Roman" w:hAnsi="Cambria Math" w:cs="Times New Roman"/>
                  <w:i/>
                  <w:color w:val="auto"/>
                  <w:sz w:val="28"/>
                  <w:szCs w:val="28"/>
                  <w:lang w:val="en-US" w:bidi="ar-SA"/>
                </w:rPr>
              </m:ctrlPr>
            </m:fPr>
            <m:num>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с</m:t>
                  </m:r>
                </m:e>
                <m:sub>
                  <m:r>
                    <w:rPr>
                      <w:rFonts w:ascii="Cambria Math" w:eastAsia="Times New Roman" w:hAnsi="Cambria Math" w:cs="Times New Roman"/>
                      <w:color w:val="auto"/>
                      <w:sz w:val="28"/>
                      <w:szCs w:val="28"/>
                      <w:lang w:val="en-US" w:bidi="ar-SA"/>
                    </w:rPr>
                    <m:t>2</m:t>
                  </m:r>
                </m:sub>
              </m:sSub>
            </m:num>
            <m:den>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с</m:t>
                  </m:r>
                </m:e>
                <m:sub>
                  <m:r>
                    <w:rPr>
                      <w:rFonts w:ascii="Cambria Math" w:eastAsia="Times New Roman" w:hAnsi="Cambria Math" w:cs="Times New Roman"/>
                      <w:color w:val="auto"/>
                      <w:sz w:val="28"/>
                      <w:szCs w:val="28"/>
                      <w:lang w:val="en-US" w:bidi="ar-SA"/>
                    </w:rPr>
                    <m:t>2</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с</m:t>
                  </m:r>
                </m:e>
                <m:sub>
                  <m:r>
                    <w:rPr>
                      <w:rFonts w:ascii="Cambria Math" w:eastAsia="Times New Roman" w:hAnsi="Cambria Math" w:cs="Times New Roman"/>
                      <w:color w:val="auto"/>
                      <w:sz w:val="28"/>
                      <w:szCs w:val="28"/>
                      <w:lang w:val="en-US" w:bidi="ar-SA"/>
                    </w:rPr>
                    <m:t>1</m:t>
                  </m:r>
                </m:sub>
              </m:sSub>
            </m:den>
          </m:f>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β</m:t>
              </m:r>
            </m:sub>
          </m:sSub>
          <m:r>
            <w:rPr>
              <w:rFonts w:ascii="Cambria Math" w:eastAsia="Times New Roman" w:hAnsi="Cambria Math" w:cs="Times New Roman"/>
              <w:color w:val="auto"/>
              <w:sz w:val="28"/>
              <w:szCs w:val="28"/>
              <w:lang w:val="en-US" w:bidi="ar-SA"/>
            </w:rPr>
            <m:t>-</m:t>
          </m:r>
          <m:f>
            <m:fPr>
              <m:ctrlPr>
                <w:rPr>
                  <w:rFonts w:ascii="Cambria Math" w:eastAsia="Times New Roman" w:hAnsi="Cambria Math" w:cs="Times New Roman"/>
                  <w:i/>
                  <w:color w:val="auto"/>
                  <w:sz w:val="28"/>
                  <w:szCs w:val="28"/>
                  <w:lang w:val="en-US" w:bidi="ar-SA"/>
                </w:rPr>
              </m:ctrlPr>
            </m:fPr>
            <m:num>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с</m:t>
                  </m:r>
                </m:e>
                <m:sub>
                  <m:r>
                    <w:rPr>
                      <w:rFonts w:ascii="Cambria Math" w:eastAsia="Times New Roman" w:hAnsi="Cambria Math" w:cs="Times New Roman"/>
                      <w:color w:val="auto"/>
                      <w:sz w:val="28"/>
                      <w:szCs w:val="28"/>
                      <w:lang w:val="en-US" w:bidi="ar-SA"/>
                    </w:rPr>
                    <m:t>1</m:t>
                  </m:r>
                </m:sub>
              </m:sSub>
            </m:num>
            <m:den>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с</m:t>
                  </m:r>
                </m:e>
                <m:sub>
                  <m:r>
                    <w:rPr>
                      <w:rFonts w:ascii="Cambria Math" w:eastAsia="Times New Roman" w:hAnsi="Cambria Math" w:cs="Times New Roman"/>
                      <w:color w:val="auto"/>
                      <w:sz w:val="28"/>
                      <w:szCs w:val="28"/>
                      <w:lang w:val="en-US" w:bidi="ar-SA"/>
                    </w:rPr>
                    <m:t>2</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с</m:t>
                  </m:r>
                </m:e>
                <m:sub>
                  <m:r>
                    <w:rPr>
                      <w:rFonts w:ascii="Cambria Math" w:eastAsia="Times New Roman" w:hAnsi="Cambria Math" w:cs="Times New Roman"/>
                      <w:color w:val="auto"/>
                      <w:sz w:val="28"/>
                      <w:szCs w:val="28"/>
                      <w:lang w:val="en-US" w:bidi="ar-SA"/>
                    </w:rPr>
                    <m:t>1</m:t>
                  </m:r>
                </m:sub>
              </m:sSub>
            </m:den>
          </m:f>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γ</m:t>
              </m:r>
            </m:sub>
          </m:sSub>
          <m:r>
            <w:rPr>
              <w:rFonts w:ascii="Cambria Math" w:eastAsia="Times New Roman" w:hAnsi="Cambria Math" w:cs="Times New Roman"/>
              <w:color w:val="auto"/>
              <w:sz w:val="28"/>
              <w:szCs w:val="28"/>
              <w:lang w:val="en-US" w:bidi="ar-SA"/>
            </w:rPr>
            <m:t>,</m:t>
          </m:r>
        </m:oMath>
      </m:oMathPara>
    </w:p>
    <w:p w:rsidR="00DD02A2" w:rsidRPr="00531794" w:rsidRDefault="00DD02A2" w:rsidP="00DD02A2">
      <w:pPr>
        <w:autoSpaceDE w:val="0"/>
        <w:autoSpaceDN w:val="0"/>
        <w:adjustRightInd w:val="0"/>
        <w:ind w:left="40" w:firstLine="397"/>
        <w:jc w:val="both"/>
        <w:rPr>
          <w:rFonts w:ascii="Times New Roman" w:eastAsia="Times New Roman" w:hAnsi="Times New Roman" w:cs="Times New Roman"/>
          <w:i/>
          <w:color w:val="auto"/>
          <w:sz w:val="28"/>
          <w:szCs w:val="28"/>
          <w:lang w:bidi="ar-SA"/>
        </w:rPr>
      </w:pPr>
    </w:p>
    <w:p w:rsidR="00DD02A2" w:rsidRDefault="00DD02A2" w:rsidP="00DD02A2">
      <w:pPr>
        <w:autoSpaceDE w:val="0"/>
        <w:autoSpaceDN w:val="0"/>
        <w:adjustRightInd w:val="0"/>
        <w:ind w:left="40" w:firstLine="397"/>
        <w:jc w:val="center"/>
        <w:rPr>
          <w:rFonts w:ascii="Times New Roman" w:eastAsia="Times New Roman" w:hAnsi="Times New Roman" w:cs="Times New Roman"/>
          <w:color w:val="auto"/>
          <w:sz w:val="28"/>
          <w:szCs w:val="28"/>
          <w:lang w:bidi="ar-SA"/>
        </w:rPr>
      </w:pPr>
    </w:p>
    <w:p w:rsidR="00DD02A2" w:rsidRDefault="00143AD4" w:rsidP="00DD02A2">
      <w:pPr>
        <w:autoSpaceDE w:val="0"/>
        <w:autoSpaceDN w:val="0"/>
        <w:adjustRightInd w:val="0"/>
        <w:ind w:left="40" w:firstLine="397"/>
        <w:jc w:val="center"/>
        <w:rPr>
          <w:rFonts w:ascii="Times New Roman" w:eastAsia="Times New Roman" w:hAnsi="Times New Roman" w:cs="Times New Roman"/>
          <w:color w:val="auto"/>
          <w:sz w:val="28"/>
          <w:szCs w:val="28"/>
          <w:lang w:bidi="ar-SA"/>
        </w:rPr>
      </w:pPr>
      <m:oMathPara>
        <m:oMath>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U</m:t>
              </m:r>
            </m:sub>
          </m:sSub>
          <m:r>
            <w:rPr>
              <w:rFonts w:ascii="Cambria Math" w:eastAsia="Times New Roman" w:hAnsi="Cambria Math" w:cs="Times New Roman"/>
              <w:color w:val="auto"/>
              <w:sz w:val="28"/>
              <w:szCs w:val="28"/>
              <w:lang w:bidi="ar-SA"/>
            </w:rPr>
            <m:t>=</m:t>
          </m:r>
          <m:f>
            <m:fPr>
              <m:ctrlPr>
                <w:rPr>
                  <w:rFonts w:ascii="Cambria Math" w:eastAsia="Times New Roman" w:hAnsi="Cambria Math" w:cs="Times New Roman"/>
                  <w:i/>
                  <w:color w:val="auto"/>
                  <w:sz w:val="28"/>
                  <w:szCs w:val="28"/>
                  <w:lang w:bidi="ar-SA"/>
                </w:rPr>
              </m:ctrlPr>
            </m:fPr>
            <m:num>
              <m:r>
                <w:rPr>
                  <w:rFonts w:ascii="Cambria Math" w:eastAsia="Times New Roman" w:hAnsi="Cambria Math" w:cs="Times New Roman"/>
                  <w:color w:val="auto"/>
                  <w:sz w:val="28"/>
                  <w:szCs w:val="28"/>
                  <w:lang w:bidi="ar-SA"/>
                </w:rPr>
                <m:t>1</m:t>
              </m:r>
            </m:num>
            <m:den>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2</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1</m:t>
                  </m:r>
                </m:sub>
              </m:sSub>
            </m:den>
          </m:f>
          <m:d>
            <m:dPr>
              <m:ctrlPr>
                <w:rPr>
                  <w:rFonts w:ascii="Cambria Math" w:eastAsia="Times New Roman" w:hAnsi="Cambria Math" w:cs="Times New Roman"/>
                  <w:i/>
                  <w:color w:val="auto"/>
                  <w:sz w:val="28"/>
                  <w:szCs w:val="28"/>
                  <w:lang w:bidi="ar-SA"/>
                </w:rPr>
              </m:ctrlPr>
            </m:dPr>
            <m:e>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γ</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β</m:t>
                  </m:r>
                </m:sub>
              </m:sSub>
            </m:e>
          </m:d>
          <m:r>
            <w:rPr>
              <w:rFonts w:ascii="Cambria Math" w:eastAsia="Times New Roman" w:hAnsi="Cambria Math" w:cs="Times New Roman"/>
              <w:color w:val="auto"/>
              <w:sz w:val="28"/>
              <w:szCs w:val="28"/>
              <w:lang w:bidi="ar-SA"/>
            </w:rPr>
            <m:t>.</m:t>
          </m:r>
        </m:oMath>
      </m:oMathPara>
    </w:p>
    <w:p w:rsidR="00DD02A2" w:rsidRDefault="00DD02A2" w:rsidP="00DD02A2">
      <w:pPr>
        <w:autoSpaceDE w:val="0"/>
        <w:autoSpaceDN w:val="0"/>
        <w:adjustRightInd w:val="0"/>
        <w:ind w:left="40" w:firstLine="397"/>
        <w:jc w:val="center"/>
        <w:rPr>
          <w:rFonts w:ascii="Times New Roman" w:eastAsia="Times New Roman" w:hAnsi="Times New Roman" w:cs="Times New Roman"/>
          <w:b/>
          <w:bCs/>
          <w:color w:val="auto"/>
          <w:sz w:val="28"/>
          <w:szCs w:val="28"/>
          <w:lang w:val="en-US" w:bidi="ar-SA"/>
        </w:rPr>
      </w:pPr>
    </w:p>
    <w:p w:rsidR="00DD02A2" w:rsidRDefault="00DD02A2" w:rsidP="00DD02A2">
      <w:pPr>
        <w:autoSpaceDE w:val="0"/>
        <w:autoSpaceDN w:val="0"/>
        <w:adjustRightInd w:val="0"/>
        <w:ind w:left="40" w:firstLine="397"/>
        <w:jc w:val="center"/>
        <w:rPr>
          <w:rFonts w:ascii="Times New Roman" w:eastAsia="Times New Roman" w:hAnsi="Times New Roman" w:cs="Times New Roman"/>
          <w:b/>
          <w:bCs/>
          <w:color w:val="auto"/>
          <w:sz w:val="28"/>
          <w:szCs w:val="28"/>
          <w:lang w:val="en-US" w:bidi="ar-SA"/>
        </w:rPr>
      </w:pPr>
    </w:p>
    <w:p w:rsidR="00DD02A2" w:rsidRPr="000E1E49" w:rsidRDefault="00E60A19" w:rsidP="00DD02A2">
      <w:pPr>
        <w:autoSpaceDE w:val="0"/>
        <w:autoSpaceDN w:val="0"/>
        <w:adjustRightInd w:val="0"/>
        <w:ind w:left="40" w:firstLine="397"/>
        <w:jc w:val="both"/>
        <w:rPr>
          <w:rFonts w:ascii="Times New Roman" w:eastAsia="Times New Roman" w:hAnsi="Times New Roman" w:cs="Times New Roman"/>
          <w:b/>
          <w:bCs/>
          <w:color w:val="auto"/>
          <w:sz w:val="36"/>
          <w:szCs w:val="36"/>
          <w:lang w:bidi="ar-SA"/>
        </w:rPr>
      </w:pPr>
      <w:r>
        <w:rPr>
          <w:rFonts w:ascii="Times New Roman" w:eastAsia="Times New Roman" w:hAnsi="Times New Roman" w:cs="Times New Roman"/>
          <w:b/>
          <w:bCs/>
          <w:color w:val="auto"/>
          <w:sz w:val="36"/>
          <w:szCs w:val="36"/>
          <w:lang w:bidi="ar-SA"/>
        </w:rPr>
        <w:lastRenderedPageBreak/>
        <w:t>8</w:t>
      </w:r>
      <w:r w:rsidR="00DD02A2" w:rsidRPr="00E46C63">
        <w:rPr>
          <w:rFonts w:ascii="Times New Roman" w:eastAsia="Times New Roman" w:hAnsi="Times New Roman" w:cs="Times New Roman"/>
          <w:b/>
          <w:bCs/>
          <w:color w:val="auto"/>
          <w:sz w:val="36"/>
          <w:szCs w:val="36"/>
          <w:lang w:bidi="ar-SA"/>
        </w:rPr>
        <w:t>.</w:t>
      </w:r>
      <w:r w:rsidR="00DD02A2">
        <w:rPr>
          <w:rFonts w:ascii="Times New Roman" w:eastAsia="Times New Roman" w:hAnsi="Times New Roman" w:cs="Times New Roman"/>
          <w:b/>
          <w:bCs/>
          <w:color w:val="auto"/>
          <w:sz w:val="36"/>
          <w:szCs w:val="36"/>
          <w:lang w:bidi="ar-SA"/>
        </w:rPr>
        <w:t>4</w:t>
      </w:r>
      <w:r w:rsidR="00DD02A2" w:rsidRPr="00E46C63">
        <w:rPr>
          <w:rFonts w:ascii="Times New Roman" w:eastAsia="Times New Roman" w:hAnsi="Times New Roman" w:cs="Times New Roman"/>
          <w:b/>
          <w:bCs/>
          <w:color w:val="auto"/>
          <w:sz w:val="36"/>
          <w:szCs w:val="36"/>
          <w:lang w:bidi="ar-SA"/>
        </w:rPr>
        <w:t xml:space="preserve"> </w:t>
      </w:r>
      <w:r w:rsidR="00DD02A2" w:rsidRPr="000E1E49">
        <w:rPr>
          <w:rFonts w:ascii="Times New Roman" w:eastAsia="Times New Roman" w:hAnsi="Times New Roman" w:cs="Times New Roman"/>
          <w:b/>
          <w:bCs/>
          <w:color w:val="auto"/>
          <w:sz w:val="36"/>
          <w:szCs w:val="36"/>
          <w:lang w:bidi="ar-SA"/>
        </w:rPr>
        <w:t>Спектрометрический гамма-анализ</w:t>
      </w:r>
    </w:p>
    <w:p w:rsidR="00DD02A2" w:rsidRPr="000E1E49" w:rsidRDefault="00DD02A2" w:rsidP="00DD02A2">
      <w:pPr>
        <w:autoSpaceDE w:val="0"/>
        <w:autoSpaceDN w:val="0"/>
        <w:adjustRightInd w:val="0"/>
        <w:ind w:left="40" w:firstLine="397"/>
        <w:jc w:val="center"/>
        <w:rPr>
          <w:rFonts w:ascii="Times New Roman" w:eastAsia="Times New Roman" w:hAnsi="Times New Roman" w:cs="Times New Roman"/>
          <w:b/>
          <w:bCs/>
          <w:color w:val="auto"/>
          <w:sz w:val="36"/>
          <w:szCs w:val="36"/>
          <w:lang w:bidi="ar-SA"/>
        </w:rPr>
      </w:pPr>
    </w:p>
    <w:p w:rsidR="00DD02A2" w:rsidRPr="000673DD" w:rsidRDefault="00DD02A2" w:rsidP="00DD02A2">
      <w:pPr>
        <w:autoSpaceDE w:val="0"/>
        <w:autoSpaceDN w:val="0"/>
        <w:adjustRightInd w:val="0"/>
        <w:ind w:left="40" w:firstLine="668"/>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Этот анализ применяют в основном для одновременного определения нескольких радионуклидов и реже для определения какого-либо одного нуклида. </w:t>
      </w:r>
    </w:p>
    <w:p w:rsidR="00DD02A2" w:rsidRPr="00D32282" w:rsidRDefault="00DD02A2" w:rsidP="00DD02A2">
      <w:pPr>
        <w:autoSpaceDE w:val="0"/>
        <w:autoSpaceDN w:val="0"/>
        <w:adjustRightInd w:val="0"/>
        <w:ind w:left="40" w:firstLine="668"/>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Анализ основан на </w:t>
      </w:r>
      <w:r w:rsidRPr="004E0133">
        <w:rPr>
          <w:rFonts w:ascii="Times New Roman" w:eastAsia="Times New Roman" w:hAnsi="Times New Roman" w:cs="Times New Roman"/>
          <w:color w:val="auto"/>
          <w:sz w:val="28"/>
          <w:szCs w:val="28"/>
          <w:lang w:bidi="ar-SA"/>
        </w:rPr>
        <w:t xml:space="preserve">измерении </w:t>
      </w:r>
      <w:r w:rsidRPr="004E0133">
        <w:rPr>
          <w:rFonts w:ascii="Times New Roman" w:eastAsia="Times New Roman" w:hAnsi="Times New Roman" w:cs="Times New Roman"/>
          <w:i/>
          <w:color w:val="auto"/>
          <w:sz w:val="28"/>
          <w:szCs w:val="28"/>
          <w:lang w:bidi="ar-SA"/>
        </w:rPr>
        <w:t>γ</w:t>
      </w:r>
      <w:r w:rsidRPr="004E0133">
        <w:rPr>
          <w:rFonts w:ascii="Times New Roman" w:eastAsia="Times New Roman" w:hAnsi="Times New Roman" w:cs="Times New Roman"/>
          <w:color w:val="auto"/>
          <w:sz w:val="28"/>
          <w:szCs w:val="28"/>
          <w:lang w:bidi="ar-SA"/>
        </w:rPr>
        <w:t xml:space="preserve">-излучения проб в нескольких энергетических интервалах, в каждом из которых преобладает излучение одного из определяемых нуклидов. Оптимальные энергетические интервалы измерений выбирают по дифференциальным спектрам </w:t>
      </w:r>
      <w:r w:rsidRPr="004E0133">
        <w:rPr>
          <w:rFonts w:ascii="Times New Roman" w:eastAsia="Times New Roman" w:hAnsi="Times New Roman" w:cs="Times New Roman"/>
          <w:i/>
          <w:color w:val="auto"/>
          <w:sz w:val="28"/>
          <w:szCs w:val="28"/>
          <w:lang w:bidi="ar-SA"/>
        </w:rPr>
        <w:t>γ</w:t>
      </w:r>
      <w:r w:rsidRPr="004E0133">
        <w:rPr>
          <w:rFonts w:ascii="Times New Roman" w:eastAsia="Times New Roman" w:hAnsi="Times New Roman" w:cs="Times New Roman"/>
          <w:color w:val="auto"/>
          <w:sz w:val="28"/>
          <w:szCs w:val="28"/>
          <w:lang w:bidi="ar-SA"/>
        </w:rPr>
        <w:t xml:space="preserve">-излучения урановой и ториевой руд. Значения энергии </w:t>
      </w:r>
      <w:r w:rsidRPr="004E0133">
        <w:rPr>
          <w:rFonts w:ascii="Times New Roman" w:eastAsia="Times New Roman" w:hAnsi="Times New Roman" w:cs="Times New Roman"/>
          <w:i/>
          <w:color w:val="auto"/>
          <w:sz w:val="28"/>
          <w:szCs w:val="28"/>
          <w:lang w:bidi="ar-SA"/>
        </w:rPr>
        <w:t>γ</w:t>
      </w:r>
      <w:r w:rsidRPr="004E0133">
        <w:rPr>
          <w:rFonts w:ascii="Times New Roman" w:eastAsia="Times New Roman" w:hAnsi="Times New Roman" w:cs="Times New Roman"/>
          <w:color w:val="auto"/>
          <w:sz w:val="28"/>
          <w:szCs w:val="28"/>
          <w:lang w:bidi="ar-SA"/>
        </w:rPr>
        <w:t xml:space="preserve">-излучения </w:t>
      </w:r>
      <w:r w:rsidRPr="004E0133">
        <w:rPr>
          <w:rFonts w:ascii="Times New Roman" w:eastAsia="Times New Roman" w:hAnsi="Times New Roman" w:cs="Times New Roman"/>
          <w:i/>
          <w:iCs/>
          <w:color w:val="auto"/>
          <w:sz w:val="28"/>
          <w:szCs w:val="28"/>
          <w:lang w:bidi="ar-SA"/>
        </w:rPr>
        <w:t>Е,</w:t>
      </w:r>
      <w:r w:rsidRPr="004E0133">
        <w:rPr>
          <w:rFonts w:ascii="Times New Roman" w:eastAsia="Times New Roman" w:hAnsi="Times New Roman" w:cs="Times New Roman"/>
          <w:color w:val="auto"/>
          <w:sz w:val="28"/>
          <w:szCs w:val="28"/>
          <w:lang w:bidi="ar-SA"/>
        </w:rPr>
        <w:t xml:space="preserve"> для отдельных каналов необходимо выбрать равными энергии одной из наиболее интенсивных линий каждого из компонентов, например </w:t>
      </w:r>
      <w:r w:rsidRPr="004E0133">
        <w:rPr>
          <w:rFonts w:ascii="Times New Roman" w:eastAsia="Times New Roman" w:hAnsi="Times New Roman" w:cs="Times New Roman"/>
          <w:i/>
          <w:iCs/>
          <w:color w:val="auto"/>
          <w:sz w:val="28"/>
          <w:szCs w:val="28"/>
          <w:lang w:val="en-US" w:bidi="ar-SA"/>
        </w:rPr>
        <w:t>E</w:t>
      </w:r>
      <w:r w:rsidRPr="004E0133">
        <w:rPr>
          <w:rFonts w:ascii="Times New Roman" w:eastAsia="Times New Roman" w:hAnsi="Times New Roman" w:cs="Times New Roman"/>
          <w:iCs/>
          <w:color w:val="auto"/>
          <w:sz w:val="28"/>
          <w:szCs w:val="28"/>
          <w:vertAlign w:val="subscript"/>
          <w:lang w:bidi="ar-SA"/>
        </w:rPr>
        <w:t>1</w:t>
      </w:r>
      <w:r w:rsidRPr="004E0133">
        <w:rPr>
          <w:rFonts w:ascii="Times New Roman" w:eastAsia="Times New Roman" w:hAnsi="Times New Roman" w:cs="Times New Roman"/>
          <w:color w:val="auto"/>
          <w:sz w:val="28"/>
          <w:szCs w:val="28"/>
          <w:lang w:bidi="ar-SA"/>
        </w:rPr>
        <w:t xml:space="preserve"> должен соответствовать</w:t>
      </w:r>
      <w:r w:rsidRPr="00D32282">
        <w:rPr>
          <w:rFonts w:ascii="Times New Roman" w:eastAsia="Times New Roman" w:hAnsi="Times New Roman" w:cs="Times New Roman"/>
          <w:color w:val="auto"/>
          <w:sz w:val="28"/>
          <w:szCs w:val="28"/>
          <w:lang w:bidi="ar-SA"/>
        </w:rPr>
        <w:t xml:space="preserve"> энергии интенсивной линии урана, </w:t>
      </w:r>
      <w:r w:rsidRPr="00D32282">
        <w:rPr>
          <w:rFonts w:ascii="Times New Roman" w:eastAsia="Times New Roman" w:hAnsi="Times New Roman" w:cs="Times New Roman"/>
          <w:i/>
          <w:iCs/>
          <w:color w:val="auto"/>
          <w:sz w:val="28"/>
          <w:szCs w:val="28"/>
          <w:lang w:bidi="ar-SA"/>
        </w:rPr>
        <w:t>Е</w:t>
      </w:r>
      <w:r w:rsidRPr="009348A7">
        <w:rPr>
          <w:rFonts w:ascii="Times New Roman" w:eastAsia="Times New Roman" w:hAnsi="Times New Roman" w:cs="Times New Roman"/>
          <w:iCs/>
          <w:color w:val="auto"/>
          <w:sz w:val="28"/>
          <w:szCs w:val="28"/>
          <w:vertAlign w:val="subscript"/>
          <w:lang w:bidi="ar-SA"/>
        </w:rPr>
        <w:t>2</w:t>
      </w:r>
      <w:r w:rsidRPr="00AC02B7">
        <w:rPr>
          <w:rFonts w:ascii="Times New Roman" w:eastAsia="Times New Roman" w:hAnsi="Times New Roman" w:cs="Times New Roman"/>
          <w:iCs/>
          <w:color w:val="auto"/>
          <w:sz w:val="28"/>
          <w:szCs w:val="28"/>
          <w:lang w:bidi="ar-SA"/>
        </w:rPr>
        <w:t xml:space="preserve"> </w:t>
      </w:r>
      <w:r w:rsidRPr="009348A7">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 xml:space="preserve"> радия, </w:t>
      </w:r>
      <w:r w:rsidRPr="00D32282">
        <w:rPr>
          <w:rFonts w:ascii="Times New Roman" w:eastAsia="Times New Roman" w:hAnsi="Times New Roman" w:cs="Times New Roman"/>
          <w:i/>
          <w:iCs/>
          <w:color w:val="auto"/>
          <w:sz w:val="28"/>
          <w:szCs w:val="28"/>
          <w:lang w:val="en-US" w:bidi="ar-SA"/>
        </w:rPr>
        <w:t>E</w:t>
      </w:r>
      <w:r w:rsidRPr="009348A7">
        <w:rPr>
          <w:rFonts w:ascii="Times New Roman" w:eastAsia="Times New Roman" w:hAnsi="Times New Roman" w:cs="Times New Roman"/>
          <w:iCs/>
          <w:color w:val="auto"/>
          <w:sz w:val="28"/>
          <w:szCs w:val="28"/>
          <w:vertAlign w:val="subscript"/>
          <w:lang w:bidi="ar-SA"/>
        </w:rPr>
        <w:t>3</w:t>
      </w:r>
      <w:r w:rsidRPr="00D32282">
        <w:rPr>
          <w:rFonts w:ascii="Times New Roman" w:eastAsia="Times New Roman" w:hAnsi="Times New Roman" w:cs="Times New Roman"/>
          <w:i/>
          <w:iCs/>
          <w:color w:val="auto"/>
          <w:sz w:val="28"/>
          <w:szCs w:val="28"/>
          <w:lang w:bidi="ar-SA"/>
        </w:rPr>
        <w:t xml:space="preserve"> </w:t>
      </w:r>
      <w:r w:rsidRPr="009348A7">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 xml:space="preserve"> тория и </w:t>
      </w:r>
      <w:r w:rsidRPr="00D32282">
        <w:rPr>
          <w:rFonts w:ascii="Times New Roman" w:eastAsia="Times New Roman" w:hAnsi="Times New Roman" w:cs="Times New Roman"/>
          <w:i/>
          <w:iCs/>
          <w:color w:val="auto"/>
          <w:sz w:val="28"/>
          <w:szCs w:val="28"/>
          <w:lang w:val="en-US" w:bidi="ar-SA"/>
        </w:rPr>
        <w:t>E</w:t>
      </w:r>
      <w:r w:rsidRPr="009348A7">
        <w:rPr>
          <w:rFonts w:ascii="Times New Roman" w:eastAsia="Times New Roman" w:hAnsi="Times New Roman" w:cs="Times New Roman"/>
          <w:iCs/>
          <w:color w:val="auto"/>
          <w:sz w:val="28"/>
          <w:szCs w:val="28"/>
          <w:vertAlign w:val="subscript"/>
          <w:lang w:bidi="ar-SA"/>
        </w:rPr>
        <w:t>4</w:t>
      </w:r>
      <w:r w:rsidRPr="00D32282">
        <w:rPr>
          <w:rFonts w:ascii="Times New Roman" w:eastAsia="Times New Roman" w:hAnsi="Times New Roman" w:cs="Times New Roman"/>
          <w:i/>
          <w:iCs/>
          <w:color w:val="auto"/>
          <w:sz w:val="28"/>
          <w:szCs w:val="28"/>
          <w:lang w:bidi="ar-SA"/>
        </w:rPr>
        <w:t xml:space="preserve"> </w:t>
      </w:r>
      <w:r w:rsidRPr="009348A7">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 xml:space="preserve"> калия. Наиболее интенсивные линии для изотопов семейства тория </w:t>
      </w:r>
      <w:r w:rsidRPr="00560075">
        <w:rPr>
          <w:rFonts w:ascii="Times New Roman" w:eastAsia="Times New Roman" w:hAnsi="Times New Roman" w:cs="Times New Roman"/>
          <w:iCs/>
          <w:color w:val="auto"/>
          <w:sz w:val="28"/>
          <w:szCs w:val="28"/>
          <w:lang w:bidi="ar-SA"/>
        </w:rPr>
        <w:t xml:space="preserve">0,24; 0,34; 0,58; 0,9 и </w:t>
      </w:r>
      <w:r w:rsidRPr="009348A7">
        <w:rPr>
          <w:rFonts w:ascii="Times New Roman" w:eastAsia="Times New Roman" w:hAnsi="Times New Roman" w:cs="Times New Roman"/>
          <w:iCs/>
          <w:color w:val="auto"/>
          <w:sz w:val="28"/>
          <w:szCs w:val="28"/>
          <w:lang w:bidi="ar-SA"/>
        </w:rPr>
        <w:t xml:space="preserve">                  </w:t>
      </w:r>
      <w:r w:rsidRPr="00560075">
        <w:rPr>
          <w:rFonts w:ascii="Times New Roman" w:eastAsia="Times New Roman" w:hAnsi="Times New Roman" w:cs="Times New Roman"/>
          <w:iCs/>
          <w:color w:val="auto"/>
          <w:sz w:val="28"/>
          <w:szCs w:val="28"/>
          <w:lang w:bidi="ar-SA"/>
        </w:rPr>
        <w:t xml:space="preserve">2,62 </w:t>
      </w:r>
      <w:r w:rsidRPr="00560075">
        <w:rPr>
          <w:rFonts w:ascii="Times New Roman" w:eastAsia="Times New Roman" w:hAnsi="Times New Roman" w:cs="Times New Roman"/>
          <w:i/>
          <w:color w:val="auto"/>
          <w:sz w:val="28"/>
          <w:szCs w:val="28"/>
          <w:lang w:bidi="ar-SA"/>
        </w:rPr>
        <w:t>МэВ</w:t>
      </w:r>
      <w:r w:rsidRPr="00D32282">
        <w:rPr>
          <w:rFonts w:ascii="Times New Roman" w:eastAsia="Times New Roman" w:hAnsi="Times New Roman" w:cs="Times New Roman"/>
          <w:color w:val="auto"/>
          <w:sz w:val="28"/>
          <w:szCs w:val="28"/>
          <w:lang w:bidi="ar-SA"/>
        </w:rPr>
        <w:t xml:space="preserve">; для продуктов распада радия </w:t>
      </w:r>
      <w:r w:rsidRPr="009348A7">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w:t>
      </w:r>
      <w:r w:rsidRPr="00560075">
        <w:rPr>
          <w:rFonts w:ascii="Times New Roman" w:eastAsia="Times New Roman" w:hAnsi="Times New Roman" w:cs="Times New Roman"/>
          <w:iCs/>
          <w:color w:val="auto"/>
          <w:sz w:val="28"/>
          <w:szCs w:val="28"/>
          <w:lang w:bidi="ar-SA"/>
        </w:rPr>
        <w:t>0,35; 0,6; 1,1 и 1,76</w:t>
      </w:r>
      <w:r w:rsidRPr="00D32282">
        <w:rPr>
          <w:rFonts w:ascii="Times New Roman" w:eastAsia="Times New Roman" w:hAnsi="Times New Roman" w:cs="Times New Roman"/>
          <w:color w:val="auto"/>
          <w:sz w:val="28"/>
          <w:szCs w:val="28"/>
          <w:lang w:bidi="ar-SA"/>
        </w:rPr>
        <w:t xml:space="preserve"> </w:t>
      </w:r>
      <w:r w:rsidRPr="00D11691">
        <w:rPr>
          <w:rFonts w:ascii="Times New Roman" w:eastAsia="Times New Roman" w:hAnsi="Times New Roman" w:cs="Times New Roman"/>
          <w:i/>
          <w:color w:val="auto"/>
          <w:sz w:val="28"/>
          <w:szCs w:val="28"/>
          <w:lang w:bidi="ar-SA"/>
        </w:rPr>
        <w:t>МэВ</w:t>
      </w:r>
      <w:r w:rsidRPr="00D32282">
        <w:rPr>
          <w:rFonts w:ascii="Times New Roman" w:eastAsia="Times New Roman" w:hAnsi="Times New Roman" w:cs="Times New Roman"/>
          <w:color w:val="auto"/>
          <w:sz w:val="28"/>
          <w:szCs w:val="28"/>
          <w:lang w:bidi="ar-SA"/>
        </w:rPr>
        <w:t xml:space="preserve">. Излучение калия имеет энергию </w:t>
      </w:r>
      <w:r w:rsidRPr="00560075">
        <w:rPr>
          <w:rFonts w:ascii="Times New Roman" w:eastAsia="Times New Roman" w:hAnsi="Times New Roman" w:cs="Times New Roman"/>
          <w:iCs/>
          <w:color w:val="auto"/>
          <w:sz w:val="28"/>
          <w:szCs w:val="28"/>
          <w:lang w:bidi="ar-SA"/>
        </w:rPr>
        <w:t>1,46</w:t>
      </w:r>
      <w:r w:rsidRPr="00D11691">
        <w:rPr>
          <w:rFonts w:ascii="Times New Roman" w:eastAsia="Times New Roman" w:hAnsi="Times New Roman" w:cs="Times New Roman"/>
          <w:i/>
          <w:color w:val="auto"/>
          <w:sz w:val="28"/>
          <w:szCs w:val="28"/>
          <w:lang w:bidi="ar-SA"/>
        </w:rPr>
        <w:t xml:space="preserve"> МэВ</w:t>
      </w:r>
      <w:r w:rsidRPr="00D32282">
        <w:rPr>
          <w:rFonts w:ascii="Times New Roman" w:eastAsia="Times New Roman" w:hAnsi="Times New Roman" w:cs="Times New Roman"/>
          <w:color w:val="auto"/>
          <w:sz w:val="28"/>
          <w:szCs w:val="28"/>
          <w:lang w:bidi="ar-SA"/>
        </w:rPr>
        <w:t xml:space="preserve">, а наиболее интенсивная линия слабого излучения урана имеет энергию </w:t>
      </w:r>
      <w:r w:rsidRPr="009348A7">
        <w:rPr>
          <w:rFonts w:ascii="Times New Roman" w:eastAsia="Times New Roman" w:hAnsi="Times New Roman" w:cs="Times New Roman"/>
          <w:color w:val="auto"/>
          <w:sz w:val="28"/>
          <w:szCs w:val="28"/>
          <w:lang w:bidi="ar-SA"/>
        </w:rPr>
        <w:t>0,093</w:t>
      </w:r>
      <w:r w:rsidRPr="00D11691">
        <w:rPr>
          <w:rFonts w:ascii="Times New Roman" w:eastAsia="Times New Roman" w:hAnsi="Times New Roman" w:cs="Times New Roman"/>
          <w:i/>
          <w:color w:val="auto"/>
          <w:sz w:val="28"/>
          <w:szCs w:val="28"/>
          <w:lang w:bidi="ar-SA"/>
        </w:rPr>
        <w:t xml:space="preserve"> МэВ</w:t>
      </w:r>
      <w:r w:rsidRPr="00D32282">
        <w:rPr>
          <w:rFonts w:ascii="Times New Roman" w:eastAsia="Times New Roman" w:hAnsi="Times New Roman" w:cs="Times New Roman"/>
          <w:color w:val="auto"/>
          <w:sz w:val="28"/>
          <w:szCs w:val="28"/>
          <w:lang w:bidi="ar-SA"/>
        </w:rPr>
        <w:t xml:space="preserve">. </w:t>
      </w: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Таким образом, </w:t>
      </w:r>
      <w:r w:rsidRPr="00D32282">
        <w:rPr>
          <w:rFonts w:ascii="Times New Roman" w:eastAsia="Times New Roman" w:hAnsi="Times New Roman" w:cs="Times New Roman"/>
          <w:i/>
          <w:iCs/>
          <w:color w:val="auto"/>
          <w:sz w:val="28"/>
          <w:szCs w:val="28"/>
          <w:lang w:bidi="ar-SA"/>
        </w:rPr>
        <w:t>E</w:t>
      </w:r>
      <w:r w:rsidRPr="009348A7">
        <w:rPr>
          <w:rFonts w:ascii="Times New Roman" w:eastAsia="Times New Roman" w:hAnsi="Times New Roman" w:cs="Times New Roman"/>
          <w:iCs/>
          <w:color w:val="auto"/>
          <w:sz w:val="28"/>
          <w:szCs w:val="28"/>
          <w:vertAlign w:val="subscript"/>
          <w:lang w:bidi="ar-SA"/>
        </w:rPr>
        <w:t>1</w:t>
      </w:r>
      <w:r w:rsidRPr="00D32282">
        <w:rPr>
          <w:rFonts w:ascii="Times New Roman" w:eastAsia="Times New Roman" w:hAnsi="Times New Roman" w:cs="Times New Roman"/>
          <w:color w:val="auto"/>
          <w:sz w:val="28"/>
          <w:szCs w:val="28"/>
          <w:lang w:bidi="ar-SA"/>
        </w:rPr>
        <w:t xml:space="preserve"> = </w:t>
      </w:r>
      <w:r w:rsidRPr="00560075">
        <w:rPr>
          <w:rFonts w:ascii="Times New Roman" w:eastAsia="Times New Roman" w:hAnsi="Times New Roman" w:cs="Times New Roman"/>
          <w:iCs/>
          <w:color w:val="auto"/>
          <w:sz w:val="28"/>
          <w:szCs w:val="28"/>
          <w:lang w:bidi="ar-SA"/>
        </w:rPr>
        <w:t>0,093</w:t>
      </w:r>
      <w:r w:rsidRPr="00D11691">
        <w:rPr>
          <w:rFonts w:ascii="Times New Roman" w:eastAsia="Times New Roman" w:hAnsi="Times New Roman" w:cs="Times New Roman"/>
          <w:i/>
          <w:color w:val="auto"/>
          <w:sz w:val="28"/>
          <w:szCs w:val="28"/>
          <w:lang w:bidi="ar-SA"/>
        </w:rPr>
        <w:t xml:space="preserve"> МэВ</w:t>
      </w:r>
      <w:r w:rsidRPr="00D32282">
        <w:rPr>
          <w:rFonts w:ascii="Times New Roman" w:eastAsia="Times New Roman" w:hAnsi="Times New Roman" w:cs="Times New Roman"/>
          <w:color w:val="auto"/>
          <w:sz w:val="28"/>
          <w:szCs w:val="28"/>
          <w:lang w:bidi="ar-SA"/>
        </w:rPr>
        <w:t xml:space="preserve">, </w:t>
      </w:r>
      <w:r w:rsidRPr="00D32282">
        <w:rPr>
          <w:rFonts w:ascii="Times New Roman" w:eastAsia="Times New Roman" w:hAnsi="Times New Roman" w:cs="Times New Roman"/>
          <w:i/>
          <w:iCs/>
          <w:color w:val="auto"/>
          <w:sz w:val="28"/>
          <w:szCs w:val="28"/>
          <w:lang w:bidi="ar-SA"/>
        </w:rPr>
        <w:t>E</w:t>
      </w:r>
      <w:r w:rsidRPr="009348A7">
        <w:rPr>
          <w:rFonts w:ascii="Times New Roman" w:eastAsia="Times New Roman" w:hAnsi="Times New Roman" w:cs="Times New Roman"/>
          <w:iCs/>
          <w:color w:val="auto"/>
          <w:sz w:val="28"/>
          <w:szCs w:val="28"/>
          <w:vertAlign w:val="subscript"/>
          <w:lang w:bidi="ar-SA"/>
        </w:rPr>
        <w:t>4</w:t>
      </w:r>
      <w:r w:rsidRPr="00D32282">
        <w:rPr>
          <w:rFonts w:ascii="Times New Roman" w:eastAsia="Times New Roman" w:hAnsi="Times New Roman" w:cs="Times New Roman"/>
          <w:i/>
          <w:iCs/>
          <w:color w:val="auto"/>
          <w:sz w:val="28"/>
          <w:szCs w:val="28"/>
          <w:lang w:bidi="ar-SA"/>
        </w:rPr>
        <w:t xml:space="preserve"> =</w:t>
      </w:r>
      <w:r w:rsidRPr="00D32282">
        <w:rPr>
          <w:rFonts w:ascii="Times New Roman" w:eastAsia="Times New Roman" w:hAnsi="Times New Roman" w:cs="Times New Roman"/>
          <w:color w:val="auto"/>
          <w:sz w:val="28"/>
          <w:szCs w:val="28"/>
          <w:lang w:bidi="ar-SA"/>
        </w:rPr>
        <w:t xml:space="preserve"> </w:t>
      </w:r>
      <w:r w:rsidRPr="00560075">
        <w:rPr>
          <w:rFonts w:ascii="Times New Roman" w:eastAsia="Times New Roman" w:hAnsi="Times New Roman" w:cs="Times New Roman"/>
          <w:iCs/>
          <w:color w:val="auto"/>
          <w:sz w:val="28"/>
          <w:szCs w:val="28"/>
          <w:lang w:bidi="ar-SA"/>
        </w:rPr>
        <w:t>1,4</w:t>
      </w:r>
      <w:r w:rsidRPr="00D11691">
        <w:rPr>
          <w:rFonts w:ascii="Times New Roman" w:eastAsia="Times New Roman" w:hAnsi="Times New Roman" w:cs="Times New Roman"/>
          <w:i/>
          <w:color w:val="auto"/>
          <w:sz w:val="28"/>
          <w:szCs w:val="28"/>
          <w:lang w:bidi="ar-SA"/>
        </w:rPr>
        <w:t xml:space="preserve"> МэВ</w:t>
      </w:r>
      <w:r w:rsidRPr="00D32282">
        <w:rPr>
          <w:rFonts w:ascii="Times New Roman" w:eastAsia="Times New Roman" w:hAnsi="Times New Roman" w:cs="Times New Roman"/>
          <w:color w:val="auto"/>
          <w:sz w:val="28"/>
          <w:szCs w:val="28"/>
          <w:lang w:bidi="ar-SA"/>
        </w:rPr>
        <w:t xml:space="preserve">, а значения </w:t>
      </w:r>
      <w:r w:rsidRPr="00D32282">
        <w:rPr>
          <w:rFonts w:ascii="Times New Roman" w:eastAsia="Times New Roman" w:hAnsi="Times New Roman" w:cs="Times New Roman"/>
          <w:i/>
          <w:iCs/>
          <w:color w:val="auto"/>
          <w:sz w:val="28"/>
          <w:szCs w:val="28"/>
          <w:lang w:bidi="ar-SA"/>
        </w:rPr>
        <w:t>Е</w:t>
      </w:r>
      <w:r w:rsidRPr="009348A7">
        <w:rPr>
          <w:rFonts w:ascii="Times New Roman" w:eastAsia="Times New Roman" w:hAnsi="Times New Roman" w:cs="Times New Roman"/>
          <w:iCs/>
          <w:color w:val="auto"/>
          <w:sz w:val="28"/>
          <w:szCs w:val="28"/>
          <w:vertAlign w:val="subscript"/>
          <w:lang w:bidi="ar-SA"/>
        </w:rPr>
        <w:t>2</w:t>
      </w:r>
      <w:r w:rsidRPr="009348A7">
        <w:rPr>
          <w:rFonts w:ascii="Times New Roman" w:eastAsia="Times New Roman" w:hAnsi="Times New Roman" w:cs="Times New Roman"/>
          <w:color w:val="auto"/>
          <w:sz w:val="28"/>
          <w:szCs w:val="28"/>
          <w:lang w:bidi="ar-SA"/>
        </w:rPr>
        <w:t xml:space="preserve"> </w:t>
      </w:r>
      <w:r w:rsidRPr="00D32282">
        <w:rPr>
          <w:rFonts w:ascii="Times New Roman" w:eastAsia="Times New Roman" w:hAnsi="Times New Roman" w:cs="Times New Roman"/>
          <w:color w:val="auto"/>
          <w:sz w:val="28"/>
          <w:szCs w:val="28"/>
          <w:lang w:bidi="ar-SA"/>
        </w:rPr>
        <w:t xml:space="preserve">и </w:t>
      </w:r>
      <w:r w:rsidRPr="00D32282">
        <w:rPr>
          <w:rFonts w:ascii="Times New Roman" w:eastAsia="Times New Roman" w:hAnsi="Times New Roman" w:cs="Times New Roman"/>
          <w:i/>
          <w:iCs/>
          <w:color w:val="auto"/>
          <w:sz w:val="28"/>
          <w:szCs w:val="28"/>
          <w:lang w:val="en-US" w:bidi="ar-SA"/>
        </w:rPr>
        <w:t>E</w:t>
      </w:r>
      <w:r w:rsidRPr="009348A7">
        <w:rPr>
          <w:rFonts w:ascii="Times New Roman" w:eastAsia="Times New Roman" w:hAnsi="Times New Roman" w:cs="Times New Roman"/>
          <w:iCs/>
          <w:color w:val="auto"/>
          <w:sz w:val="28"/>
          <w:szCs w:val="28"/>
          <w:vertAlign w:val="subscript"/>
          <w:lang w:bidi="ar-SA"/>
        </w:rPr>
        <w:t>3</w:t>
      </w:r>
      <w:r w:rsidRPr="00D32282">
        <w:rPr>
          <w:rFonts w:ascii="Times New Roman" w:eastAsia="Times New Roman" w:hAnsi="Times New Roman" w:cs="Times New Roman"/>
          <w:i/>
          <w:iCs/>
          <w:color w:val="auto"/>
          <w:sz w:val="28"/>
          <w:szCs w:val="28"/>
          <w:lang w:bidi="ar-SA"/>
        </w:rPr>
        <w:t xml:space="preserve"> </w:t>
      </w:r>
      <w:r w:rsidRPr="00D32282">
        <w:rPr>
          <w:rFonts w:ascii="Times New Roman" w:eastAsia="Times New Roman" w:hAnsi="Times New Roman" w:cs="Times New Roman"/>
          <w:color w:val="auto"/>
          <w:sz w:val="28"/>
          <w:szCs w:val="28"/>
          <w:lang w:bidi="ar-SA"/>
        </w:rPr>
        <w:t xml:space="preserve">могут быть выбраны из перечисленных интенсивных линий радия и тория. </w:t>
      </w: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Измерения при анализе проводят в тонком слое, чтобы можно было пренебречь поглощением </w:t>
      </w:r>
      <w:r>
        <w:rPr>
          <w:rFonts w:ascii="Times New Roman" w:eastAsia="Times New Roman" w:hAnsi="Times New Roman" w:cs="Times New Roman"/>
          <w:i/>
          <w:color w:val="auto"/>
          <w:sz w:val="28"/>
          <w:szCs w:val="28"/>
          <w:lang w:bidi="ar-SA"/>
        </w:rPr>
        <w:t>γ</w:t>
      </w:r>
      <w:r w:rsidRPr="004E0133">
        <w:rPr>
          <w:rFonts w:ascii="Times New Roman" w:eastAsia="Times New Roman" w:hAnsi="Times New Roman" w:cs="Times New Roman"/>
          <w:color w:val="auto"/>
          <w:sz w:val="28"/>
          <w:szCs w:val="28"/>
          <w:lang w:bidi="ar-SA"/>
        </w:rPr>
        <w:t>-излучения</w:t>
      </w:r>
      <w:r w:rsidRPr="00D32282">
        <w:rPr>
          <w:rFonts w:ascii="Times New Roman" w:eastAsia="Times New Roman" w:hAnsi="Times New Roman" w:cs="Times New Roman"/>
          <w:color w:val="auto"/>
          <w:sz w:val="28"/>
          <w:szCs w:val="28"/>
          <w:lang w:bidi="ar-SA"/>
        </w:rPr>
        <w:t xml:space="preserve"> данной линии в пробе. В этом случае площадь фотопика аналитической линии пропорциональна массовой доле излучающего нуклида.</w:t>
      </w:r>
    </w:p>
    <w:p w:rsidR="00DD02A2" w:rsidRPr="009348A7"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Массовую долю нуклида в пробе</w:t>
      </w:r>
      <w:r w:rsidRPr="00D4722B">
        <w:rPr>
          <w:rFonts w:ascii="Times New Roman" w:eastAsia="Times New Roman" w:hAnsi="Times New Roman" w:cs="Times New Roman"/>
          <w:color w:val="auto"/>
          <w:sz w:val="28"/>
          <w:szCs w:val="28"/>
          <w:lang w:bidi="ar-SA"/>
        </w:rPr>
        <w:t xml:space="preserve"> </w:t>
      </w:r>
      <w:r w:rsidRPr="00D4722B">
        <w:rPr>
          <w:rFonts w:ascii="Times New Roman" w:eastAsia="Times New Roman" w:hAnsi="Times New Roman" w:cs="Times New Roman"/>
          <w:i/>
          <w:color w:val="auto"/>
          <w:sz w:val="28"/>
          <w:szCs w:val="28"/>
          <w:lang w:val="en-US" w:bidi="ar-SA"/>
        </w:rPr>
        <w:t>C</w:t>
      </w:r>
      <w:r w:rsidRPr="00D32282">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 xml:space="preserve"> </w:t>
      </w:r>
      <w:r w:rsidRPr="00D4722B">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 вычисляют по формуле</w:t>
      </w:r>
      <w:r>
        <w:rPr>
          <w:rFonts w:ascii="Times New Roman" w:eastAsia="Times New Roman" w:hAnsi="Times New Roman" w:cs="Times New Roman"/>
          <w:color w:val="auto"/>
          <w:sz w:val="28"/>
          <w:szCs w:val="28"/>
          <w:lang w:bidi="ar-SA"/>
        </w:rPr>
        <w:t>:</w:t>
      </w:r>
    </w:p>
    <w:p w:rsidR="00DD02A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Pr="009348A7" w:rsidRDefault="00DD02A2" w:rsidP="00DD02A2">
      <w:pPr>
        <w:autoSpaceDE w:val="0"/>
        <w:autoSpaceDN w:val="0"/>
        <w:adjustRightInd w:val="0"/>
        <w:ind w:left="40" w:firstLine="397"/>
        <w:jc w:val="both"/>
        <w:rPr>
          <w:rFonts w:ascii="Times New Roman" w:eastAsia="Times New Roman" w:hAnsi="Times New Roman" w:cs="Times New Roman"/>
          <w:i/>
          <w:color w:val="auto"/>
          <w:sz w:val="28"/>
          <w:szCs w:val="28"/>
          <w:lang w:bidi="ar-SA"/>
        </w:rPr>
      </w:pPr>
      <m:oMathPara>
        <m:oMath>
          <m:r>
            <w:rPr>
              <w:rFonts w:ascii="Cambria Math" w:eastAsia="Times New Roman" w:hAnsi="Cambria Math" w:cs="Times New Roman"/>
              <w:color w:val="auto"/>
              <w:sz w:val="28"/>
              <w:szCs w:val="28"/>
              <w:lang w:val="en-US" w:bidi="ar-SA"/>
            </w:rPr>
            <m:t>C=</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m:rPr>
                  <m:sty m:val="p"/>
                </m:rPr>
                <w:rPr>
                  <w:rFonts w:ascii="Cambria Math" w:eastAsia="Times New Roman" w:hAnsi="Cambria Math" w:cs="Times New Roman"/>
                  <w:color w:val="auto"/>
                  <w:sz w:val="28"/>
                  <w:szCs w:val="28"/>
                  <w:lang w:val="en-US" w:bidi="ar-SA"/>
                </w:rPr>
                <m:t>cn</m:t>
              </m:r>
            </m:sub>
          </m:sSub>
          <m:f>
            <m:fPr>
              <m:ctrlPr>
                <w:rPr>
                  <w:rFonts w:ascii="Cambria Math" w:eastAsia="Times New Roman" w:hAnsi="Cambria Math" w:cs="Times New Roman"/>
                  <w:i/>
                  <w:color w:val="auto"/>
                  <w:sz w:val="28"/>
                  <w:szCs w:val="28"/>
                  <w:lang w:val="en-US" w:bidi="ar-SA"/>
                </w:rPr>
              </m:ctrlPr>
            </m:fPr>
            <m:num>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S</m:t>
                  </m:r>
                </m:e>
                <m:sub>
                  <m:r>
                    <m:rPr>
                      <m:sty m:val="p"/>
                    </m:rPr>
                    <w:rPr>
                      <w:rFonts w:ascii="Cambria Math" w:eastAsia="Times New Roman" w:hAnsi="Cambria Math" w:cs="Times New Roman"/>
                      <w:color w:val="auto"/>
                      <w:sz w:val="28"/>
                      <w:szCs w:val="28"/>
                      <w:lang w:val="en-US" w:bidi="ar-SA"/>
                    </w:rPr>
                    <m:t>np</m:t>
                  </m:r>
                </m:sub>
              </m:sSub>
              <m:r>
                <w:rPr>
                  <w:rFonts w:ascii="Cambria Math" w:eastAsia="Times New Roman" w:hAnsi="Cambria Math" w:cs="Times New Roman"/>
                  <w:color w:val="auto"/>
                  <w:sz w:val="28"/>
                  <w:szCs w:val="28"/>
                  <w:lang w:val="en-US"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M</m:t>
                  </m:r>
                </m:e>
                <m:sub>
                  <m:r>
                    <m:rPr>
                      <m:sty m:val="p"/>
                    </m:rPr>
                    <w:rPr>
                      <w:rFonts w:ascii="Cambria Math" w:eastAsia="Times New Roman" w:hAnsi="Cambria Math" w:cs="Times New Roman"/>
                      <w:color w:val="auto"/>
                      <w:sz w:val="28"/>
                      <w:szCs w:val="28"/>
                      <w:lang w:val="en-US" w:bidi="ar-SA"/>
                    </w:rPr>
                    <m:t>cm</m:t>
                  </m:r>
                </m:sub>
              </m:sSub>
            </m:num>
            <m:den>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S</m:t>
                  </m:r>
                </m:e>
                <m:sub>
                  <m:r>
                    <m:rPr>
                      <m:sty m:val="p"/>
                    </m:rPr>
                    <w:rPr>
                      <w:rFonts w:ascii="Cambria Math" w:eastAsia="Times New Roman" w:hAnsi="Cambria Math" w:cs="Times New Roman"/>
                      <w:color w:val="auto"/>
                      <w:sz w:val="28"/>
                      <w:szCs w:val="28"/>
                      <w:lang w:val="en-US" w:bidi="ar-SA"/>
                    </w:rPr>
                    <m:t>cm</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∙M</m:t>
                  </m:r>
                </m:e>
                <m:sub>
                  <m:r>
                    <m:rPr>
                      <m:sty m:val="p"/>
                    </m:rPr>
                    <w:rPr>
                      <w:rFonts w:ascii="Cambria Math" w:eastAsia="Times New Roman" w:hAnsi="Cambria Math" w:cs="Times New Roman"/>
                      <w:color w:val="auto"/>
                      <w:sz w:val="28"/>
                      <w:szCs w:val="28"/>
                      <w:lang w:val="en-US" w:bidi="ar-SA"/>
                    </w:rPr>
                    <m:t>np</m:t>
                  </m:r>
                </m:sub>
              </m:sSub>
            </m:den>
          </m:f>
          <m:r>
            <w:rPr>
              <w:rFonts w:ascii="Cambria Math" w:eastAsia="Times New Roman" w:hAnsi="Cambria Math" w:cs="Times New Roman"/>
              <w:color w:val="auto"/>
              <w:sz w:val="28"/>
              <w:szCs w:val="28"/>
              <w:lang w:bidi="ar-SA"/>
            </w:rPr>
            <m:t>,</m:t>
          </m:r>
        </m:oMath>
      </m:oMathPara>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Pr="000C76D6"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где </w:t>
      </w:r>
      <w:r w:rsidRPr="00D32282">
        <w:rPr>
          <w:rFonts w:ascii="Times New Roman" w:eastAsia="Times New Roman" w:hAnsi="Times New Roman" w:cs="Times New Roman"/>
          <w:i/>
          <w:iCs/>
          <w:color w:val="auto"/>
          <w:sz w:val="28"/>
          <w:szCs w:val="28"/>
          <w:lang w:val="en-US" w:bidi="ar-SA"/>
        </w:rPr>
        <w:t>S</w:t>
      </w:r>
      <w:r w:rsidRPr="00D32282">
        <w:rPr>
          <w:rFonts w:ascii="Times New Roman" w:eastAsia="Times New Roman" w:hAnsi="Times New Roman" w:cs="Times New Roman"/>
          <w:i/>
          <w:iCs/>
          <w:color w:val="auto"/>
          <w:sz w:val="28"/>
          <w:szCs w:val="28"/>
          <w:vertAlign w:val="subscript"/>
          <w:lang w:bidi="ar-SA"/>
        </w:rPr>
        <w:t>пр</w:t>
      </w:r>
      <w:r w:rsidRPr="00D32282">
        <w:rPr>
          <w:rFonts w:ascii="Times New Roman" w:eastAsia="Times New Roman" w:hAnsi="Times New Roman" w:cs="Times New Roman"/>
          <w:color w:val="auto"/>
          <w:sz w:val="28"/>
          <w:szCs w:val="28"/>
          <w:lang w:bidi="ar-SA"/>
        </w:rPr>
        <w:t xml:space="preserve"> и </w:t>
      </w:r>
      <w:r w:rsidRPr="00D32282">
        <w:rPr>
          <w:rFonts w:ascii="Times New Roman" w:eastAsia="Times New Roman" w:hAnsi="Times New Roman" w:cs="Times New Roman"/>
          <w:i/>
          <w:iCs/>
          <w:color w:val="auto"/>
          <w:sz w:val="28"/>
          <w:szCs w:val="28"/>
          <w:lang w:val="en-US" w:bidi="ar-SA"/>
        </w:rPr>
        <w:t>S</w:t>
      </w:r>
      <w:r w:rsidRPr="00D32282">
        <w:rPr>
          <w:rFonts w:ascii="Times New Roman" w:eastAsia="Times New Roman" w:hAnsi="Times New Roman" w:cs="Times New Roman"/>
          <w:i/>
          <w:iCs/>
          <w:color w:val="auto"/>
          <w:sz w:val="28"/>
          <w:szCs w:val="28"/>
          <w:vertAlign w:val="subscript"/>
          <w:lang w:bidi="ar-SA"/>
        </w:rPr>
        <w:t>ст</w:t>
      </w:r>
      <w:r w:rsidRPr="00D32282">
        <w:rPr>
          <w:rFonts w:ascii="Times New Roman" w:eastAsia="Times New Roman" w:hAnsi="Times New Roman" w:cs="Times New Roman"/>
          <w:i/>
          <w:iCs/>
          <w:color w:val="auto"/>
          <w:sz w:val="28"/>
          <w:szCs w:val="28"/>
          <w:lang w:bidi="ar-SA"/>
        </w:rPr>
        <w:t xml:space="preserve"> </w:t>
      </w:r>
      <w:r>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 xml:space="preserve"> площадь фотопика от анализируемой и стандартной проб соответственно; </w:t>
      </w:r>
    </w:p>
    <w:p w:rsidR="00DD02A2" w:rsidRPr="00D32282" w:rsidRDefault="00DD02A2" w:rsidP="00DD02A2">
      <w:pPr>
        <w:autoSpaceDE w:val="0"/>
        <w:autoSpaceDN w:val="0"/>
        <w:adjustRightInd w:val="0"/>
        <w:ind w:left="40" w:firstLine="811"/>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color w:val="auto"/>
          <w:sz w:val="28"/>
          <w:szCs w:val="28"/>
          <w:lang w:bidi="ar-SA"/>
        </w:rPr>
        <w:t>М</w:t>
      </w:r>
      <w:r w:rsidRPr="00D32282">
        <w:rPr>
          <w:rFonts w:ascii="Times New Roman" w:eastAsia="Times New Roman" w:hAnsi="Times New Roman" w:cs="Times New Roman"/>
          <w:i/>
          <w:color w:val="auto"/>
          <w:sz w:val="28"/>
          <w:szCs w:val="28"/>
          <w:vertAlign w:val="subscript"/>
          <w:lang w:bidi="ar-SA"/>
        </w:rPr>
        <w:t>пр</w:t>
      </w:r>
      <w:r w:rsidRPr="00D32282">
        <w:rPr>
          <w:rFonts w:ascii="Times New Roman" w:eastAsia="Times New Roman" w:hAnsi="Times New Roman" w:cs="Times New Roman"/>
          <w:i/>
          <w:color w:val="auto"/>
          <w:sz w:val="28"/>
          <w:szCs w:val="28"/>
          <w:lang w:bidi="ar-SA"/>
        </w:rPr>
        <w:t xml:space="preserve"> </w:t>
      </w:r>
      <w:r w:rsidRPr="00D32282">
        <w:rPr>
          <w:rFonts w:ascii="Times New Roman" w:eastAsia="Times New Roman" w:hAnsi="Times New Roman" w:cs="Times New Roman"/>
          <w:color w:val="auto"/>
          <w:sz w:val="28"/>
          <w:szCs w:val="28"/>
          <w:lang w:bidi="ar-SA"/>
        </w:rPr>
        <w:t xml:space="preserve">и </w:t>
      </w:r>
      <w:r w:rsidRPr="00D32282">
        <w:rPr>
          <w:rFonts w:ascii="Times New Roman" w:eastAsia="Times New Roman" w:hAnsi="Times New Roman" w:cs="Times New Roman"/>
          <w:i/>
          <w:iCs/>
          <w:color w:val="auto"/>
          <w:sz w:val="28"/>
          <w:szCs w:val="28"/>
          <w:lang w:bidi="ar-SA"/>
        </w:rPr>
        <w:t>М</w:t>
      </w:r>
      <w:r w:rsidRPr="00D32282">
        <w:rPr>
          <w:rFonts w:ascii="Times New Roman" w:eastAsia="Times New Roman" w:hAnsi="Times New Roman" w:cs="Times New Roman"/>
          <w:i/>
          <w:iCs/>
          <w:color w:val="auto"/>
          <w:sz w:val="28"/>
          <w:szCs w:val="28"/>
          <w:vertAlign w:val="subscript"/>
          <w:lang w:bidi="ar-SA"/>
        </w:rPr>
        <w:t>ст</w:t>
      </w:r>
      <w:r w:rsidRPr="00D32282">
        <w:rPr>
          <w:rFonts w:ascii="Times New Roman" w:eastAsia="Times New Roman" w:hAnsi="Times New Roman" w:cs="Times New Roman"/>
          <w:i/>
          <w:iCs/>
          <w:color w:val="auto"/>
          <w:sz w:val="28"/>
          <w:szCs w:val="28"/>
          <w:lang w:bidi="ar-SA"/>
        </w:rPr>
        <w:t xml:space="preserve"> </w:t>
      </w:r>
      <w:r>
        <w:rPr>
          <w:rFonts w:ascii="Times New Roman" w:eastAsia="Times New Roman" w:hAnsi="Times New Roman" w:cs="Times New Roman"/>
          <w:i/>
          <w:iCs/>
          <w:color w:val="auto"/>
          <w:sz w:val="28"/>
          <w:szCs w:val="28"/>
          <w:lang w:bidi="ar-SA"/>
        </w:rPr>
        <w:t xml:space="preserve">– </w:t>
      </w:r>
      <w:r w:rsidRPr="00D32282">
        <w:rPr>
          <w:rFonts w:ascii="Times New Roman" w:eastAsia="Times New Roman" w:hAnsi="Times New Roman" w:cs="Times New Roman"/>
          <w:color w:val="auto"/>
          <w:sz w:val="28"/>
          <w:szCs w:val="28"/>
          <w:lang w:bidi="ar-SA"/>
        </w:rPr>
        <w:t>масса анализируемой и стандартной проб.</w:t>
      </w: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Для анализа на уран, радий, торий и калий необходимо выполнить четыре измерения пробы при таких условиях, чтобы при каждом измерении максимально выделялось излучение одного из определяемых элементов.</w:t>
      </w: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С помощью спектрометра проводят измерения скорости счета в четырех энергетических окнах. Кроме того, проводят еще измерение скорости счета от фона. </w:t>
      </w:r>
    </w:p>
    <w:p w:rsidR="00DD02A2" w:rsidRPr="00A84ED9" w:rsidRDefault="00DD02A2" w:rsidP="00DD02A2">
      <w:pPr>
        <w:autoSpaceDE w:val="0"/>
        <w:autoSpaceDN w:val="0"/>
        <w:adjustRightInd w:val="0"/>
        <w:spacing w:before="60"/>
        <w:ind w:left="159"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По результатам измерений составляют систему уравнений, позволяющую о</w:t>
      </w:r>
      <w:r>
        <w:rPr>
          <w:rFonts w:ascii="Times New Roman" w:eastAsia="Times New Roman" w:hAnsi="Times New Roman" w:cs="Times New Roman"/>
          <w:color w:val="auto"/>
          <w:sz w:val="28"/>
          <w:szCs w:val="28"/>
          <w:lang w:bidi="ar-SA"/>
        </w:rPr>
        <w:t>пределить четыре элемента, имеем</w:t>
      </w:r>
      <w:r w:rsidRPr="00D32282">
        <w:rPr>
          <w:rFonts w:ascii="Times New Roman" w:eastAsia="Times New Roman" w:hAnsi="Times New Roman" w:cs="Times New Roman"/>
          <w:color w:val="auto"/>
          <w:sz w:val="28"/>
          <w:szCs w:val="28"/>
          <w:lang w:bidi="ar-SA"/>
        </w:rPr>
        <w:t xml:space="preserve"> </w:t>
      </w:r>
    </w:p>
    <w:p w:rsidR="00DD02A2" w:rsidRPr="00A84ED9" w:rsidRDefault="00DD02A2" w:rsidP="00DD02A2">
      <w:pPr>
        <w:autoSpaceDE w:val="0"/>
        <w:autoSpaceDN w:val="0"/>
        <w:adjustRightInd w:val="0"/>
        <w:spacing w:before="60"/>
        <w:ind w:left="159" w:firstLine="397"/>
        <w:jc w:val="both"/>
        <w:rPr>
          <w:rFonts w:ascii="Times New Roman" w:eastAsia="Times New Roman" w:hAnsi="Times New Roman" w:cs="Times New Roman"/>
          <w:color w:val="auto"/>
          <w:sz w:val="28"/>
          <w:szCs w:val="28"/>
          <w:lang w:bidi="ar-SA"/>
        </w:rPr>
      </w:pPr>
    </w:p>
    <w:p w:rsidR="00DD02A2" w:rsidRPr="00583252" w:rsidRDefault="00143AD4" w:rsidP="00DD02A2">
      <w:pPr>
        <w:autoSpaceDE w:val="0"/>
        <w:autoSpaceDN w:val="0"/>
        <w:adjustRightInd w:val="0"/>
        <w:spacing w:before="60"/>
        <w:ind w:left="160" w:firstLine="426"/>
        <w:jc w:val="center"/>
        <w:rPr>
          <w:rFonts w:ascii="Times New Roman" w:eastAsia="Times New Roman" w:hAnsi="Times New Roman" w:cs="Times New Roman"/>
          <w:color w:val="auto"/>
          <w:sz w:val="28"/>
          <w:szCs w:val="28"/>
          <w:lang w:bidi="ar-SA"/>
        </w:rPr>
      </w:pPr>
      <m:oMath>
        <m:d>
          <m:dPr>
            <m:begChr m:val=""/>
            <m:endChr m:val="}"/>
            <m:ctrlPr>
              <w:rPr>
                <w:rFonts w:ascii="Cambria Math" w:eastAsia="Times New Roman" w:hAnsi="Cambria Math" w:cs="Times New Roman"/>
                <w:i/>
                <w:color w:val="auto"/>
                <w:sz w:val="28"/>
                <w:szCs w:val="28"/>
                <w:lang w:bidi="ar-SA"/>
              </w:rPr>
            </m:ctrlPr>
          </m:dPr>
          <m:e>
            <m:eqArr>
              <m:eqArrPr>
                <m:ctrlPr>
                  <w:rPr>
                    <w:rFonts w:ascii="Cambria Math" w:eastAsia="Times New Roman" w:hAnsi="Cambria Math" w:cs="Times New Roman"/>
                    <w:i/>
                    <w:color w:val="auto"/>
                    <w:sz w:val="28"/>
                    <w:szCs w:val="28"/>
                    <w:lang w:bidi="ar-SA"/>
                  </w:rPr>
                </m:ctrlPr>
              </m:eqArrPr>
              <m:e>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1</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a</m:t>
                    </m:r>
                  </m:e>
                  <m:sub>
                    <m:r>
                      <w:rPr>
                        <w:rFonts w:ascii="Cambria Math" w:eastAsia="Times New Roman" w:hAnsi="Cambria Math" w:cs="Times New Roman"/>
                        <w:color w:val="auto"/>
                        <w:sz w:val="28"/>
                        <w:szCs w:val="28"/>
                        <w:lang w:bidi="ar-SA"/>
                      </w:rPr>
                      <m:t>1</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U</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b</m:t>
                    </m:r>
                  </m:e>
                  <m:sub>
                    <m:r>
                      <w:rPr>
                        <w:rFonts w:ascii="Cambria Math" w:eastAsia="Times New Roman" w:hAnsi="Cambria Math" w:cs="Times New Roman"/>
                        <w:color w:val="auto"/>
                        <w:sz w:val="28"/>
                        <w:szCs w:val="28"/>
                        <w:lang w:bidi="ar-SA"/>
                      </w:rPr>
                      <m:t>1</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Rn</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1</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Th</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d</m:t>
                    </m:r>
                  </m:e>
                  <m:sub>
                    <m:r>
                      <w:rPr>
                        <w:rFonts w:ascii="Cambria Math" w:eastAsia="Times New Roman" w:hAnsi="Cambria Math" w:cs="Times New Roman"/>
                        <w:color w:val="auto"/>
                        <w:sz w:val="28"/>
                        <w:szCs w:val="28"/>
                        <w:lang w:bidi="ar-SA"/>
                      </w:rPr>
                      <m:t>1</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k</m:t>
                    </m:r>
                  </m:sub>
                </m:sSub>
              </m:e>
              <m:e>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2</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a</m:t>
                    </m:r>
                  </m:e>
                  <m:sub>
                    <m:r>
                      <w:rPr>
                        <w:rFonts w:ascii="Cambria Math" w:eastAsia="Times New Roman" w:hAnsi="Cambria Math" w:cs="Times New Roman"/>
                        <w:color w:val="auto"/>
                        <w:sz w:val="28"/>
                        <w:szCs w:val="28"/>
                        <w:lang w:bidi="ar-SA"/>
                      </w:rPr>
                      <m:t>2</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U</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b</m:t>
                    </m:r>
                  </m:e>
                  <m:sub>
                    <m:r>
                      <w:rPr>
                        <w:rFonts w:ascii="Cambria Math" w:eastAsia="Times New Roman" w:hAnsi="Cambria Math" w:cs="Times New Roman"/>
                        <w:color w:val="auto"/>
                        <w:sz w:val="28"/>
                        <w:szCs w:val="28"/>
                        <w:lang w:bidi="ar-SA"/>
                      </w:rPr>
                      <m:t>2</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Rn</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2</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Th</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d</m:t>
                    </m:r>
                  </m:e>
                  <m:sub>
                    <m:r>
                      <w:rPr>
                        <w:rFonts w:ascii="Cambria Math" w:eastAsia="Times New Roman" w:hAnsi="Cambria Math" w:cs="Times New Roman"/>
                        <w:color w:val="auto"/>
                        <w:sz w:val="28"/>
                        <w:szCs w:val="28"/>
                        <w:lang w:bidi="ar-SA"/>
                      </w:rPr>
                      <m:t>2</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k</m:t>
                    </m:r>
                  </m:sub>
                </m:sSub>
                <m:ctrlPr>
                  <w:rPr>
                    <w:rFonts w:ascii="Cambria Math" w:eastAsia="Cambria Math" w:hAnsi="Cambria Math" w:cs="Cambria Math"/>
                    <w:i/>
                    <w:sz w:val="28"/>
                    <w:szCs w:val="28"/>
                  </w:rPr>
                </m:ctrlPr>
              </m:e>
              <m:e>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3</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a</m:t>
                    </m:r>
                  </m:e>
                  <m:sub>
                    <m:r>
                      <w:rPr>
                        <w:rFonts w:ascii="Cambria Math" w:eastAsia="Times New Roman" w:hAnsi="Cambria Math" w:cs="Times New Roman"/>
                        <w:color w:val="auto"/>
                        <w:sz w:val="28"/>
                        <w:szCs w:val="28"/>
                        <w:lang w:bidi="ar-SA"/>
                      </w:rPr>
                      <m:t>3</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U</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b</m:t>
                    </m:r>
                  </m:e>
                  <m:sub>
                    <m:r>
                      <w:rPr>
                        <w:rFonts w:ascii="Cambria Math" w:eastAsia="Times New Roman" w:hAnsi="Cambria Math" w:cs="Times New Roman"/>
                        <w:color w:val="auto"/>
                        <w:sz w:val="28"/>
                        <w:szCs w:val="28"/>
                        <w:lang w:bidi="ar-SA"/>
                      </w:rPr>
                      <m:t>3</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Rn</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3</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Th</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d</m:t>
                    </m:r>
                  </m:e>
                  <m:sub>
                    <m:r>
                      <w:rPr>
                        <w:rFonts w:ascii="Cambria Math" w:eastAsia="Times New Roman" w:hAnsi="Cambria Math" w:cs="Times New Roman"/>
                        <w:color w:val="auto"/>
                        <w:sz w:val="28"/>
                        <w:szCs w:val="28"/>
                        <w:lang w:bidi="ar-SA"/>
                      </w:rPr>
                      <m:t>3</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k</m:t>
                    </m:r>
                  </m:sub>
                </m:sSub>
                <m:ctrlPr>
                  <w:rPr>
                    <w:rFonts w:ascii="Cambria Math" w:eastAsia="Cambria Math" w:hAnsi="Cambria Math" w:cs="Cambria Math"/>
                    <w:i/>
                    <w:sz w:val="28"/>
                    <w:szCs w:val="28"/>
                  </w:rPr>
                </m:ctrlPr>
              </m:e>
              <m:e>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J</m:t>
                    </m:r>
                  </m:e>
                  <m:sub>
                    <m:r>
                      <w:rPr>
                        <w:rFonts w:ascii="Cambria Math" w:eastAsia="Times New Roman" w:hAnsi="Cambria Math" w:cs="Times New Roman"/>
                        <w:color w:val="auto"/>
                        <w:sz w:val="28"/>
                        <w:szCs w:val="28"/>
                        <w:lang w:bidi="ar-SA"/>
                      </w:rPr>
                      <m:t>4</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a</m:t>
                    </m:r>
                  </m:e>
                  <m:sub>
                    <m:r>
                      <w:rPr>
                        <w:rFonts w:ascii="Cambria Math" w:eastAsia="Times New Roman" w:hAnsi="Cambria Math" w:cs="Times New Roman"/>
                        <w:color w:val="auto"/>
                        <w:sz w:val="28"/>
                        <w:szCs w:val="28"/>
                        <w:lang w:bidi="ar-SA"/>
                      </w:rPr>
                      <m:t>4</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U</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b</m:t>
                    </m:r>
                  </m:e>
                  <m:sub>
                    <m:r>
                      <w:rPr>
                        <w:rFonts w:ascii="Cambria Math" w:eastAsia="Times New Roman" w:hAnsi="Cambria Math" w:cs="Times New Roman"/>
                        <w:color w:val="auto"/>
                        <w:sz w:val="28"/>
                        <w:szCs w:val="28"/>
                        <w:lang w:bidi="ar-SA"/>
                      </w:rPr>
                      <m:t>4</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Rn</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4</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Th</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d</m:t>
                    </m:r>
                  </m:e>
                  <m:sub>
                    <m:r>
                      <w:rPr>
                        <w:rFonts w:ascii="Cambria Math" w:eastAsia="Times New Roman" w:hAnsi="Cambria Math" w:cs="Times New Roman"/>
                        <w:color w:val="auto"/>
                        <w:sz w:val="28"/>
                        <w:szCs w:val="28"/>
                        <w:lang w:bidi="ar-SA"/>
                      </w:rPr>
                      <m:t>4</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k</m:t>
                    </m:r>
                  </m:sub>
                </m:sSub>
              </m:e>
            </m:eqArr>
          </m:e>
        </m:d>
      </m:oMath>
      <w:r w:rsidR="00DD02A2">
        <w:rPr>
          <w:rFonts w:ascii="Times New Roman" w:eastAsia="Times New Roman" w:hAnsi="Times New Roman" w:cs="Times New Roman"/>
          <w:color w:val="auto"/>
          <w:sz w:val="28"/>
          <w:szCs w:val="28"/>
          <w:lang w:bidi="ar-SA"/>
        </w:rPr>
        <w:t>,</w:t>
      </w:r>
    </w:p>
    <w:p w:rsidR="00DD02A2" w:rsidRPr="00583252" w:rsidRDefault="00DD02A2" w:rsidP="00DD02A2">
      <w:pPr>
        <w:autoSpaceDE w:val="0"/>
        <w:autoSpaceDN w:val="0"/>
        <w:adjustRightInd w:val="0"/>
        <w:spacing w:before="60"/>
        <w:ind w:left="160" w:firstLine="426"/>
        <w:jc w:val="center"/>
        <w:rPr>
          <w:rFonts w:ascii="Times New Roman" w:eastAsia="Times New Roman" w:hAnsi="Times New Roman" w:cs="Times New Roman"/>
          <w:i/>
          <w:color w:val="auto"/>
          <w:sz w:val="28"/>
          <w:szCs w:val="28"/>
          <w:lang w:bidi="ar-SA"/>
        </w:rPr>
      </w:pPr>
    </w:p>
    <w:p w:rsidR="00DD02A2" w:rsidRPr="00E46C63"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где </w:t>
      </w:r>
      <w:r w:rsidRPr="00D32282">
        <w:rPr>
          <w:rFonts w:ascii="Times New Roman" w:eastAsia="Times New Roman" w:hAnsi="Times New Roman" w:cs="Times New Roman"/>
          <w:i/>
          <w:color w:val="auto"/>
          <w:sz w:val="28"/>
          <w:szCs w:val="28"/>
          <w:lang w:val="en-US" w:bidi="ar-SA"/>
        </w:rPr>
        <w:t>J</w:t>
      </w:r>
      <w:r w:rsidRPr="00D32282">
        <w:rPr>
          <w:rFonts w:ascii="Times New Roman" w:eastAsia="Times New Roman" w:hAnsi="Times New Roman" w:cs="Times New Roman"/>
          <w:i/>
          <w:color w:val="auto"/>
          <w:sz w:val="28"/>
          <w:szCs w:val="28"/>
          <w:vertAlign w:val="subscript"/>
          <w:lang w:bidi="ar-SA"/>
        </w:rPr>
        <w:t>1</w:t>
      </w:r>
      <w:r w:rsidRPr="00D32282">
        <w:rPr>
          <w:rFonts w:ascii="Times New Roman" w:eastAsia="Times New Roman" w:hAnsi="Times New Roman" w:cs="Times New Roman"/>
          <w:i/>
          <w:color w:val="auto"/>
          <w:sz w:val="28"/>
          <w:szCs w:val="28"/>
          <w:lang w:bidi="ar-SA"/>
        </w:rPr>
        <w:t xml:space="preserve">, </w:t>
      </w:r>
      <w:r w:rsidRPr="00D32282">
        <w:rPr>
          <w:rFonts w:ascii="Times New Roman" w:eastAsia="Times New Roman" w:hAnsi="Times New Roman" w:cs="Times New Roman"/>
          <w:i/>
          <w:color w:val="auto"/>
          <w:sz w:val="28"/>
          <w:szCs w:val="28"/>
          <w:lang w:val="en-US" w:bidi="ar-SA"/>
        </w:rPr>
        <w:t>J</w:t>
      </w:r>
      <w:r w:rsidRPr="00D32282">
        <w:rPr>
          <w:rFonts w:ascii="Times New Roman" w:eastAsia="Times New Roman" w:hAnsi="Times New Roman" w:cs="Times New Roman"/>
          <w:i/>
          <w:color w:val="auto"/>
          <w:sz w:val="28"/>
          <w:szCs w:val="28"/>
          <w:vertAlign w:val="subscript"/>
          <w:lang w:bidi="ar-SA"/>
        </w:rPr>
        <w:t>2</w:t>
      </w:r>
      <w:r w:rsidRPr="00D32282">
        <w:rPr>
          <w:rFonts w:ascii="Times New Roman" w:eastAsia="Times New Roman" w:hAnsi="Times New Roman" w:cs="Times New Roman"/>
          <w:i/>
          <w:color w:val="auto"/>
          <w:sz w:val="28"/>
          <w:szCs w:val="28"/>
          <w:lang w:bidi="ar-SA"/>
        </w:rPr>
        <w:t xml:space="preserve">, </w:t>
      </w:r>
      <w:r w:rsidRPr="00D32282">
        <w:rPr>
          <w:rFonts w:ascii="Times New Roman" w:eastAsia="Times New Roman" w:hAnsi="Times New Roman" w:cs="Times New Roman"/>
          <w:i/>
          <w:color w:val="auto"/>
          <w:sz w:val="28"/>
          <w:szCs w:val="28"/>
          <w:lang w:val="en-US" w:bidi="ar-SA"/>
        </w:rPr>
        <w:t>J</w:t>
      </w:r>
      <w:r w:rsidRPr="00D32282">
        <w:rPr>
          <w:rFonts w:ascii="Times New Roman" w:eastAsia="Times New Roman" w:hAnsi="Times New Roman" w:cs="Times New Roman"/>
          <w:i/>
          <w:color w:val="auto"/>
          <w:sz w:val="28"/>
          <w:szCs w:val="28"/>
          <w:vertAlign w:val="subscript"/>
          <w:lang w:bidi="ar-SA"/>
        </w:rPr>
        <w:t>3</w:t>
      </w:r>
      <w:r w:rsidRPr="00D32282">
        <w:rPr>
          <w:rFonts w:ascii="Times New Roman" w:eastAsia="Times New Roman" w:hAnsi="Times New Roman" w:cs="Times New Roman"/>
          <w:i/>
          <w:color w:val="auto"/>
          <w:sz w:val="28"/>
          <w:szCs w:val="28"/>
          <w:lang w:bidi="ar-SA"/>
        </w:rPr>
        <w:t xml:space="preserve">, </w:t>
      </w:r>
      <w:r w:rsidRPr="00D32282">
        <w:rPr>
          <w:rFonts w:ascii="Times New Roman" w:eastAsia="Times New Roman" w:hAnsi="Times New Roman" w:cs="Times New Roman"/>
          <w:i/>
          <w:color w:val="auto"/>
          <w:sz w:val="28"/>
          <w:szCs w:val="28"/>
          <w:lang w:val="en-US" w:bidi="ar-SA"/>
        </w:rPr>
        <w:t>J</w:t>
      </w:r>
      <w:r w:rsidRPr="00D32282">
        <w:rPr>
          <w:rFonts w:ascii="Times New Roman" w:eastAsia="Times New Roman" w:hAnsi="Times New Roman" w:cs="Times New Roman"/>
          <w:i/>
          <w:color w:val="auto"/>
          <w:sz w:val="28"/>
          <w:szCs w:val="28"/>
          <w:vertAlign w:val="subscript"/>
          <w:lang w:bidi="ar-SA"/>
        </w:rPr>
        <w:t>4</w:t>
      </w:r>
      <w:r w:rsidRPr="00D32282">
        <w:rPr>
          <w:rFonts w:ascii="Times New Roman" w:eastAsia="Times New Roman" w:hAnsi="Times New Roman" w:cs="Times New Roman"/>
          <w:color w:val="auto"/>
          <w:sz w:val="28"/>
          <w:szCs w:val="28"/>
          <w:lang w:bidi="ar-SA"/>
        </w:rPr>
        <w:t xml:space="preserve"> – измеряемая интенсивность </w:t>
      </w:r>
      <w:r w:rsidRPr="00CA6A2B">
        <w:rPr>
          <w:rFonts w:ascii="Times New Roman" w:eastAsia="Times New Roman" w:hAnsi="Times New Roman" w:cs="Times New Roman"/>
          <w:i/>
          <w:color w:val="auto"/>
          <w:sz w:val="28"/>
          <w:szCs w:val="28"/>
          <w:lang w:bidi="ar-SA"/>
        </w:rPr>
        <w:sym w:font="Symbol" w:char="F067"/>
      </w:r>
      <w:r w:rsidRPr="00D32282">
        <w:rPr>
          <w:rFonts w:ascii="Times New Roman" w:eastAsia="Times New Roman" w:hAnsi="Times New Roman" w:cs="Times New Roman"/>
          <w:color w:val="auto"/>
          <w:sz w:val="28"/>
          <w:szCs w:val="28"/>
          <w:lang w:bidi="ar-SA"/>
        </w:rPr>
        <w:t xml:space="preserve">-излучения пробы в </w:t>
      </w:r>
      <w:r w:rsidRPr="00D32282">
        <w:rPr>
          <w:rFonts w:ascii="Times New Roman" w:eastAsia="Times New Roman" w:hAnsi="Times New Roman" w:cs="Times New Roman"/>
          <w:i/>
          <w:color w:val="auto"/>
          <w:sz w:val="28"/>
          <w:szCs w:val="28"/>
          <w:lang w:val="en-US" w:bidi="ar-SA"/>
        </w:rPr>
        <w:t>i</w:t>
      </w:r>
      <w:r w:rsidRPr="00D32282">
        <w:rPr>
          <w:rFonts w:ascii="Times New Roman" w:eastAsia="Times New Roman" w:hAnsi="Times New Roman" w:cs="Times New Roman"/>
          <w:color w:val="auto"/>
          <w:sz w:val="28"/>
          <w:szCs w:val="28"/>
          <w:lang w:bidi="ar-SA"/>
        </w:rPr>
        <w:t>-канале;</w:t>
      </w:r>
    </w:p>
    <w:p w:rsidR="00DD02A2" w:rsidRPr="00CB0BD1"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iCs/>
          <w:color w:val="auto"/>
          <w:sz w:val="28"/>
          <w:szCs w:val="28"/>
          <w:lang w:bidi="ar-SA"/>
        </w:rPr>
        <w:t>а</w:t>
      </w:r>
      <w:r w:rsidRPr="00D32282">
        <w:rPr>
          <w:rFonts w:ascii="Times New Roman" w:eastAsia="Times New Roman" w:hAnsi="Times New Roman" w:cs="Times New Roman"/>
          <w:i/>
          <w:iCs/>
          <w:color w:val="auto"/>
          <w:sz w:val="28"/>
          <w:szCs w:val="28"/>
          <w:vertAlign w:val="subscript"/>
          <w:lang w:val="en-US" w:bidi="ar-SA"/>
        </w:rPr>
        <w:t>i</w:t>
      </w:r>
      <w:r w:rsidRPr="00D32282">
        <w:rPr>
          <w:rFonts w:ascii="Times New Roman" w:eastAsia="Times New Roman" w:hAnsi="Times New Roman" w:cs="Times New Roman"/>
          <w:color w:val="auto"/>
          <w:sz w:val="28"/>
          <w:szCs w:val="28"/>
          <w:lang w:bidi="ar-SA"/>
        </w:rPr>
        <w:t xml:space="preserve"> и </w:t>
      </w:r>
      <w:r w:rsidRPr="00D32282">
        <w:rPr>
          <w:rFonts w:ascii="Times New Roman" w:eastAsia="Times New Roman" w:hAnsi="Times New Roman" w:cs="Times New Roman"/>
          <w:i/>
          <w:color w:val="auto"/>
          <w:sz w:val="28"/>
          <w:szCs w:val="28"/>
          <w:lang w:val="en-US" w:bidi="ar-SA"/>
        </w:rPr>
        <w:t>b</w:t>
      </w:r>
      <w:r w:rsidRPr="00D32282">
        <w:rPr>
          <w:rFonts w:ascii="Times New Roman" w:eastAsia="Times New Roman" w:hAnsi="Times New Roman" w:cs="Times New Roman"/>
          <w:i/>
          <w:color w:val="auto"/>
          <w:sz w:val="28"/>
          <w:szCs w:val="28"/>
          <w:vertAlign w:val="subscript"/>
          <w:lang w:val="en-US" w:bidi="ar-SA"/>
        </w:rPr>
        <w:t>i</w:t>
      </w:r>
      <w:r w:rsidRPr="00D32282">
        <w:rPr>
          <w:rFonts w:ascii="Times New Roman" w:eastAsia="Times New Roman" w:hAnsi="Times New Roman" w:cs="Times New Roman"/>
          <w:i/>
          <w:iCs/>
          <w:color w:val="auto"/>
          <w:sz w:val="28"/>
          <w:szCs w:val="28"/>
          <w:lang w:bidi="ar-SA"/>
        </w:rPr>
        <w:t xml:space="preserve"> </w:t>
      </w:r>
      <w:r w:rsidRPr="00CB0BD1">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доли излучения, приходящиеся на группы урана и радия от общего излучения элементов уранового ряда;</w:t>
      </w:r>
    </w:p>
    <w:p w:rsidR="00DD02A2" w:rsidRPr="00CB0BD1"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color w:val="auto"/>
          <w:sz w:val="28"/>
          <w:szCs w:val="28"/>
          <w:lang w:bidi="ar-SA"/>
        </w:rPr>
        <w:t>с</w:t>
      </w:r>
      <w:r w:rsidRPr="00D32282">
        <w:rPr>
          <w:rFonts w:ascii="Times New Roman" w:eastAsia="Times New Roman" w:hAnsi="Times New Roman" w:cs="Times New Roman"/>
          <w:i/>
          <w:color w:val="auto"/>
          <w:sz w:val="28"/>
          <w:szCs w:val="28"/>
          <w:vertAlign w:val="subscript"/>
          <w:lang w:val="en-US" w:bidi="ar-SA"/>
        </w:rPr>
        <w:t>i</w:t>
      </w:r>
      <w:r w:rsidRPr="00D32282">
        <w:rPr>
          <w:rFonts w:ascii="Times New Roman" w:eastAsia="Times New Roman" w:hAnsi="Times New Roman" w:cs="Times New Roman"/>
          <w:i/>
          <w:color w:val="auto"/>
          <w:sz w:val="28"/>
          <w:szCs w:val="28"/>
          <w:lang w:bidi="ar-SA"/>
        </w:rPr>
        <w:t xml:space="preserve"> </w:t>
      </w:r>
      <w:r w:rsidRPr="00D32282">
        <w:rPr>
          <w:rFonts w:ascii="Times New Roman" w:eastAsia="Times New Roman" w:hAnsi="Times New Roman" w:cs="Times New Roman"/>
          <w:color w:val="auto"/>
          <w:sz w:val="28"/>
          <w:szCs w:val="28"/>
          <w:lang w:bidi="ar-SA"/>
        </w:rPr>
        <w:t xml:space="preserve">и </w:t>
      </w:r>
      <w:r w:rsidRPr="00D32282">
        <w:rPr>
          <w:rFonts w:ascii="Times New Roman" w:eastAsia="Times New Roman" w:hAnsi="Times New Roman" w:cs="Times New Roman"/>
          <w:i/>
          <w:iCs/>
          <w:color w:val="auto"/>
          <w:sz w:val="28"/>
          <w:szCs w:val="28"/>
          <w:lang w:val="en-US" w:bidi="ar-SA"/>
        </w:rPr>
        <w:t>d</w:t>
      </w:r>
      <w:r w:rsidRPr="00D32282">
        <w:rPr>
          <w:rFonts w:ascii="Times New Roman" w:eastAsia="Times New Roman" w:hAnsi="Times New Roman" w:cs="Times New Roman"/>
          <w:i/>
          <w:iCs/>
          <w:color w:val="auto"/>
          <w:sz w:val="28"/>
          <w:szCs w:val="28"/>
          <w:vertAlign w:val="subscript"/>
          <w:lang w:val="en-US" w:bidi="ar-SA"/>
        </w:rPr>
        <w:t>i</w:t>
      </w:r>
      <w:r w:rsidRPr="00CB0BD1">
        <w:rPr>
          <w:rFonts w:ascii="Times New Roman" w:eastAsia="Times New Roman" w:hAnsi="Times New Roman" w:cs="Times New Roman"/>
          <w:i/>
          <w:iCs/>
          <w:color w:val="auto"/>
          <w:sz w:val="28"/>
          <w:szCs w:val="28"/>
          <w:lang w:bidi="ar-SA"/>
        </w:rPr>
        <w:t xml:space="preserve"> </w:t>
      </w:r>
      <w:r w:rsidRPr="00CB0BD1">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урановые эквиваленты тория и калия;</w:t>
      </w:r>
    </w:p>
    <w:p w:rsidR="00DD02A2" w:rsidRPr="00CB0BD1"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color w:val="auto"/>
          <w:sz w:val="28"/>
          <w:szCs w:val="28"/>
          <w:lang w:val="en-US" w:bidi="ar-SA"/>
        </w:rPr>
        <w:t>C</w:t>
      </w:r>
      <w:r w:rsidRPr="00D32282">
        <w:rPr>
          <w:rFonts w:ascii="Times New Roman" w:eastAsia="Times New Roman" w:hAnsi="Times New Roman" w:cs="Times New Roman"/>
          <w:i/>
          <w:color w:val="auto"/>
          <w:sz w:val="28"/>
          <w:szCs w:val="28"/>
          <w:vertAlign w:val="subscript"/>
          <w:lang w:val="en-US" w:bidi="ar-SA"/>
        </w:rPr>
        <w:t>U</w:t>
      </w:r>
      <w:r w:rsidRPr="00D32282">
        <w:rPr>
          <w:rFonts w:ascii="Times New Roman" w:eastAsia="Times New Roman" w:hAnsi="Times New Roman" w:cs="Times New Roman"/>
          <w:i/>
          <w:color w:val="auto"/>
          <w:sz w:val="28"/>
          <w:szCs w:val="28"/>
          <w:vertAlign w:val="subscript"/>
          <w:lang w:bidi="ar-SA"/>
        </w:rPr>
        <w:t xml:space="preserve">, </w:t>
      </w:r>
      <w:r w:rsidRPr="00D32282">
        <w:rPr>
          <w:rFonts w:ascii="Times New Roman" w:eastAsia="Times New Roman" w:hAnsi="Times New Roman" w:cs="Times New Roman"/>
          <w:i/>
          <w:color w:val="auto"/>
          <w:sz w:val="28"/>
          <w:szCs w:val="28"/>
          <w:lang w:val="en-US" w:bidi="ar-SA"/>
        </w:rPr>
        <w:t>C</w:t>
      </w:r>
      <w:r w:rsidRPr="00D32282">
        <w:rPr>
          <w:rFonts w:ascii="Times New Roman" w:eastAsia="Times New Roman" w:hAnsi="Times New Roman" w:cs="Times New Roman"/>
          <w:i/>
          <w:color w:val="auto"/>
          <w:sz w:val="28"/>
          <w:szCs w:val="28"/>
          <w:vertAlign w:val="subscript"/>
          <w:lang w:val="en-US" w:bidi="ar-SA"/>
        </w:rPr>
        <w:t>Th</w:t>
      </w:r>
      <w:r w:rsidRPr="00D32282">
        <w:rPr>
          <w:rFonts w:ascii="Times New Roman" w:eastAsia="Times New Roman" w:hAnsi="Times New Roman" w:cs="Times New Roman"/>
          <w:i/>
          <w:color w:val="auto"/>
          <w:sz w:val="28"/>
          <w:szCs w:val="28"/>
          <w:lang w:bidi="ar-SA"/>
        </w:rPr>
        <w:t xml:space="preserve"> и С</w:t>
      </w:r>
      <w:r w:rsidRPr="00D32282">
        <w:rPr>
          <w:rFonts w:ascii="Times New Roman" w:eastAsia="Times New Roman" w:hAnsi="Times New Roman" w:cs="Times New Roman"/>
          <w:i/>
          <w:color w:val="auto"/>
          <w:sz w:val="28"/>
          <w:szCs w:val="28"/>
          <w:vertAlign w:val="subscript"/>
          <w:lang w:val="en-US" w:bidi="ar-SA"/>
        </w:rPr>
        <w:t>K</w:t>
      </w:r>
      <w:r w:rsidRPr="00D32282">
        <w:rPr>
          <w:rFonts w:ascii="Times New Roman" w:eastAsia="Times New Roman" w:hAnsi="Times New Roman" w:cs="Times New Roman"/>
          <w:color w:val="auto"/>
          <w:sz w:val="28"/>
          <w:szCs w:val="28"/>
          <w:lang w:bidi="ar-SA"/>
        </w:rPr>
        <w:t xml:space="preserve"> </w:t>
      </w:r>
      <w:r w:rsidRPr="00CB0BD1">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массовые доли урана, тория и калия в пробе, </w:t>
      </w:r>
      <w:r w:rsidRPr="00CA6A2B">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 xml:space="preserve">; </w:t>
      </w:r>
    </w:p>
    <w:p w:rsidR="00DD02A2" w:rsidRPr="00D32282" w:rsidRDefault="00DD02A2" w:rsidP="00DD02A2">
      <w:pPr>
        <w:autoSpaceDE w:val="0"/>
        <w:autoSpaceDN w:val="0"/>
        <w:adjustRightInd w:val="0"/>
        <w:ind w:firstLine="851"/>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color w:val="auto"/>
          <w:sz w:val="28"/>
          <w:szCs w:val="28"/>
          <w:lang w:val="en-US" w:bidi="ar-SA"/>
        </w:rPr>
        <w:t>C</w:t>
      </w:r>
      <w:r w:rsidRPr="00D32282">
        <w:rPr>
          <w:rFonts w:ascii="Times New Roman" w:eastAsia="Times New Roman" w:hAnsi="Times New Roman" w:cs="Times New Roman"/>
          <w:i/>
          <w:color w:val="auto"/>
          <w:sz w:val="28"/>
          <w:szCs w:val="28"/>
          <w:vertAlign w:val="subscript"/>
          <w:lang w:val="en-US" w:bidi="ar-SA"/>
        </w:rPr>
        <w:t>Ra</w:t>
      </w:r>
      <w:r w:rsidRPr="00D32282">
        <w:rPr>
          <w:rFonts w:ascii="Times New Roman" w:eastAsia="Times New Roman" w:hAnsi="Times New Roman" w:cs="Times New Roman"/>
          <w:color w:val="auto"/>
          <w:sz w:val="28"/>
          <w:szCs w:val="28"/>
          <w:lang w:bidi="ar-SA"/>
        </w:rPr>
        <w:t xml:space="preserve"> </w:t>
      </w:r>
      <w:r w:rsidRPr="00CB0BD1">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 массовая доля радона в пробе, </w:t>
      </w:r>
      <w:r w:rsidRPr="00CA6A2B">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 xml:space="preserve"> равновесного урана.</w:t>
      </w: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Для урановых стандартных образцов с различными коэффициентами радиоактивного равновесия и эманирования числовые значения коэффициентов </w:t>
      </w:r>
      <w:r w:rsidRPr="00D32282">
        <w:rPr>
          <w:rFonts w:ascii="Times New Roman" w:eastAsia="Times New Roman" w:hAnsi="Times New Roman" w:cs="Times New Roman"/>
          <w:i/>
          <w:iCs/>
          <w:color w:val="auto"/>
          <w:sz w:val="28"/>
          <w:szCs w:val="28"/>
          <w:lang w:bidi="ar-SA"/>
        </w:rPr>
        <w:t xml:space="preserve">а, </w:t>
      </w:r>
      <w:r w:rsidRPr="00D32282">
        <w:rPr>
          <w:rFonts w:ascii="Times New Roman" w:eastAsia="Times New Roman" w:hAnsi="Times New Roman" w:cs="Times New Roman"/>
          <w:i/>
          <w:iCs/>
          <w:color w:val="auto"/>
          <w:sz w:val="28"/>
          <w:szCs w:val="28"/>
          <w:lang w:val="en-US" w:bidi="ar-SA"/>
        </w:rPr>
        <w:t>b</w:t>
      </w:r>
      <w:r w:rsidRPr="00D32282">
        <w:rPr>
          <w:rFonts w:ascii="Times New Roman" w:eastAsia="Times New Roman" w:hAnsi="Times New Roman" w:cs="Times New Roman"/>
          <w:i/>
          <w:iCs/>
          <w:color w:val="auto"/>
          <w:sz w:val="28"/>
          <w:szCs w:val="28"/>
          <w:lang w:bidi="ar-SA"/>
        </w:rPr>
        <w:t>, с</w:t>
      </w:r>
      <w:r w:rsidRPr="00D32282">
        <w:rPr>
          <w:rFonts w:ascii="Times New Roman" w:eastAsia="Times New Roman" w:hAnsi="Times New Roman" w:cs="Times New Roman"/>
          <w:color w:val="auto"/>
          <w:sz w:val="28"/>
          <w:szCs w:val="28"/>
          <w:lang w:bidi="ar-SA"/>
        </w:rPr>
        <w:t xml:space="preserve"> и </w:t>
      </w:r>
      <w:r w:rsidRPr="00D32282">
        <w:rPr>
          <w:rFonts w:ascii="Times New Roman" w:eastAsia="Times New Roman" w:hAnsi="Times New Roman" w:cs="Times New Roman"/>
          <w:i/>
          <w:iCs/>
          <w:color w:val="auto"/>
          <w:sz w:val="28"/>
          <w:szCs w:val="28"/>
          <w:lang w:val="en-US" w:bidi="ar-SA"/>
        </w:rPr>
        <w:t>d</w:t>
      </w:r>
      <w:r w:rsidRPr="00D32282">
        <w:rPr>
          <w:rFonts w:ascii="Times New Roman" w:eastAsia="Times New Roman" w:hAnsi="Times New Roman" w:cs="Times New Roman"/>
          <w:i/>
          <w:iCs/>
          <w:color w:val="auto"/>
          <w:sz w:val="28"/>
          <w:szCs w:val="28"/>
          <w:lang w:bidi="ar-SA"/>
        </w:rPr>
        <w:t xml:space="preserve"> </w:t>
      </w:r>
      <w:r w:rsidRPr="00D32282">
        <w:rPr>
          <w:rFonts w:ascii="Times New Roman" w:eastAsia="Times New Roman" w:hAnsi="Times New Roman" w:cs="Times New Roman"/>
          <w:color w:val="auto"/>
          <w:sz w:val="28"/>
          <w:szCs w:val="28"/>
          <w:lang w:bidi="ar-SA"/>
        </w:rPr>
        <w:t>разные, поэтому их определяют экспериментально для каждого типа образца.</w:t>
      </w:r>
    </w:p>
    <w:p w:rsidR="00DD02A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Решение системы относительно искомых величин приводит к формулам вида</w:t>
      </w:r>
    </w:p>
    <w:p w:rsidR="00DD02A2" w:rsidRPr="0058325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Pr="00583252" w:rsidRDefault="00143AD4" w:rsidP="00DD02A2">
      <w:pPr>
        <w:autoSpaceDE w:val="0"/>
        <w:autoSpaceDN w:val="0"/>
        <w:adjustRightInd w:val="0"/>
        <w:ind w:left="40" w:firstLine="397"/>
        <w:jc w:val="center"/>
        <w:rPr>
          <w:rFonts w:ascii="Times New Roman" w:eastAsia="Times New Roman" w:hAnsi="Times New Roman" w:cs="Times New Roman"/>
          <w:color w:val="auto"/>
          <w:sz w:val="28"/>
          <w:szCs w:val="28"/>
          <w:lang w:bidi="ar-SA"/>
        </w:rPr>
      </w:pPr>
      <m:oMath>
        <m:d>
          <m:dPr>
            <m:begChr m:val=""/>
            <m:endChr m:val="}"/>
            <m:ctrlPr>
              <w:rPr>
                <w:rFonts w:ascii="Cambria Math" w:eastAsia="Times New Roman" w:hAnsi="Cambria Math" w:cs="Times New Roman"/>
                <w:i/>
                <w:color w:val="auto"/>
                <w:sz w:val="28"/>
                <w:szCs w:val="28"/>
                <w:lang w:val="en-US" w:bidi="ar-SA"/>
              </w:rPr>
            </m:ctrlPr>
          </m:dPr>
          <m:e>
            <m:eqArr>
              <m:eqArrPr>
                <m:ctrlPr>
                  <w:rPr>
                    <w:rFonts w:ascii="Cambria Math" w:eastAsia="Times New Roman" w:hAnsi="Cambria Math" w:cs="Times New Roman"/>
                    <w:i/>
                    <w:color w:val="auto"/>
                    <w:sz w:val="28"/>
                    <w:szCs w:val="28"/>
                    <w:lang w:val="en-US" w:bidi="ar-SA"/>
                  </w:rPr>
                </m:ctrlPr>
              </m:eqArrPr>
              <m:e>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U</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m</m:t>
                    </m:r>
                  </m:e>
                  <m:sub>
                    <m:r>
                      <w:rPr>
                        <w:rFonts w:ascii="Cambria Math" w:eastAsia="Times New Roman" w:hAnsi="Cambria Math" w:cs="Times New Roman"/>
                        <w:color w:val="auto"/>
                        <w:sz w:val="28"/>
                        <w:szCs w:val="28"/>
                        <w:lang w:bidi="ar-SA"/>
                      </w:rPr>
                      <m:t>1</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1</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n</m:t>
                    </m:r>
                  </m:e>
                  <m:sub>
                    <m:r>
                      <w:rPr>
                        <w:rFonts w:ascii="Cambria Math" w:eastAsia="Times New Roman" w:hAnsi="Cambria Math" w:cs="Times New Roman"/>
                        <w:color w:val="auto"/>
                        <w:sz w:val="28"/>
                        <w:szCs w:val="28"/>
                        <w:lang w:bidi="ar-SA"/>
                      </w:rPr>
                      <m:t>1</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2</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k</m:t>
                    </m:r>
                  </m:e>
                  <m:sub>
                    <m:r>
                      <w:rPr>
                        <w:rFonts w:ascii="Cambria Math" w:eastAsia="Times New Roman" w:hAnsi="Cambria Math" w:cs="Times New Roman"/>
                        <w:color w:val="auto"/>
                        <w:sz w:val="28"/>
                        <w:szCs w:val="28"/>
                        <w:lang w:bidi="ar-SA"/>
                      </w:rPr>
                      <m:t>1</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3</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l</m:t>
                    </m:r>
                  </m:e>
                  <m:sub>
                    <m:r>
                      <w:rPr>
                        <w:rFonts w:ascii="Cambria Math" w:eastAsia="Times New Roman" w:hAnsi="Cambria Math" w:cs="Times New Roman"/>
                        <w:color w:val="auto"/>
                        <w:sz w:val="28"/>
                        <w:szCs w:val="28"/>
                        <w:lang w:bidi="ar-SA"/>
                      </w:rPr>
                      <m:t>1</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4</m:t>
                    </m:r>
                  </m:sub>
                </m:sSub>
              </m:e>
              <m:e>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Rn</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m</m:t>
                    </m:r>
                  </m:e>
                  <m:sub>
                    <m:r>
                      <w:rPr>
                        <w:rFonts w:ascii="Cambria Math" w:eastAsia="Times New Roman" w:hAnsi="Cambria Math" w:cs="Times New Roman"/>
                        <w:color w:val="auto"/>
                        <w:sz w:val="28"/>
                        <w:szCs w:val="28"/>
                        <w:lang w:bidi="ar-SA"/>
                      </w:rPr>
                      <m:t>2</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1</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n</m:t>
                    </m:r>
                  </m:e>
                  <m:sub>
                    <m:r>
                      <w:rPr>
                        <w:rFonts w:ascii="Cambria Math" w:eastAsia="Times New Roman" w:hAnsi="Cambria Math" w:cs="Times New Roman"/>
                        <w:color w:val="auto"/>
                        <w:sz w:val="28"/>
                        <w:szCs w:val="28"/>
                        <w:lang w:bidi="ar-SA"/>
                      </w:rPr>
                      <m:t>2</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2</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k</m:t>
                    </m:r>
                  </m:e>
                  <m:sub>
                    <m:r>
                      <w:rPr>
                        <w:rFonts w:ascii="Cambria Math" w:eastAsia="Times New Roman" w:hAnsi="Cambria Math" w:cs="Times New Roman"/>
                        <w:color w:val="auto"/>
                        <w:sz w:val="28"/>
                        <w:szCs w:val="28"/>
                        <w:lang w:bidi="ar-SA"/>
                      </w:rPr>
                      <m:t>2</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3</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l</m:t>
                    </m:r>
                  </m:e>
                  <m:sub>
                    <m:r>
                      <w:rPr>
                        <w:rFonts w:ascii="Cambria Math" w:eastAsia="Times New Roman" w:hAnsi="Cambria Math" w:cs="Times New Roman"/>
                        <w:color w:val="auto"/>
                        <w:sz w:val="28"/>
                        <w:szCs w:val="28"/>
                        <w:lang w:bidi="ar-SA"/>
                      </w:rPr>
                      <m:t>2</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4</m:t>
                    </m:r>
                  </m:sub>
                </m:sSub>
                <m:ctrlPr>
                  <w:rPr>
                    <w:rFonts w:ascii="Cambria Math" w:eastAsia="Cambria Math" w:hAnsi="Cambria Math" w:cs="Cambria Math"/>
                    <w:i/>
                    <w:sz w:val="28"/>
                    <w:szCs w:val="28"/>
                    <w:lang w:val="en-US"/>
                  </w:rPr>
                </m:ctrlPr>
              </m:e>
              <m:e>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T</m:t>
                    </m:r>
                    <m:r>
                      <w:rPr>
                        <w:rFonts w:ascii="Cambria Math" w:eastAsia="Times New Roman" w:hAnsi="Cambria Math" w:cs="Times New Roman"/>
                        <w:color w:val="auto"/>
                        <w:sz w:val="28"/>
                        <w:szCs w:val="28"/>
                        <w:lang w:bidi="ar-SA"/>
                      </w:rPr>
                      <m:t>h</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m</m:t>
                    </m:r>
                  </m:e>
                  <m:sub>
                    <m:r>
                      <w:rPr>
                        <w:rFonts w:ascii="Cambria Math" w:eastAsia="Times New Roman" w:hAnsi="Cambria Math" w:cs="Times New Roman"/>
                        <w:color w:val="auto"/>
                        <w:sz w:val="28"/>
                        <w:szCs w:val="28"/>
                        <w:lang w:bidi="ar-SA"/>
                      </w:rPr>
                      <m:t>3</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1</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n</m:t>
                    </m:r>
                  </m:e>
                  <m:sub>
                    <m:r>
                      <w:rPr>
                        <w:rFonts w:ascii="Cambria Math" w:eastAsia="Times New Roman" w:hAnsi="Cambria Math" w:cs="Times New Roman"/>
                        <w:color w:val="auto"/>
                        <w:sz w:val="28"/>
                        <w:szCs w:val="28"/>
                        <w:lang w:bidi="ar-SA"/>
                      </w:rPr>
                      <m:t>3</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2</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k</m:t>
                    </m:r>
                  </m:e>
                  <m:sub>
                    <m:r>
                      <w:rPr>
                        <w:rFonts w:ascii="Cambria Math" w:eastAsia="Times New Roman" w:hAnsi="Cambria Math" w:cs="Times New Roman"/>
                        <w:color w:val="auto"/>
                        <w:sz w:val="28"/>
                        <w:szCs w:val="28"/>
                        <w:lang w:bidi="ar-SA"/>
                      </w:rPr>
                      <m:t>3</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3</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l</m:t>
                    </m:r>
                  </m:e>
                  <m:sub>
                    <m:r>
                      <w:rPr>
                        <w:rFonts w:ascii="Cambria Math" w:eastAsia="Times New Roman" w:hAnsi="Cambria Math" w:cs="Times New Roman"/>
                        <w:color w:val="auto"/>
                        <w:sz w:val="28"/>
                        <w:szCs w:val="28"/>
                        <w:lang w:bidi="ar-SA"/>
                      </w:rPr>
                      <m:t>3</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4</m:t>
                    </m:r>
                  </m:sub>
                </m:sSub>
                <m:ctrlPr>
                  <w:rPr>
                    <w:rFonts w:ascii="Cambria Math" w:eastAsia="Cambria Math" w:hAnsi="Cambria Math" w:cs="Cambria Math"/>
                    <w:i/>
                    <w:sz w:val="28"/>
                    <w:szCs w:val="28"/>
                    <w:lang w:val="en-US"/>
                  </w:rPr>
                </m:ctrlPr>
              </m:e>
              <m:e>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val="en-US" w:bidi="ar-SA"/>
                      </w:rPr>
                      <m:t>K</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m</m:t>
                    </m:r>
                  </m:e>
                  <m:sub>
                    <m:r>
                      <w:rPr>
                        <w:rFonts w:ascii="Cambria Math" w:eastAsia="Times New Roman" w:hAnsi="Cambria Math" w:cs="Times New Roman"/>
                        <w:color w:val="auto"/>
                        <w:sz w:val="28"/>
                        <w:szCs w:val="28"/>
                        <w:lang w:bidi="ar-SA"/>
                      </w:rPr>
                      <m:t>4</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1</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n</m:t>
                    </m:r>
                  </m:e>
                  <m:sub>
                    <m:r>
                      <w:rPr>
                        <w:rFonts w:ascii="Cambria Math" w:eastAsia="Times New Roman" w:hAnsi="Cambria Math" w:cs="Times New Roman"/>
                        <w:color w:val="auto"/>
                        <w:sz w:val="28"/>
                        <w:szCs w:val="28"/>
                        <w:lang w:bidi="ar-SA"/>
                      </w:rPr>
                      <m:t>4</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2</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k</m:t>
                    </m:r>
                  </m:e>
                  <m:sub>
                    <m:r>
                      <w:rPr>
                        <w:rFonts w:ascii="Cambria Math" w:eastAsia="Times New Roman" w:hAnsi="Cambria Math" w:cs="Times New Roman"/>
                        <w:color w:val="auto"/>
                        <w:sz w:val="28"/>
                        <w:szCs w:val="28"/>
                        <w:lang w:bidi="ar-SA"/>
                      </w:rPr>
                      <m:t>4</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3</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l</m:t>
                    </m:r>
                  </m:e>
                  <m:sub>
                    <m:r>
                      <w:rPr>
                        <w:rFonts w:ascii="Cambria Math" w:eastAsia="Times New Roman" w:hAnsi="Cambria Math" w:cs="Times New Roman"/>
                        <w:color w:val="auto"/>
                        <w:sz w:val="28"/>
                        <w:szCs w:val="28"/>
                        <w:lang w:bidi="ar-SA"/>
                      </w:rPr>
                      <m:t>4</m:t>
                    </m:r>
                  </m:sub>
                </m:sSub>
                <m:sSub>
                  <m:sSubPr>
                    <m:ctrlPr>
                      <w:rPr>
                        <w:rFonts w:ascii="Cambria Math" w:eastAsia="Times New Roman" w:hAnsi="Cambria Math" w:cs="Times New Roman"/>
                        <w:i/>
                        <w:color w:val="auto"/>
                        <w:sz w:val="28"/>
                        <w:szCs w:val="28"/>
                        <w:lang w:val="en-US" w:bidi="ar-SA"/>
                      </w:rPr>
                    </m:ctrlPr>
                  </m:sSubPr>
                  <m:e>
                    <m:r>
                      <w:rPr>
                        <w:rFonts w:ascii="Cambria Math" w:eastAsia="Times New Roman" w:hAnsi="Cambria Math" w:cs="Times New Roman"/>
                        <w:color w:val="auto"/>
                        <w:sz w:val="28"/>
                        <w:szCs w:val="28"/>
                        <w:lang w:val="en-US" w:bidi="ar-SA"/>
                      </w:rPr>
                      <m:t>J</m:t>
                    </m:r>
                  </m:e>
                  <m:sub>
                    <m:r>
                      <w:rPr>
                        <w:rFonts w:ascii="Cambria Math" w:eastAsia="Times New Roman" w:hAnsi="Cambria Math" w:cs="Times New Roman"/>
                        <w:color w:val="auto"/>
                        <w:sz w:val="28"/>
                        <w:szCs w:val="28"/>
                        <w:lang w:bidi="ar-SA"/>
                      </w:rPr>
                      <m:t>4</m:t>
                    </m:r>
                  </m:sub>
                </m:sSub>
              </m:e>
            </m:eqArr>
          </m:e>
        </m:d>
      </m:oMath>
      <w:r w:rsidR="00DD02A2" w:rsidRPr="00583252">
        <w:rPr>
          <w:rFonts w:ascii="Times New Roman" w:eastAsia="Times New Roman" w:hAnsi="Times New Roman" w:cs="Times New Roman"/>
          <w:color w:val="auto"/>
          <w:sz w:val="28"/>
          <w:szCs w:val="28"/>
          <w:lang w:bidi="ar-SA"/>
        </w:rPr>
        <w:t>,</w:t>
      </w:r>
    </w:p>
    <w:p w:rsidR="00DD02A2" w:rsidRPr="0058325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Pr="00D32282" w:rsidRDefault="00DD02A2" w:rsidP="00DD02A2">
      <w:pPr>
        <w:autoSpaceDE w:val="0"/>
        <w:autoSpaceDN w:val="0"/>
        <w:adjustRightInd w:val="0"/>
        <w:spacing w:before="14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где коэффициенты</w:t>
      </w:r>
      <w:r w:rsidRPr="00CB0BD1">
        <w:rPr>
          <w:rFonts w:ascii="Times New Roman" w:eastAsia="Times New Roman" w:hAnsi="Times New Roman" w:cs="Times New Roman"/>
          <w:i/>
          <w:color w:val="auto"/>
          <w:sz w:val="28"/>
          <w:szCs w:val="28"/>
          <w:lang w:bidi="ar-SA"/>
        </w:rPr>
        <w:t xml:space="preserve"> </w:t>
      </w:r>
      <w:r w:rsidRPr="00D32282">
        <w:rPr>
          <w:rFonts w:ascii="Times New Roman" w:eastAsia="Times New Roman" w:hAnsi="Times New Roman" w:cs="Times New Roman"/>
          <w:i/>
          <w:color w:val="auto"/>
          <w:sz w:val="28"/>
          <w:szCs w:val="28"/>
          <w:lang w:val="en-US" w:bidi="ar-SA"/>
        </w:rPr>
        <w:t>m</w:t>
      </w:r>
      <w:r w:rsidRPr="00D32282">
        <w:rPr>
          <w:rFonts w:ascii="Times New Roman" w:eastAsia="Times New Roman" w:hAnsi="Times New Roman" w:cs="Times New Roman"/>
          <w:i/>
          <w:color w:val="auto"/>
          <w:sz w:val="28"/>
          <w:szCs w:val="28"/>
          <w:vertAlign w:val="subscript"/>
          <w:lang w:val="en-US" w:bidi="ar-SA"/>
        </w:rPr>
        <w:t>i</w:t>
      </w:r>
      <w:r w:rsidRPr="00D32282">
        <w:rPr>
          <w:rFonts w:ascii="Times New Roman" w:eastAsia="Times New Roman" w:hAnsi="Times New Roman" w:cs="Times New Roman"/>
          <w:color w:val="auto"/>
          <w:sz w:val="28"/>
          <w:szCs w:val="28"/>
          <w:lang w:bidi="ar-SA"/>
        </w:rPr>
        <w:t xml:space="preserve">, </w:t>
      </w:r>
      <w:r w:rsidRPr="00D32282">
        <w:rPr>
          <w:rFonts w:ascii="Times New Roman" w:eastAsia="Times New Roman" w:hAnsi="Times New Roman" w:cs="Times New Roman"/>
          <w:i/>
          <w:color w:val="auto"/>
          <w:sz w:val="28"/>
          <w:szCs w:val="28"/>
          <w:lang w:val="en-US" w:bidi="ar-SA"/>
        </w:rPr>
        <w:t>n</w:t>
      </w:r>
      <w:r w:rsidRPr="00D32282">
        <w:rPr>
          <w:rFonts w:ascii="Times New Roman" w:eastAsia="Times New Roman" w:hAnsi="Times New Roman" w:cs="Times New Roman"/>
          <w:i/>
          <w:color w:val="auto"/>
          <w:sz w:val="28"/>
          <w:szCs w:val="28"/>
          <w:vertAlign w:val="subscript"/>
          <w:lang w:val="en-US" w:bidi="ar-SA"/>
        </w:rPr>
        <w:t>i</w:t>
      </w:r>
      <w:r w:rsidRPr="00D32282">
        <w:rPr>
          <w:rFonts w:ascii="Times New Roman" w:eastAsia="Times New Roman" w:hAnsi="Times New Roman" w:cs="Times New Roman"/>
          <w:color w:val="auto"/>
          <w:sz w:val="28"/>
          <w:szCs w:val="28"/>
          <w:lang w:bidi="ar-SA"/>
        </w:rPr>
        <w:t xml:space="preserve">, </w:t>
      </w:r>
      <w:r w:rsidRPr="00D32282">
        <w:rPr>
          <w:rFonts w:ascii="Times New Roman" w:eastAsia="Times New Roman" w:hAnsi="Times New Roman" w:cs="Times New Roman"/>
          <w:i/>
          <w:iCs/>
          <w:color w:val="auto"/>
          <w:sz w:val="28"/>
          <w:szCs w:val="28"/>
          <w:lang w:val="en-US" w:bidi="ar-SA"/>
        </w:rPr>
        <w:t>k</w:t>
      </w:r>
      <w:r w:rsidRPr="00D32282">
        <w:rPr>
          <w:rFonts w:ascii="Times New Roman" w:eastAsia="Times New Roman" w:hAnsi="Times New Roman" w:cs="Times New Roman"/>
          <w:i/>
          <w:iCs/>
          <w:color w:val="auto"/>
          <w:sz w:val="28"/>
          <w:szCs w:val="28"/>
          <w:vertAlign w:val="subscript"/>
          <w:lang w:val="en-US" w:bidi="ar-SA"/>
        </w:rPr>
        <w:t>i</w:t>
      </w:r>
      <w:r w:rsidRPr="00D32282">
        <w:rPr>
          <w:rFonts w:ascii="Times New Roman" w:eastAsia="Times New Roman" w:hAnsi="Times New Roman" w:cs="Times New Roman"/>
          <w:i/>
          <w:iCs/>
          <w:color w:val="auto"/>
          <w:sz w:val="28"/>
          <w:szCs w:val="28"/>
          <w:lang w:bidi="ar-SA"/>
        </w:rPr>
        <w:t xml:space="preserve">, </w:t>
      </w:r>
      <w:r w:rsidRPr="00D32282">
        <w:rPr>
          <w:rFonts w:ascii="Times New Roman" w:eastAsia="Times New Roman" w:hAnsi="Times New Roman" w:cs="Times New Roman"/>
          <w:iCs/>
          <w:color w:val="auto"/>
          <w:sz w:val="28"/>
          <w:szCs w:val="28"/>
          <w:lang w:bidi="ar-SA"/>
        </w:rPr>
        <w:t>и</w:t>
      </w:r>
      <w:r w:rsidRPr="00D32282">
        <w:rPr>
          <w:rFonts w:ascii="Times New Roman" w:eastAsia="Times New Roman" w:hAnsi="Times New Roman" w:cs="Times New Roman"/>
          <w:i/>
          <w:iCs/>
          <w:color w:val="auto"/>
          <w:sz w:val="28"/>
          <w:szCs w:val="28"/>
          <w:lang w:bidi="ar-SA"/>
        </w:rPr>
        <w:t xml:space="preserve"> </w:t>
      </w:r>
      <w:r w:rsidRPr="00D32282">
        <w:rPr>
          <w:rFonts w:ascii="Times New Roman" w:eastAsia="Times New Roman" w:hAnsi="Times New Roman" w:cs="Times New Roman"/>
          <w:i/>
          <w:iCs/>
          <w:color w:val="auto"/>
          <w:sz w:val="28"/>
          <w:szCs w:val="28"/>
          <w:lang w:val="en-US" w:bidi="ar-SA"/>
        </w:rPr>
        <w:t>l</w:t>
      </w:r>
      <w:r w:rsidRPr="00D32282">
        <w:rPr>
          <w:rFonts w:ascii="Times New Roman" w:eastAsia="Times New Roman" w:hAnsi="Times New Roman" w:cs="Times New Roman"/>
          <w:i/>
          <w:iCs/>
          <w:color w:val="auto"/>
          <w:sz w:val="28"/>
          <w:szCs w:val="28"/>
          <w:vertAlign w:val="subscript"/>
          <w:lang w:val="en-US" w:bidi="ar-SA"/>
        </w:rPr>
        <w:t>i</w:t>
      </w:r>
      <w:r>
        <w:rPr>
          <w:rFonts w:ascii="Times New Roman" w:eastAsia="Times New Roman" w:hAnsi="Times New Roman" w:cs="Times New Roman"/>
          <w:color w:val="auto"/>
          <w:sz w:val="28"/>
          <w:szCs w:val="28"/>
          <w:lang w:bidi="ar-SA"/>
        </w:rPr>
        <w:t xml:space="preserve">, </w:t>
      </w:r>
      <w:r w:rsidRPr="00D32282">
        <w:rPr>
          <w:rFonts w:ascii="Times New Roman" w:eastAsia="Times New Roman" w:hAnsi="Times New Roman" w:cs="Times New Roman"/>
          <w:color w:val="auto"/>
          <w:sz w:val="28"/>
          <w:szCs w:val="28"/>
          <w:lang w:bidi="ar-SA"/>
        </w:rPr>
        <w:t>зависят от спектральной чувствительности применяемого детектора.</w:t>
      </w:r>
    </w:p>
    <w:p w:rsidR="00DD02A2" w:rsidRDefault="00DD02A2" w:rsidP="00DD02A2">
      <w:pPr>
        <w:autoSpaceDE w:val="0"/>
        <w:autoSpaceDN w:val="0"/>
        <w:adjustRightInd w:val="0"/>
        <w:ind w:firstLine="397"/>
        <w:jc w:val="center"/>
        <w:rPr>
          <w:rFonts w:ascii="Times New Roman" w:eastAsia="Times New Roman" w:hAnsi="Times New Roman" w:cs="Times New Roman"/>
          <w:b/>
          <w:bCs/>
          <w:color w:val="auto"/>
          <w:sz w:val="28"/>
          <w:szCs w:val="28"/>
          <w:lang w:bidi="ar-SA"/>
        </w:rPr>
      </w:pPr>
    </w:p>
    <w:p w:rsidR="00DD02A2" w:rsidRPr="00D32282" w:rsidRDefault="00DD02A2" w:rsidP="00DD02A2">
      <w:pPr>
        <w:autoSpaceDE w:val="0"/>
        <w:autoSpaceDN w:val="0"/>
        <w:adjustRightInd w:val="0"/>
        <w:ind w:firstLine="397"/>
        <w:jc w:val="center"/>
        <w:rPr>
          <w:rFonts w:ascii="Times New Roman" w:eastAsia="Times New Roman" w:hAnsi="Times New Roman" w:cs="Times New Roman"/>
          <w:b/>
          <w:bCs/>
          <w:color w:val="auto"/>
          <w:sz w:val="28"/>
          <w:szCs w:val="28"/>
          <w:lang w:bidi="ar-SA"/>
        </w:rPr>
      </w:pPr>
    </w:p>
    <w:p w:rsidR="00DD02A2" w:rsidRPr="000E1E49" w:rsidRDefault="00E60A19" w:rsidP="00DD02A2">
      <w:pPr>
        <w:autoSpaceDE w:val="0"/>
        <w:autoSpaceDN w:val="0"/>
        <w:adjustRightInd w:val="0"/>
        <w:ind w:firstLine="397"/>
        <w:jc w:val="both"/>
        <w:rPr>
          <w:rFonts w:ascii="Times New Roman" w:eastAsia="Times New Roman" w:hAnsi="Times New Roman" w:cs="Times New Roman"/>
          <w:b/>
          <w:bCs/>
          <w:color w:val="auto"/>
          <w:sz w:val="36"/>
          <w:szCs w:val="36"/>
          <w:lang w:bidi="ar-SA"/>
        </w:rPr>
      </w:pPr>
      <w:r>
        <w:rPr>
          <w:rFonts w:ascii="Times New Roman" w:eastAsia="Times New Roman" w:hAnsi="Times New Roman" w:cs="Times New Roman"/>
          <w:b/>
          <w:bCs/>
          <w:color w:val="auto"/>
          <w:sz w:val="36"/>
          <w:szCs w:val="36"/>
          <w:lang w:bidi="ar-SA"/>
        </w:rPr>
        <w:t>8</w:t>
      </w:r>
      <w:r w:rsidR="00DD02A2" w:rsidRPr="00E46C63">
        <w:rPr>
          <w:rFonts w:ascii="Times New Roman" w:eastAsia="Times New Roman" w:hAnsi="Times New Roman" w:cs="Times New Roman"/>
          <w:b/>
          <w:bCs/>
          <w:color w:val="auto"/>
          <w:sz w:val="36"/>
          <w:szCs w:val="36"/>
          <w:lang w:bidi="ar-SA"/>
        </w:rPr>
        <w:t>.</w:t>
      </w:r>
      <w:r w:rsidR="00DD02A2">
        <w:rPr>
          <w:rFonts w:ascii="Times New Roman" w:eastAsia="Times New Roman" w:hAnsi="Times New Roman" w:cs="Times New Roman"/>
          <w:b/>
          <w:bCs/>
          <w:color w:val="auto"/>
          <w:sz w:val="36"/>
          <w:szCs w:val="36"/>
          <w:lang w:bidi="ar-SA"/>
        </w:rPr>
        <w:t>5</w:t>
      </w:r>
      <w:r w:rsidR="00DD02A2" w:rsidRPr="00E46C63">
        <w:rPr>
          <w:rFonts w:ascii="Times New Roman" w:eastAsia="Times New Roman" w:hAnsi="Times New Roman" w:cs="Times New Roman"/>
          <w:b/>
          <w:bCs/>
          <w:color w:val="auto"/>
          <w:sz w:val="36"/>
          <w:szCs w:val="36"/>
          <w:lang w:bidi="ar-SA"/>
        </w:rPr>
        <w:t xml:space="preserve"> </w:t>
      </w:r>
      <w:r w:rsidR="00DD02A2" w:rsidRPr="000E1E49">
        <w:rPr>
          <w:rFonts w:ascii="Times New Roman" w:eastAsia="Times New Roman" w:hAnsi="Times New Roman" w:cs="Times New Roman"/>
          <w:b/>
          <w:bCs/>
          <w:color w:val="auto"/>
          <w:sz w:val="36"/>
          <w:szCs w:val="36"/>
          <w:lang w:bidi="ar-SA"/>
        </w:rPr>
        <w:t>Анализ по эманациям</w:t>
      </w:r>
    </w:p>
    <w:p w:rsidR="00DD02A2" w:rsidRPr="000E1E49" w:rsidRDefault="00DD02A2" w:rsidP="00DD02A2">
      <w:pPr>
        <w:autoSpaceDE w:val="0"/>
        <w:autoSpaceDN w:val="0"/>
        <w:adjustRightInd w:val="0"/>
        <w:ind w:firstLine="397"/>
        <w:jc w:val="both"/>
        <w:rPr>
          <w:rFonts w:ascii="Times New Roman" w:eastAsia="Times New Roman" w:hAnsi="Times New Roman" w:cs="Times New Roman"/>
          <w:b/>
          <w:bCs/>
          <w:color w:val="auto"/>
          <w:sz w:val="36"/>
          <w:szCs w:val="36"/>
          <w:lang w:bidi="ar-SA"/>
        </w:rPr>
      </w:pPr>
    </w:p>
    <w:p w:rsidR="00DD02A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b/>
          <w:bCs/>
          <w:i/>
          <w:color w:val="auto"/>
          <w:sz w:val="28"/>
          <w:szCs w:val="28"/>
          <w:lang w:bidi="ar-SA"/>
        </w:rPr>
        <w:t>Определение массовой</w:t>
      </w:r>
      <w:r w:rsidRPr="00D32282">
        <w:rPr>
          <w:rFonts w:ascii="Times New Roman" w:eastAsia="Times New Roman" w:hAnsi="Times New Roman" w:cs="Times New Roman"/>
          <w:i/>
          <w:color w:val="auto"/>
          <w:sz w:val="28"/>
          <w:szCs w:val="28"/>
          <w:lang w:bidi="ar-SA"/>
        </w:rPr>
        <w:t xml:space="preserve"> </w:t>
      </w:r>
      <w:r w:rsidRPr="00D32282">
        <w:rPr>
          <w:rFonts w:ascii="Times New Roman" w:eastAsia="Times New Roman" w:hAnsi="Times New Roman" w:cs="Times New Roman"/>
          <w:b/>
          <w:i/>
          <w:color w:val="auto"/>
          <w:sz w:val="28"/>
          <w:szCs w:val="28"/>
          <w:lang w:bidi="ar-SA"/>
        </w:rPr>
        <w:t>доли радия.</w:t>
      </w:r>
      <w:r w:rsidRPr="00D32282">
        <w:rPr>
          <w:rFonts w:ascii="Times New Roman" w:eastAsia="Times New Roman" w:hAnsi="Times New Roman" w:cs="Times New Roman"/>
          <w:b/>
          <w:color w:val="auto"/>
          <w:sz w:val="28"/>
          <w:szCs w:val="28"/>
          <w:lang w:bidi="ar-SA"/>
        </w:rPr>
        <w:t xml:space="preserve"> </w:t>
      </w:r>
      <w:r w:rsidRPr="00D32282">
        <w:rPr>
          <w:rFonts w:ascii="Times New Roman" w:eastAsia="Times New Roman" w:hAnsi="Times New Roman" w:cs="Times New Roman"/>
          <w:color w:val="auto"/>
          <w:sz w:val="28"/>
          <w:szCs w:val="28"/>
          <w:lang w:bidi="ar-SA"/>
        </w:rPr>
        <w:t xml:space="preserve">Массовую долю радия в пробе определяют по равновесному с ним радону. Для анализа пробу химическим способом переводят в раствор. Полученный раствор наливают в барботер, продувают воздухом для удаления из него радона и герметизируют. Если барботер держать загерметизированным в течение 30 </w:t>
      </w:r>
      <w:r w:rsidRPr="008A69F7">
        <w:rPr>
          <w:rFonts w:ascii="Times New Roman" w:eastAsia="Times New Roman" w:hAnsi="Times New Roman" w:cs="Times New Roman"/>
          <w:i/>
          <w:color w:val="auto"/>
          <w:sz w:val="28"/>
          <w:szCs w:val="28"/>
          <w:lang w:bidi="ar-SA"/>
        </w:rPr>
        <w:t>суток</w:t>
      </w:r>
      <w:r w:rsidRPr="00D32282">
        <w:rPr>
          <w:rFonts w:ascii="Times New Roman" w:eastAsia="Times New Roman" w:hAnsi="Times New Roman" w:cs="Times New Roman"/>
          <w:color w:val="auto"/>
          <w:sz w:val="28"/>
          <w:szCs w:val="28"/>
          <w:lang w:bidi="ar-SA"/>
        </w:rPr>
        <w:t>, то в нем накопится равновесное с радием количество радона. Практически не дожидаясь полного накопления, через 3</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5 </w:t>
      </w:r>
      <w:r w:rsidRPr="008A69F7">
        <w:rPr>
          <w:rFonts w:ascii="Times New Roman" w:eastAsia="Times New Roman" w:hAnsi="Times New Roman" w:cs="Times New Roman"/>
          <w:i/>
          <w:color w:val="auto"/>
          <w:sz w:val="28"/>
          <w:szCs w:val="28"/>
          <w:lang w:bidi="ar-SA"/>
        </w:rPr>
        <w:t>сут</w:t>
      </w:r>
      <w:r>
        <w:rPr>
          <w:rFonts w:ascii="Times New Roman" w:eastAsia="Times New Roman" w:hAnsi="Times New Roman" w:cs="Times New Roman"/>
          <w:i/>
          <w:color w:val="auto"/>
          <w:sz w:val="28"/>
          <w:szCs w:val="28"/>
          <w:lang w:bidi="ar-SA"/>
        </w:rPr>
        <w:t>ок</w:t>
      </w:r>
      <w:r w:rsidRPr="00D32282">
        <w:rPr>
          <w:rFonts w:ascii="Times New Roman" w:eastAsia="Times New Roman" w:hAnsi="Times New Roman" w:cs="Times New Roman"/>
          <w:color w:val="auto"/>
          <w:sz w:val="28"/>
          <w:szCs w:val="28"/>
          <w:lang w:bidi="ar-SA"/>
        </w:rPr>
        <w:t xml:space="preserve"> после герметизации раствора накопившийся радон из барботера вакуумным способом переводят в эманационную камеру и спустя 2</w:t>
      </w:r>
      <w:r>
        <w:rPr>
          <w:rFonts w:ascii="Times New Roman" w:eastAsia="Times New Roman" w:hAnsi="Times New Roman" w:cs="Times New Roman"/>
          <w:color w:val="auto"/>
          <w:sz w:val="28"/>
          <w:szCs w:val="28"/>
          <w:lang w:bidi="ar-SA"/>
        </w:rPr>
        <w:t>–</w:t>
      </w:r>
      <w:r w:rsidRPr="00D32282">
        <w:rPr>
          <w:rFonts w:ascii="Times New Roman" w:eastAsia="Times New Roman" w:hAnsi="Times New Roman" w:cs="Times New Roman"/>
          <w:color w:val="auto"/>
          <w:sz w:val="28"/>
          <w:szCs w:val="28"/>
          <w:lang w:bidi="ar-SA"/>
        </w:rPr>
        <w:t xml:space="preserve">3 </w:t>
      </w:r>
      <w:r w:rsidRPr="008A69F7">
        <w:rPr>
          <w:rFonts w:ascii="Times New Roman" w:eastAsia="Times New Roman" w:hAnsi="Times New Roman" w:cs="Times New Roman"/>
          <w:i/>
          <w:color w:val="auto"/>
          <w:sz w:val="28"/>
          <w:szCs w:val="28"/>
          <w:lang w:bidi="ar-SA"/>
        </w:rPr>
        <w:t>ч</w:t>
      </w:r>
      <w:r w:rsidRPr="00D32282">
        <w:rPr>
          <w:rFonts w:ascii="Times New Roman" w:eastAsia="Times New Roman" w:hAnsi="Times New Roman" w:cs="Times New Roman"/>
          <w:color w:val="auto"/>
          <w:sz w:val="28"/>
          <w:szCs w:val="28"/>
          <w:lang w:bidi="ar-SA"/>
        </w:rPr>
        <w:t xml:space="preserve"> измеряют его</w:t>
      </w:r>
      <w:r w:rsidRPr="00995024">
        <w:rPr>
          <w:rFonts w:ascii="Times New Roman" w:eastAsia="Times New Roman" w:hAnsi="Times New Roman" w:cs="Times New Roman"/>
          <w:color w:val="auto"/>
          <w:sz w:val="28"/>
          <w:szCs w:val="28"/>
          <w:lang w:bidi="ar-SA"/>
        </w:rPr>
        <w:t xml:space="preserve"> </w:t>
      </w:r>
      <w:r w:rsidRPr="004E0133">
        <w:rPr>
          <w:rFonts w:ascii="Times New Roman" w:eastAsia="Times New Roman" w:hAnsi="Times New Roman" w:cs="Times New Roman"/>
          <w:i/>
          <w:color w:val="auto"/>
          <w:sz w:val="28"/>
          <w:szCs w:val="28"/>
          <w:lang w:bidi="ar-SA"/>
        </w:rPr>
        <w:t>α</w:t>
      </w:r>
      <w:r w:rsidRPr="00D32282">
        <w:rPr>
          <w:rFonts w:ascii="Times New Roman" w:eastAsia="Times New Roman" w:hAnsi="Times New Roman" w:cs="Times New Roman"/>
          <w:color w:val="auto"/>
          <w:sz w:val="28"/>
          <w:szCs w:val="28"/>
          <w:lang w:bidi="ar-SA"/>
        </w:rPr>
        <w:t>-излучение. Зная время накопления радона, массовую долю равновесного с ним радия (</w:t>
      </w:r>
      <w:r w:rsidRPr="008A69F7">
        <w:rPr>
          <w:rFonts w:ascii="Times New Roman" w:eastAsia="Times New Roman" w:hAnsi="Times New Roman" w:cs="Times New Roman"/>
          <w:i/>
          <w:color w:val="auto"/>
          <w:sz w:val="28"/>
          <w:szCs w:val="28"/>
          <w:lang w:bidi="ar-SA"/>
        </w:rPr>
        <w:t xml:space="preserve">г </w:t>
      </w:r>
      <w:r w:rsidRPr="003861CA">
        <w:rPr>
          <w:rFonts w:ascii="Times New Roman" w:eastAsia="Times New Roman" w:hAnsi="Times New Roman" w:cs="Times New Roman"/>
          <w:color w:val="auto"/>
          <w:sz w:val="28"/>
          <w:szCs w:val="28"/>
          <w:lang w:val="en-US" w:bidi="ar-SA"/>
        </w:rPr>
        <w:t>Ra</w:t>
      </w:r>
      <w:r w:rsidRPr="008A69F7">
        <w:rPr>
          <w:rFonts w:ascii="Times New Roman" w:eastAsia="Times New Roman" w:hAnsi="Times New Roman" w:cs="Times New Roman"/>
          <w:i/>
          <w:color w:val="auto"/>
          <w:sz w:val="28"/>
          <w:szCs w:val="28"/>
          <w:lang w:bidi="ar-SA"/>
        </w:rPr>
        <w:t>/г</w:t>
      </w:r>
      <w:r w:rsidRPr="00D32282">
        <w:rPr>
          <w:rFonts w:ascii="Times New Roman" w:eastAsia="Times New Roman" w:hAnsi="Times New Roman" w:cs="Times New Roman"/>
          <w:color w:val="auto"/>
          <w:sz w:val="28"/>
          <w:szCs w:val="28"/>
          <w:lang w:bidi="ar-SA"/>
        </w:rPr>
        <w:t xml:space="preserve"> пробы) рассчитывают по формуле</w:t>
      </w:r>
      <w:r>
        <w:rPr>
          <w:rFonts w:ascii="Times New Roman" w:eastAsia="Times New Roman" w:hAnsi="Times New Roman" w:cs="Times New Roman"/>
          <w:color w:val="auto"/>
          <w:sz w:val="28"/>
          <w:szCs w:val="28"/>
          <w:lang w:bidi="ar-SA"/>
        </w:rPr>
        <w:t>:</w:t>
      </w:r>
    </w:p>
    <w:p w:rsidR="00DD02A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p>
    <w:p w:rsidR="00DD02A2" w:rsidRPr="006207F2" w:rsidRDefault="00143AD4" w:rsidP="00DD02A2">
      <w:pPr>
        <w:autoSpaceDE w:val="0"/>
        <w:autoSpaceDN w:val="0"/>
        <w:adjustRightInd w:val="0"/>
        <w:ind w:firstLine="397"/>
        <w:jc w:val="both"/>
        <w:rPr>
          <w:rFonts w:ascii="Times New Roman" w:eastAsia="Times New Roman" w:hAnsi="Times New Roman" w:cs="Times New Roman"/>
          <w:i/>
          <w:color w:val="auto"/>
          <w:sz w:val="28"/>
          <w:szCs w:val="28"/>
          <w:lang w:bidi="ar-SA"/>
        </w:rPr>
      </w:pPr>
      <m:oMathPara>
        <m:oMath>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C</m:t>
              </m:r>
            </m:e>
            <m:sub>
              <m:r>
                <w:rPr>
                  <w:rFonts w:ascii="Cambria Math" w:eastAsia="Times New Roman" w:hAnsi="Cambria Math" w:cs="Times New Roman"/>
                  <w:color w:val="auto"/>
                  <w:sz w:val="28"/>
                  <w:szCs w:val="28"/>
                  <w:lang w:bidi="ar-SA"/>
                </w:rPr>
                <m:t>Ra</m:t>
              </m:r>
            </m:sub>
          </m:sSub>
          <m:r>
            <w:rPr>
              <w:rFonts w:ascii="Cambria Math" w:eastAsia="Times New Roman" w:hAnsi="Cambria Math" w:cs="Times New Roman"/>
              <w:color w:val="auto"/>
              <w:sz w:val="28"/>
              <w:szCs w:val="28"/>
              <w:lang w:bidi="ar-SA"/>
            </w:rPr>
            <m:t>=</m:t>
          </m:r>
          <m:f>
            <m:fPr>
              <m:ctrlPr>
                <w:rPr>
                  <w:rFonts w:ascii="Cambria Math" w:eastAsia="Times New Roman" w:hAnsi="Cambria Math" w:cs="Times New Roman"/>
                  <w:i/>
                  <w:color w:val="auto"/>
                  <w:sz w:val="28"/>
                  <w:szCs w:val="28"/>
                  <w:lang w:bidi="ar-SA"/>
                </w:rPr>
              </m:ctrlPr>
            </m:fPr>
            <m:num>
              <m:r>
                <w:rPr>
                  <w:rFonts w:ascii="Cambria Math" w:eastAsia="Times New Roman" w:hAnsi="Cambria Math" w:cs="Times New Roman"/>
                  <w:color w:val="auto"/>
                  <w:sz w:val="28"/>
                  <w:szCs w:val="28"/>
                  <w:lang w:bidi="ar-SA"/>
                </w:rPr>
                <m:t>K</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N</m:t>
                  </m:r>
                </m:e>
                <m:sub>
                  <m:r>
                    <w:rPr>
                      <w:rFonts w:ascii="Cambria Math" w:eastAsia="Times New Roman" w:hAnsi="Cambria Math" w:cs="Times New Roman"/>
                      <w:color w:val="auto"/>
                      <w:sz w:val="28"/>
                      <w:szCs w:val="28"/>
                      <w:lang w:bidi="ar-SA"/>
                    </w:rPr>
                    <m:t>α</m:t>
                  </m:r>
                </m:sub>
              </m:sSub>
              <m:r>
                <w:rPr>
                  <w:rFonts w:ascii="Cambria Math" w:eastAsia="Times New Roman" w:hAnsi="Cambria Math" w:cs="Times New Roman"/>
                  <w:color w:val="auto"/>
                  <w:sz w:val="28"/>
                  <w:szCs w:val="28"/>
                  <w:lang w:bidi="ar-SA"/>
                </w:rPr>
                <m:t>V</m:t>
              </m:r>
            </m:num>
            <m:den>
              <m:r>
                <w:rPr>
                  <w:rFonts w:ascii="Cambria Math" w:eastAsia="Times New Roman" w:hAnsi="Cambria Math" w:cs="Times New Roman"/>
                  <w:color w:val="auto"/>
                  <w:sz w:val="28"/>
                  <w:szCs w:val="28"/>
                  <w:lang w:bidi="ar-SA"/>
                </w:rPr>
                <m:t>Mν</m:t>
              </m:r>
              <m:d>
                <m:dPr>
                  <m:begChr m:val="["/>
                  <m:endChr m:val="]"/>
                  <m:ctrlPr>
                    <w:rPr>
                      <w:rFonts w:ascii="Cambria Math" w:eastAsia="Times New Roman" w:hAnsi="Cambria Math" w:cs="Times New Roman"/>
                      <w:i/>
                      <w:color w:val="auto"/>
                      <w:sz w:val="28"/>
                      <w:szCs w:val="28"/>
                      <w:lang w:bidi="ar-SA"/>
                    </w:rPr>
                  </m:ctrlPr>
                </m:dPr>
                <m:e>
                  <m:r>
                    <w:rPr>
                      <w:rFonts w:ascii="Cambria Math" w:eastAsia="Times New Roman" w:hAnsi="Cambria Math" w:cs="Times New Roman"/>
                      <w:color w:val="auto"/>
                      <w:sz w:val="28"/>
                      <w:szCs w:val="28"/>
                      <w:lang w:bidi="ar-SA"/>
                    </w:rPr>
                    <m:t>1-exp</m:t>
                  </m:r>
                  <m:d>
                    <m:dPr>
                      <m:ctrlPr>
                        <w:rPr>
                          <w:rFonts w:ascii="Cambria Math" w:eastAsia="Times New Roman" w:hAnsi="Cambria Math" w:cs="Times New Roman"/>
                          <w:i/>
                          <w:color w:val="auto"/>
                          <w:sz w:val="28"/>
                          <w:szCs w:val="28"/>
                          <w:lang w:bidi="ar-SA"/>
                        </w:rPr>
                      </m:ctrlPr>
                    </m:dPr>
                    <m:e>
                      <m:r>
                        <w:rPr>
                          <w:rFonts w:ascii="Cambria Math" w:eastAsia="Times New Roman" w:hAnsi="Cambria Math" w:cs="Times New Roman"/>
                          <w:color w:val="auto"/>
                          <w:sz w:val="28"/>
                          <w:szCs w:val="28"/>
                          <w:lang w:bidi="ar-SA"/>
                        </w:rPr>
                        <m:t>-λt</m:t>
                      </m:r>
                    </m:e>
                  </m:d>
                </m:e>
              </m:d>
            </m:den>
          </m:f>
          <m:r>
            <w:rPr>
              <w:rFonts w:ascii="Cambria Math" w:eastAsia="Times New Roman" w:hAnsi="Cambria Math" w:cs="Times New Roman"/>
              <w:color w:val="auto"/>
              <w:sz w:val="28"/>
              <w:szCs w:val="28"/>
              <w:lang w:bidi="ar-SA"/>
            </w:rPr>
            <m:t>,</m:t>
          </m:r>
        </m:oMath>
      </m:oMathPara>
    </w:p>
    <w:p w:rsidR="00DD02A2" w:rsidRPr="00327BF4" w:rsidRDefault="00DD02A2" w:rsidP="00DD02A2">
      <w:pPr>
        <w:autoSpaceDE w:val="0"/>
        <w:autoSpaceDN w:val="0"/>
        <w:adjustRightInd w:val="0"/>
        <w:ind w:firstLine="397"/>
        <w:jc w:val="both"/>
        <w:rPr>
          <w:rFonts w:ascii="Times New Roman" w:eastAsia="Times New Roman" w:hAnsi="Times New Roman" w:cs="Times New Roman"/>
          <w:i/>
          <w:color w:val="auto"/>
          <w:sz w:val="28"/>
          <w:szCs w:val="28"/>
          <w:lang w:val="en-US" w:bidi="ar-SA"/>
        </w:rPr>
      </w:pPr>
    </w:p>
    <w:p w:rsidR="00DD02A2" w:rsidRPr="00CB0BD1"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где </w:t>
      </w:r>
      <w:r w:rsidRPr="00CB0BD1">
        <w:rPr>
          <w:rFonts w:ascii="Times New Roman" w:eastAsia="Times New Roman" w:hAnsi="Times New Roman" w:cs="Times New Roman"/>
          <w:i/>
          <w:color w:val="auto"/>
          <w:sz w:val="28"/>
          <w:szCs w:val="28"/>
          <w:lang w:val="en-US" w:bidi="ar-SA"/>
        </w:rPr>
        <w:t>N</w:t>
      </w:r>
      <w:r w:rsidRPr="00CB0BD1">
        <w:rPr>
          <w:rFonts w:ascii="Times New Roman" w:eastAsia="Times New Roman" w:hAnsi="Times New Roman" w:cs="Times New Roman"/>
          <w:i/>
          <w:iCs/>
          <w:smallCaps/>
          <w:color w:val="auto"/>
          <w:sz w:val="28"/>
          <w:szCs w:val="28"/>
          <w:vertAlign w:val="subscript"/>
          <w:lang w:val="en-US" w:bidi="ar-SA"/>
        </w:rPr>
        <w:sym w:font="Symbol" w:char="F061"/>
      </w:r>
      <w:r w:rsidRPr="00AC02B7">
        <w:rPr>
          <w:rFonts w:ascii="Times New Roman" w:eastAsia="Times New Roman" w:hAnsi="Times New Roman" w:cs="Times New Roman"/>
          <w:iCs/>
          <w:smallCaps/>
          <w:color w:val="auto"/>
          <w:sz w:val="28"/>
          <w:szCs w:val="28"/>
          <w:lang w:bidi="ar-SA"/>
        </w:rPr>
        <w:t xml:space="preserve"> </w:t>
      </w:r>
      <w:r w:rsidRPr="00CB0BD1">
        <w:rPr>
          <w:rFonts w:ascii="Times New Roman" w:eastAsia="Times New Roman" w:hAnsi="Times New Roman" w:cs="Times New Roman"/>
          <w:i/>
          <w:iCs/>
          <w:smallCaps/>
          <w:color w:val="auto"/>
          <w:sz w:val="28"/>
          <w:szCs w:val="28"/>
          <w:lang w:bidi="ar-SA"/>
        </w:rPr>
        <w:t>–</w:t>
      </w:r>
      <w:r w:rsidRPr="00D32282">
        <w:rPr>
          <w:rFonts w:ascii="Times New Roman" w:eastAsia="Times New Roman" w:hAnsi="Times New Roman" w:cs="Times New Roman"/>
          <w:color w:val="auto"/>
          <w:sz w:val="28"/>
          <w:szCs w:val="28"/>
          <w:lang w:bidi="ar-SA"/>
        </w:rPr>
        <w:t xml:space="preserve"> частота импульсов в альфа-стинтилляционной установке или ионизационный ток в ионизационной камере от </w:t>
      </w:r>
      <w:r w:rsidRPr="00CA6A2B">
        <w:rPr>
          <w:rFonts w:ascii="Times New Roman" w:eastAsia="Times New Roman" w:hAnsi="Times New Roman" w:cs="Times New Roman"/>
          <w:i/>
          <w:color w:val="auto"/>
          <w:sz w:val="28"/>
          <w:szCs w:val="28"/>
          <w:lang w:bidi="ar-SA"/>
        </w:rPr>
        <w:sym w:font="Symbol" w:char="F061"/>
      </w:r>
      <w:r w:rsidRPr="00D32282">
        <w:rPr>
          <w:rFonts w:ascii="Times New Roman" w:eastAsia="Times New Roman" w:hAnsi="Times New Roman" w:cs="Times New Roman"/>
          <w:color w:val="auto"/>
          <w:sz w:val="28"/>
          <w:szCs w:val="28"/>
          <w:lang w:bidi="ar-SA"/>
        </w:rPr>
        <w:t xml:space="preserve">-излучения; </w:t>
      </w:r>
    </w:p>
    <w:p w:rsidR="00DD02A2" w:rsidRPr="00AC02B7" w:rsidRDefault="00DD02A2" w:rsidP="00DD02A2">
      <w:pPr>
        <w:autoSpaceDE w:val="0"/>
        <w:autoSpaceDN w:val="0"/>
        <w:adjustRightInd w:val="0"/>
        <w:ind w:firstLine="993"/>
        <w:jc w:val="both"/>
        <w:rPr>
          <w:rFonts w:ascii="Times New Roman" w:eastAsia="Times New Roman" w:hAnsi="Times New Roman" w:cs="Times New Roman"/>
          <w:color w:val="auto"/>
          <w:sz w:val="28"/>
          <w:szCs w:val="28"/>
          <w:lang w:bidi="ar-SA"/>
        </w:rPr>
      </w:pPr>
      <w:r w:rsidRPr="00AC02B7">
        <w:rPr>
          <w:rFonts w:ascii="Times New Roman" w:eastAsia="Times New Roman" w:hAnsi="Times New Roman" w:cs="Times New Roman"/>
          <w:i/>
          <w:iCs/>
          <w:color w:val="auto"/>
          <w:sz w:val="28"/>
          <w:szCs w:val="28"/>
          <w:lang w:bidi="ar-SA"/>
        </w:rPr>
        <w:t>К –</w:t>
      </w:r>
      <w:r w:rsidRPr="00AC02B7">
        <w:rPr>
          <w:rFonts w:ascii="Times New Roman" w:eastAsia="Times New Roman" w:hAnsi="Times New Roman" w:cs="Times New Roman"/>
          <w:color w:val="auto"/>
          <w:sz w:val="28"/>
          <w:szCs w:val="28"/>
          <w:lang w:bidi="ar-SA"/>
        </w:rPr>
        <w:t xml:space="preserve"> константа прибора, на котором производят измерения; </w:t>
      </w:r>
    </w:p>
    <w:p w:rsidR="00DD02A2" w:rsidRPr="00AC02B7" w:rsidRDefault="00DD02A2" w:rsidP="00DD02A2">
      <w:pPr>
        <w:autoSpaceDE w:val="0"/>
        <w:autoSpaceDN w:val="0"/>
        <w:adjustRightInd w:val="0"/>
        <w:ind w:firstLine="993"/>
        <w:jc w:val="both"/>
        <w:rPr>
          <w:rFonts w:ascii="Times New Roman" w:eastAsia="Times New Roman" w:hAnsi="Times New Roman" w:cs="Times New Roman"/>
          <w:color w:val="auto"/>
          <w:sz w:val="28"/>
          <w:szCs w:val="28"/>
          <w:lang w:bidi="ar-SA"/>
        </w:rPr>
      </w:pPr>
      <w:r w:rsidRPr="00C3103D">
        <w:rPr>
          <w:rFonts w:ascii="Times New Roman" w:eastAsia="Times New Roman" w:hAnsi="Times New Roman" w:cs="Times New Roman"/>
          <w:color w:val="auto"/>
          <w:sz w:val="28"/>
          <w:szCs w:val="28"/>
          <w:lang w:bidi="ar-SA"/>
        </w:rPr>
        <w:t xml:space="preserve">1 - </w:t>
      </w:r>
      <w:r w:rsidRPr="00C3103D">
        <w:rPr>
          <w:rFonts w:ascii="Times New Roman" w:eastAsia="Times New Roman" w:hAnsi="Times New Roman" w:cs="Times New Roman"/>
          <w:iCs/>
          <w:color w:val="auto"/>
          <w:sz w:val="28"/>
          <w:szCs w:val="28"/>
          <w:lang w:val="en-US" w:bidi="ar-SA"/>
        </w:rPr>
        <w:t>exp</w:t>
      </w:r>
      <w:r w:rsidRPr="00C3103D">
        <w:rPr>
          <w:rFonts w:ascii="Times New Roman" w:eastAsia="Times New Roman" w:hAnsi="Times New Roman" w:cs="Times New Roman"/>
          <w:i/>
          <w:iCs/>
          <w:color w:val="auto"/>
          <w:sz w:val="28"/>
          <w:szCs w:val="28"/>
          <w:lang w:bidi="ar-SA"/>
        </w:rPr>
        <w:t>(-</w:t>
      </w:r>
      <w:r w:rsidRPr="00C3103D">
        <w:rPr>
          <w:rFonts w:ascii="Times New Roman" w:eastAsia="Times New Roman" w:hAnsi="Times New Roman" w:cs="Times New Roman"/>
          <w:i/>
          <w:iCs/>
          <w:color w:val="auto"/>
          <w:sz w:val="28"/>
          <w:szCs w:val="28"/>
          <w:lang w:bidi="ar-SA"/>
        </w:rPr>
        <w:sym w:font="Symbol" w:char="F06C"/>
      </w:r>
      <w:r w:rsidRPr="00C3103D">
        <w:rPr>
          <w:rFonts w:ascii="Times New Roman" w:eastAsia="Times New Roman" w:hAnsi="Times New Roman" w:cs="Times New Roman"/>
          <w:i/>
          <w:iCs/>
          <w:color w:val="auto"/>
          <w:sz w:val="28"/>
          <w:szCs w:val="28"/>
          <w:lang w:val="en-US" w:bidi="ar-SA"/>
        </w:rPr>
        <w:t>t</w:t>
      </w:r>
      <w:r w:rsidRPr="00C3103D">
        <w:rPr>
          <w:rFonts w:ascii="Times New Roman" w:eastAsia="Times New Roman" w:hAnsi="Times New Roman" w:cs="Times New Roman"/>
          <w:i/>
          <w:iCs/>
          <w:color w:val="auto"/>
          <w:sz w:val="28"/>
          <w:szCs w:val="28"/>
          <w:lang w:bidi="ar-SA"/>
        </w:rPr>
        <w:t>) –</w:t>
      </w:r>
      <w:r w:rsidRPr="00C3103D">
        <w:rPr>
          <w:rFonts w:ascii="Times New Roman" w:eastAsia="Times New Roman" w:hAnsi="Times New Roman" w:cs="Times New Roman"/>
          <w:color w:val="auto"/>
          <w:sz w:val="28"/>
          <w:szCs w:val="28"/>
          <w:lang w:bidi="ar-SA"/>
        </w:rPr>
        <w:t xml:space="preserve"> поправка на накопление радона;</w:t>
      </w:r>
      <w:r w:rsidRPr="00AC02B7">
        <w:rPr>
          <w:rFonts w:ascii="Times New Roman" w:eastAsia="Times New Roman" w:hAnsi="Times New Roman" w:cs="Times New Roman"/>
          <w:color w:val="auto"/>
          <w:sz w:val="28"/>
          <w:szCs w:val="28"/>
          <w:lang w:bidi="ar-SA"/>
        </w:rPr>
        <w:t xml:space="preserve"> </w:t>
      </w:r>
    </w:p>
    <w:p w:rsidR="00DD02A2" w:rsidRPr="00AC02B7" w:rsidRDefault="00DD02A2" w:rsidP="00DD02A2">
      <w:pPr>
        <w:autoSpaceDE w:val="0"/>
        <w:autoSpaceDN w:val="0"/>
        <w:adjustRightInd w:val="0"/>
        <w:ind w:firstLine="993"/>
        <w:jc w:val="both"/>
        <w:rPr>
          <w:rFonts w:ascii="Times New Roman" w:eastAsia="Times New Roman" w:hAnsi="Times New Roman" w:cs="Times New Roman"/>
          <w:color w:val="auto"/>
          <w:sz w:val="28"/>
          <w:szCs w:val="28"/>
          <w:lang w:bidi="ar-SA"/>
        </w:rPr>
      </w:pPr>
      <w:r w:rsidRPr="00AC02B7">
        <w:rPr>
          <w:rFonts w:ascii="Times New Roman" w:eastAsia="Times New Roman" w:hAnsi="Times New Roman" w:cs="Times New Roman"/>
          <w:i/>
          <w:iCs/>
          <w:color w:val="auto"/>
          <w:sz w:val="28"/>
          <w:szCs w:val="28"/>
          <w:lang w:val="en-US" w:bidi="ar-SA"/>
        </w:rPr>
        <w:t>t</w:t>
      </w:r>
      <w:r w:rsidRPr="00AC02B7">
        <w:rPr>
          <w:rFonts w:ascii="Times New Roman" w:eastAsia="Times New Roman" w:hAnsi="Times New Roman" w:cs="Times New Roman"/>
          <w:iCs/>
          <w:color w:val="auto"/>
          <w:sz w:val="28"/>
          <w:szCs w:val="28"/>
          <w:lang w:bidi="ar-SA"/>
        </w:rPr>
        <w:t xml:space="preserve"> </w:t>
      </w:r>
      <w:r w:rsidRPr="00AC02B7">
        <w:rPr>
          <w:rFonts w:ascii="Times New Roman" w:eastAsia="Times New Roman" w:hAnsi="Times New Roman" w:cs="Times New Roman"/>
          <w:i/>
          <w:iCs/>
          <w:color w:val="auto"/>
          <w:sz w:val="28"/>
          <w:szCs w:val="28"/>
          <w:lang w:bidi="ar-SA"/>
        </w:rPr>
        <w:t>–</w:t>
      </w:r>
      <w:r w:rsidRPr="00AC02B7">
        <w:rPr>
          <w:rFonts w:ascii="Times New Roman" w:eastAsia="Times New Roman" w:hAnsi="Times New Roman" w:cs="Times New Roman"/>
          <w:color w:val="auto"/>
          <w:sz w:val="28"/>
          <w:szCs w:val="28"/>
          <w:lang w:bidi="ar-SA"/>
        </w:rPr>
        <w:t xml:space="preserve"> интервал времени, в течение которого накапливался радон;</w:t>
      </w:r>
    </w:p>
    <w:p w:rsidR="00DD02A2" w:rsidRPr="00AC02B7" w:rsidRDefault="00DD02A2" w:rsidP="00DD02A2">
      <w:pPr>
        <w:autoSpaceDE w:val="0"/>
        <w:autoSpaceDN w:val="0"/>
        <w:adjustRightInd w:val="0"/>
        <w:ind w:firstLine="993"/>
        <w:jc w:val="both"/>
        <w:rPr>
          <w:rFonts w:ascii="Times New Roman" w:eastAsia="Times New Roman" w:hAnsi="Times New Roman" w:cs="Times New Roman"/>
          <w:color w:val="auto"/>
          <w:sz w:val="28"/>
          <w:szCs w:val="28"/>
          <w:lang w:bidi="ar-SA"/>
        </w:rPr>
      </w:pPr>
      <w:r w:rsidRPr="00AC02B7">
        <w:rPr>
          <w:rFonts w:ascii="Times New Roman" w:eastAsia="Times New Roman" w:hAnsi="Times New Roman" w:cs="Times New Roman"/>
          <w:i/>
          <w:iCs/>
          <w:color w:val="auto"/>
          <w:sz w:val="28"/>
          <w:szCs w:val="28"/>
          <w:lang w:bidi="ar-SA"/>
        </w:rPr>
        <w:t>М</w:t>
      </w:r>
      <w:r w:rsidRPr="00AC02B7">
        <w:rPr>
          <w:rFonts w:ascii="Times New Roman" w:eastAsia="Times New Roman" w:hAnsi="Times New Roman" w:cs="Times New Roman"/>
          <w:iCs/>
          <w:color w:val="auto"/>
          <w:sz w:val="28"/>
          <w:szCs w:val="28"/>
          <w:lang w:bidi="ar-SA"/>
        </w:rPr>
        <w:t xml:space="preserve"> </w:t>
      </w:r>
      <w:r w:rsidRPr="00AC02B7">
        <w:rPr>
          <w:rFonts w:ascii="Times New Roman" w:eastAsia="Times New Roman" w:hAnsi="Times New Roman" w:cs="Times New Roman"/>
          <w:i/>
          <w:iCs/>
          <w:color w:val="auto"/>
          <w:sz w:val="28"/>
          <w:szCs w:val="28"/>
          <w:lang w:bidi="ar-SA"/>
        </w:rPr>
        <w:t>–</w:t>
      </w:r>
      <w:r w:rsidRPr="00AC02B7">
        <w:rPr>
          <w:rFonts w:ascii="Times New Roman" w:eastAsia="Times New Roman" w:hAnsi="Times New Roman" w:cs="Times New Roman"/>
          <w:iCs/>
          <w:color w:val="auto"/>
          <w:sz w:val="28"/>
          <w:szCs w:val="28"/>
          <w:lang w:bidi="ar-SA"/>
        </w:rPr>
        <w:t xml:space="preserve"> </w:t>
      </w:r>
      <w:r w:rsidRPr="00AC02B7">
        <w:rPr>
          <w:rFonts w:ascii="Times New Roman" w:eastAsia="Times New Roman" w:hAnsi="Times New Roman" w:cs="Times New Roman"/>
          <w:color w:val="auto"/>
          <w:sz w:val="28"/>
          <w:szCs w:val="28"/>
          <w:lang w:bidi="ar-SA"/>
        </w:rPr>
        <w:t xml:space="preserve">масса пробы, переведенной в раствор, </w:t>
      </w:r>
      <w:r w:rsidRPr="00AC02B7">
        <w:rPr>
          <w:rFonts w:ascii="Times New Roman" w:eastAsia="Times New Roman" w:hAnsi="Times New Roman" w:cs="Times New Roman"/>
          <w:i/>
          <w:color w:val="auto"/>
          <w:sz w:val="28"/>
          <w:szCs w:val="28"/>
          <w:lang w:bidi="ar-SA"/>
        </w:rPr>
        <w:t>г</w:t>
      </w:r>
      <w:r w:rsidRPr="00AC02B7">
        <w:rPr>
          <w:rFonts w:ascii="Times New Roman" w:eastAsia="Times New Roman" w:hAnsi="Times New Roman" w:cs="Times New Roman"/>
          <w:color w:val="auto"/>
          <w:sz w:val="28"/>
          <w:szCs w:val="28"/>
          <w:lang w:bidi="ar-SA"/>
        </w:rPr>
        <w:t xml:space="preserve">; </w:t>
      </w:r>
    </w:p>
    <w:p w:rsidR="00DD02A2" w:rsidRPr="00AC02B7" w:rsidRDefault="00DD02A2" w:rsidP="00DD02A2">
      <w:pPr>
        <w:autoSpaceDE w:val="0"/>
        <w:autoSpaceDN w:val="0"/>
        <w:adjustRightInd w:val="0"/>
        <w:ind w:firstLine="993"/>
        <w:jc w:val="both"/>
        <w:rPr>
          <w:rFonts w:ascii="Times New Roman" w:eastAsia="Times New Roman" w:hAnsi="Times New Roman" w:cs="Times New Roman"/>
          <w:color w:val="auto"/>
          <w:sz w:val="28"/>
          <w:szCs w:val="28"/>
          <w:lang w:bidi="ar-SA"/>
        </w:rPr>
      </w:pPr>
      <w:r w:rsidRPr="00AC02B7">
        <w:rPr>
          <w:rFonts w:ascii="Times New Roman" w:eastAsia="Times New Roman" w:hAnsi="Times New Roman" w:cs="Times New Roman"/>
          <w:color w:val="auto"/>
          <w:sz w:val="28"/>
          <w:szCs w:val="28"/>
          <w:lang w:bidi="ar-SA"/>
        </w:rPr>
        <w:sym w:font="Symbol" w:char="F06E"/>
      </w:r>
      <w:r w:rsidRPr="00AC02B7">
        <w:rPr>
          <w:rFonts w:ascii="Times New Roman" w:eastAsia="Times New Roman" w:hAnsi="Times New Roman" w:cs="Times New Roman"/>
          <w:iCs/>
          <w:color w:val="auto"/>
          <w:sz w:val="28"/>
          <w:szCs w:val="28"/>
          <w:lang w:bidi="ar-SA"/>
        </w:rPr>
        <w:t xml:space="preserve"> </w:t>
      </w:r>
      <w:r w:rsidRPr="00AC02B7">
        <w:rPr>
          <w:rFonts w:ascii="Times New Roman" w:eastAsia="Times New Roman" w:hAnsi="Times New Roman" w:cs="Times New Roman"/>
          <w:i/>
          <w:iCs/>
          <w:color w:val="auto"/>
          <w:sz w:val="28"/>
          <w:szCs w:val="28"/>
          <w:lang w:bidi="ar-SA"/>
        </w:rPr>
        <w:t>–</w:t>
      </w:r>
      <w:r w:rsidRPr="00AC02B7">
        <w:rPr>
          <w:rFonts w:ascii="Times New Roman" w:eastAsia="Times New Roman" w:hAnsi="Times New Roman" w:cs="Times New Roman"/>
          <w:color w:val="auto"/>
          <w:sz w:val="28"/>
          <w:szCs w:val="28"/>
          <w:lang w:bidi="ar-SA"/>
        </w:rPr>
        <w:t xml:space="preserve"> объем аликвоты, </w:t>
      </w:r>
      <w:r w:rsidRPr="00AC02B7">
        <w:rPr>
          <w:rFonts w:ascii="Times New Roman" w:eastAsia="Times New Roman" w:hAnsi="Times New Roman" w:cs="Times New Roman"/>
          <w:i/>
          <w:color w:val="auto"/>
          <w:sz w:val="28"/>
          <w:szCs w:val="28"/>
          <w:lang w:bidi="ar-SA"/>
        </w:rPr>
        <w:t>см</w:t>
      </w:r>
      <w:r w:rsidRPr="00AC02B7">
        <w:rPr>
          <w:rFonts w:ascii="Times New Roman" w:eastAsia="Times New Roman" w:hAnsi="Times New Roman" w:cs="Times New Roman"/>
          <w:color w:val="auto"/>
          <w:sz w:val="28"/>
          <w:szCs w:val="28"/>
          <w:vertAlign w:val="superscript"/>
          <w:lang w:bidi="ar-SA"/>
        </w:rPr>
        <w:t>3</w:t>
      </w:r>
      <w:r w:rsidRPr="00AC02B7">
        <w:rPr>
          <w:rFonts w:ascii="Times New Roman" w:eastAsia="Times New Roman" w:hAnsi="Times New Roman" w:cs="Times New Roman"/>
          <w:color w:val="auto"/>
          <w:sz w:val="28"/>
          <w:szCs w:val="28"/>
          <w:lang w:bidi="ar-SA"/>
        </w:rPr>
        <w:t xml:space="preserve">; </w:t>
      </w:r>
    </w:p>
    <w:p w:rsidR="00DD02A2" w:rsidRPr="00AC02B7" w:rsidRDefault="00DD02A2" w:rsidP="00DD02A2">
      <w:pPr>
        <w:autoSpaceDE w:val="0"/>
        <w:autoSpaceDN w:val="0"/>
        <w:adjustRightInd w:val="0"/>
        <w:ind w:firstLine="993"/>
        <w:jc w:val="both"/>
        <w:rPr>
          <w:rFonts w:ascii="Times New Roman" w:eastAsia="Times New Roman" w:hAnsi="Times New Roman" w:cs="Times New Roman"/>
          <w:color w:val="auto"/>
          <w:sz w:val="28"/>
          <w:szCs w:val="28"/>
          <w:lang w:bidi="ar-SA"/>
        </w:rPr>
      </w:pPr>
      <w:r w:rsidRPr="00AC02B7">
        <w:rPr>
          <w:rFonts w:ascii="Times New Roman" w:eastAsia="Times New Roman" w:hAnsi="Times New Roman" w:cs="Times New Roman"/>
          <w:i/>
          <w:iCs/>
          <w:color w:val="auto"/>
          <w:sz w:val="28"/>
          <w:szCs w:val="28"/>
          <w:lang w:bidi="ar-SA"/>
        </w:rPr>
        <w:t>V</w:t>
      </w:r>
      <w:r w:rsidRPr="00AC02B7">
        <w:rPr>
          <w:rFonts w:ascii="Times New Roman" w:eastAsia="Times New Roman" w:hAnsi="Times New Roman" w:cs="Times New Roman"/>
          <w:iCs/>
          <w:color w:val="auto"/>
          <w:sz w:val="28"/>
          <w:szCs w:val="28"/>
          <w:lang w:bidi="ar-SA"/>
        </w:rPr>
        <w:t xml:space="preserve"> </w:t>
      </w:r>
      <w:r w:rsidRPr="00AC02B7">
        <w:rPr>
          <w:rFonts w:ascii="Times New Roman" w:eastAsia="Times New Roman" w:hAnsi="Times New Roman" w:cs="Times New Roman"/>
          <w:i/>
          <w:iCs/>
          <w:color w:val="auto"/>
          <w:sz w:val="28"/>
          <w:szCs w:val="28"/>
          <w:lang w:bidi="ar-SA"/>
        </w:rPr>
        <w:t>–</w:t>
      </w:r>
      <w:r w:rsidRPr="00AC02B7">
        <w:rPr>
          <w:rFonts w:ascii="Times New Roman" w:eastAsia="Times New Roman" w:hAnsi="Times New Roman" w:cs="Times New Roman"/>
          <w:color w:val="auto"/>
          <w:sz w:val="28"/>
          <w:szCs w:val="28"/>
          <w:lang w:bidi="ar-SA"/>
        </w:rPr>
        <w:t xml:space="preserve"> общий объем раствора, </w:t>
      </w:r>
      <w:r w:rsidRPr="00AC02B7">
        <w:rPr>
          <w:rFonts w:ascii="Times New Roman" w:eastAsia="Times New Roman" w:hAnsi="Times New Roman" w:cs="Times New Roman"/>
          <w:i/>
          <w:color w:val="auto"/>
          <w:sz w:val="28"/>
          <w:szCs w:val="28"/>
          <w:lang w:bidi="ar-SA"/>
        </w:rPr>
        <w:t>см</w:t>
      </w:r>
      <w:r w:rsidRPr="00AC02B7">
        <w:rPr>
          <w:rFonts w:ascii="Times New Roman" w:eastAsia="Times New Roman" w:hAnsi="Times New Roman" w:cs="Times New Roman"/>
          <w:color w:val="auto"/>
          <w:sz w:val="28"/>
          <w:szCs w:val="28"/>
          <w:vertAlign w:val="superscript"/>
          <w:lang w:bidi="ar-SA"/>
        </w:rPr>
        <w:t>3</w:t>
      </w:r>
      <w:r w:rsidRPr="00AC02B7">
        <w:rPr>
          <w:rFonts w:ascii="Times New Roman" w:eastAsia="Times New Roman" w:hAnsi="Times New Roman" w:cs="Times New Roman"/>
          <w:color w:val="auto"/>
          <w:sz w:val="28"/>
          <w:szCs w:val="28"/>
          <w:lang w:bidi="ar-SA"/>
        </w:rPr>
        <w:t>.</w:t>
      </w:r>
    </w:p>
    <w:p w:rsidR="00DD02A2" w:rsidRPr="00D32282" w:rsidRDefault="00DD02A2" w:rsidP="00DD02A2">
      <w:pPr>
        <w:autoSpaceDE w:val="0"/>
        <w:autoSpaceDN w:val="0"/>
        <w:adjustRightInd w:val="0"/>
        <w:ind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Каждую пробу анализируют дважды, и если расхождение между результатами не превышает 10</w:t>
      </w:r>
      <w:r w:rsidRPr="00CB0BD1">
        <w:rPr>
          <w:rFonts w:ascii="Times New Roman" w:eastAsia="Times New Roman" w:hAnsi="Times New Roman" w:cs="Times New Roman"/>
          <w:i/>
          <w:color w:val="auto"/>
          <w:sz w:val="28"/>
          <w:szCs w:val="28"/>
          <w:lang w:bidi="ar-SA"/>
        </w:rPr>
        <w:t>%</w:t>
      </w:r>
      <w:r w:rsidRPr="00D32282">
        <w:rPr>
          <w:rFonts w:ascii="Times New Roman" w:eastAsia="Times New Roman" w:hAnsi="Times New Roman" w:cs="Times New Roman"/>
          <w:color w:val="auto"/>
          <w:sz w:val="28"/>
          <w:szCs w:val="28"/>
          <w:lang w:bidi="ar-SA"/>
        </w:rPr>
        <w:t>, то</w:t>
      </w:r>
      <w:r w:rsidRPr="00D32282">
        <w:rPr>
          <w:rFonts w:ascii="Times New Roman" w:eastAsia="Times New Roman" w:hAnsi="Times New Roman" w:cs="Times New Roman"/>
          <w:smallCaps/>
          <w:color w:val="auto"/>
          <w:sz w:val="28"/>
          <w:szCs w:val="28"/>
          <w:lang w:bidi="ar-SA"/>
        </w:rPr>
        <w:t xml:space="preserve"> </w:t>
      </w:r>
      <w:r w:rsidRPr="00D32282">
        <w:rPr>
          <w:rFonts w:ascii="Times New Roman" w:eastAsia="Times New Roman" w:hAnsi="Times New Roman" w:cs="Times New Roman"/>
          <w:color w:val="auto"/>
          <w:sz w:val="28"/>
          <w:szCs w:val="28"/>
          <w:lang w:bidi="ar-SA"/>
        </w:rPr>
        <w:t>окончательным результатом считают среднее из двух значений. В случае больших расхождений пробу анализируют третий раз.</w:t>
      </w: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b/>
          <w:i/>
          <w:color w:val="auto"/>
          <w:sz w:val="28"/>
          <w:szCs w:val="28"/>
          <w:lang w:bidi="ar-SA"/>
        </w:rPr>
        <w:t>Определени</w:t>
      </w:r>
      <w:r>
        <w:rPr>
          <w:rFonts w:ascii="Times New Roman" w:eastAsia="Times New Roman" w:hAnsi="Times New Roman" w:cs="Times New Roman"/>
          <w:b/>
          <w:i/>
          <w:color w:val="auto"/>
          <w:sz w:val="28"/>
          <w:szCs w:val="28"/>
          <w:lang w:bidi="ar-SA"/>
        </w:rPr>
        <w:t>е</w:t>
      </w:r>
      <w:r w:rsidRPr="00D32282">
        <w:rPr>
          <w:rFonts w:ascii="Times New Roman" w:eastAsia="Times New Roman" w:hAnsi="Times New Roman" w:cs="Times New Roman"/>
          <w:b/>
          <w:i/>
          <w:color w:val="auto"/>
          <w:sz w:val="28"/>
          <w:szCs w:val="28"/>
          <w:lang w:bidi="ar-SA"/>
        </w:rPr>
        <w:t xml:space="preserve"> концентрации радона в природных водах. </w:t>
      </w:r>
      <w:r w:rsidRPr="00D32282">
        <w:rPr>
          <w:rFonts w:ascii="Times New Roman" w:eastAsia="Times New Roman" w:hAnsi="Times New Roman" w:cs="Times New Roman"/>
          <w:color w:val="auto"/>
          <w:sz w:val="28"/>
          <w:szCs w:val="28"/>
          <w:lang w:bidi="ar-SA"/>
        </w:rPr>
        <w:t>Измерения при эманационном методе определения концентрации радона в природных водах выполняют так же, как при эманационном методе определения радия в растворах. Но при расчете концентрации радона конст</w:t>
      </w:r>
      <w:r>
        <w:rPr>
          <w:rFonts w:ascii="Times New Roman" w:eastAsia="Times New Roman" w:hAnsi="Times New Roman" w:cs="Times New Roman"/>
          <w:color w:val="auto"/>
          <w:sz w:val="28"/>
          <w:szCs w:val="28"/>
          <w:lang w:bidi="ar-SA"/>
        </w:rPr>
        <w:t>анту прибора выражают в беккере</w:t>
      </w:r>
      <w:r w:rsidRPr="00D32282">
        <w:rPr>
          <w:rFonts w:ascii="Times New Roman" w:eastAsia="Times New Roman" w:hAnsi="Times New Roman" w:cs="Times New Roman"/>
          <w:color w:val="auto"/>
          <w:sz w:val="28"/>
          <w:szCs w:val="28"/>
          <w:lang w:bidi="ar-SA"/>
        </w:rPr>
        <w:t>лях на импульс в минуту.</w:t>
      </w:r>
    </w:p>
    <w:p w:rsidR="00DD02A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Необходимый для анализа объем воды зависит от чувствительности измерительной установки и от концентрации радона. При измерениях на сцинтилляционной установке достаточно </w:t>
      </w:r>
      <w:r w:rsidRPr="00F90465">
        <w:rPr>
          <w:rFonts w:ascii="Times New Roman" w:eastAsia="Times New Roman" w:hAnsi="Times New Roman" w:cs="Times New Roman"/>
          <w:color w:val="auto"/>
          <w:sz w:val="28"/>
          <w:szCs w:val="28"/>
          <w:lang w:bidi="ar-SA"/>
        </w:rPr>
        <w:t>50</w:t>
      </w:r>
      <w:r w:rsidRPr="00122E0B">
        <w:rPr>
          <w:rFonts w:ascii="Times New Roman" w:eastAsia="Times New Roman" w:hAnsi="Times New Roman" w:cs="Times New Roman"/>
          <w:i/>
          <w:color w:val="auto"/>
          <w:sz w:val="28"/>
          <w:szCs w:val="28"/>
          <w:lang w:bidi="ar-SA"/>
        </w:rPr>
        <w:t xml:space="preserve"> мл</w:t>
      </w:r>
      <w:r w:rsidRPr="00D32282">
        <w:rPr>
          <w:rFonts w:ascii="Times New Roman" w:eastAsia="Times New Roman" w:hAnsi="Times New Roman" w:cs="Times New Roman"/>
          <w:color w:val="auto"/>
          <w:sz w:val="28"/>
          <w:szCs w:val="28"/>
          <w:lang w:bidi="ar-SA"/>
        </w:rPr>
        <w:t xml:space="preserve"> воды при концентрации в ней радона </w:t>
      </w:r>
      <w:r w:rsidRPr="00F90465">
        <w:rPr>
          <w:rFonts w:ascii="Times New Roman" w:eastAsia="Times New Roman" w:hAnsi="Times New Roman" w:cs="Times New Roman"/>
          <w:color w:val="auto"/>
          <w:sz w:val="28"/>
          <w:szCs w:val="28"/>
          <w:lang w:bidi="ar-SA"/>
        </w:rPr>
        <w:t>40</w:t>
      </w:r>
      <w:r w:rsidRPr="00122E0B">
        <w:rPr>
          <w:rFonts w:ascii="Times New Roman" w:eastAsia="Times New Roman" w:hAnsi="Times New Roman" w:cs="Times New Roman"/>
          <w:i/>
          <w:color w:val="auto"/>
          <w:sz w:val="28"/>
          <w:szCs w:val="28"/>
          <w:lang w:bidi="ar-SA"/>
        </w:rPr>
        <w:t xml:space="preserve"> Бк/л</w:t>
      </w:r>
      <w:r w:rsidRPr="00D32282">
        <w:rPr>
          <w:rFonts w:ascii="Times New Roman" w:eastAsia="Times New Roman" w:hAnsi="Times New Roman" w:cs="Times New Roman"/>
          <w:color w:val="auto"/>
          <w:sz w:val="28"/>
          <w:szCs w:val="28"/>
          <w:lang w:bidi="ar-SA"/>
        </w:rPr>
        <w:t xml:space="preserve">. В таких случаях пробу можно отбирать непосредственно в барботер и переводить из него радон вакуумным способом. При меньшей концентрации радона объем пробы увеличивают до </w:t>
      </w:r>
      <w:r w:rsidRPr="00F90465">
        <w:rPr>
          <w:rFonts w:ascii="Times New Roman" w:eastAsia="Times New Roman" w:hAnsi="Times New Roman" w:cs="Times New Roman"/>
          <w:color w:val="auto"/>
          <w:sz w:val="28"/>
          <w:szCs w:val="28"/>
          <w:lang w:bidi="ar-SA"/>
        </w:rPr>
        <w:t>1</w:t>
      </w:r>
      <w:r w:rsidRPr="00FE3FF6">
        <w:rPr>
          <w:rFonts w:ascii="Times New Roman" w:eastAsia="Times New Roman" w:hAnsi="Times New Roman" w:cs="Times New Roman"/>
          <w:color w:val="auto"/>
          <w:sz w:val="28"/>
          <w:szCs w:val="28"/>
          <w:lang w:bidi="ar-SA"/>
        </w:rPr>
        <w:t>–</w:t>
      </w:r>
      <w:r w:rsidRPr="00F90465">
        <w:rPr>
          <w:rFonts w:ascii="Times New Roman" w:eastAsia="Times New Roman" w:hAnsi="Times New Roman" w:cs="Times New Roman"/>
          <w:color w:val="auto"/>
          <w:sz w:val="28"/>
          <w:szCs w:val="28"/>
          <w:lang w:bidi="ar-SA"/>
        </w:rPr>
        <w:t>2</w:t>
      </w:r>
      <w:r w:rsidRPr="00122E0B">
        <w:rPr>
          <w:rFonts w:ascii="Times New Roman" w:eastAsia="Times New Roman" w:hAnsi="Times New Roman" w:cs="Times New Roman"/>
          <w:i/>
          <w:color w:val="auto"/>
          <w:sz w:val="28"/>
          <w:szCs w:val="28"/>
          <w:lang w:bidi="ar-SA"/>
        </w:rPr>
        <w:t xml:space="preserve"> л</w:t>
      </w:r>
      <w:r w:rsidRPr="00D32282">
        <w:rPr>
          <w:rFonts w:ascii="Times New Roman" w:eastAsia="Times New Roman" w:hAnsi="Times New Roman" w:cs="Times New Roman"/>
          <w:color w:val="auto"/>
          <w:sz w:val="28"/>
          <w:szCs w:val="28"/>
          <w:lang w:bidi="ar-SA"/>
        </w:rPr>
        <w:t>. Пробу отбирают в бутыль с резиновой пробкой, в которую вставлены две стеклянные трубки: длинная и короткая. Воды в бутыли должно быть столько, чтобы нижний конец длинной трубки был в воде, а короткая трубка была над водой.</w:t>
      </w:r>
    </w:p>
    <w:p w:rsidR="00DD02A2" w:rsidRPr="00D32282" w:rsidRDefault="00DD02A2" w:rsidP="00DD02A2">
      <w:pPr>
        <w:autoSpaceDE w:val="0"/>
        <w:autoSpaceDN w:val="0"/>
        <w:adjustRightInd w:val="0"/>
        <w:ind w:firstLine="426"/>
        <w:jc w:val="both"/>
        <w:rPr>
          <w:rFonts w:ascii="Times New Roman" w:eastAsia="Times New Roman" w:hAnsi="Times New Roman" w:cs="Times New Roman"/>
          <w:noProof/>
          <w:color w:val="auto"/>
          <w:sz w:val="16"/>
          <w:szCs w:val="16"/>
          <w:lang w:bidi="ar-SA"/>
        </w:rPr>
      </w:pPr>
      <w:r w:rsidRPr="00D32282">
        <w:rPr>
          <w:rFonts w:ascii="Times New Roman" w:eastAsia="Times New Roman" w:hAnsi="Times New Roman" w:cs="Times New Roman"/>
          <w:color w:val="auto"/>
          <w:sz w:val="28"/>
          <w:szCs w:val="28"/>
          <w:lang w:bidi="ar-SA"/>
        </w:rPr>
        <w:t>Радон из бутыли с пробой переводят в измерительную камеру циркуляционным способом (рис</w:t>
      </w:r>
      <w:r>
        <w:rPr>
          <w:rFonts w:ascii="Times New Roman" w:eastAsia="Times New Roman" w:hAnsi="Times New Roman" w:cs="Times New Roman"/>
          <w:color w:val="auto"/>
          <w:sz w:val="28"/>
          <w:szCs w:val="28"/>
          <w:lang w:bidi="ar-SA"/>
        </w:rPr>
        <w:t>унок</w:t>
      </w:r>
      <w:r w:rsidRPr="00D32282">
        <w:rPr>
          <w:rFonts w:ascii="Times New Roman" w:eastAsia="Times New Roman" w:hAnsi="Times New Roman" w:cs="Times New Roman"/>
          <w:color w:val="auto"/>
          <w:sz w:val="28"/>
          <w:szCs w:val="28"/>
          <w:lang w:bidi="ar-SA"/>
        </w:rPr>
        <w:t xml:space="preserve"> </w:t>
      </w:r>
      <w:r w:rsidR="00E60A19">
        <w:rPr>
          <w:rFonts w:ascii="Times New Roman" w:eastAsia="Times New Roman" w:hAnsi="Times New Roman" w:cs="Times New Roman"/>
          <w:color w:val="auto"/>
          <w:sz w:val="28"/>
          <w:szCs w:val="28"/>
          <w:lang w:bidi="ar-SA"/>
        </w:rPr>
        <w:t>8</w:t>
      </w:r>
      <w:r>
        <w:rPr>
          <w:rFonts w:ascii="Times New Roman" w:eastAsia="Times New Roman" w:hAnsi="Times New Roman" w:cs="Times New Roman"/>
          <w:color w:val="auto"/>
          <w:sz w:val="28"/>
          <w:szCs w:val="28"/>
          <w:lang w:bidi="ar-SA"/>
        </w:rPr>
        <w:t>.6.1</w:t>
      </w:r>
      <w:r w:rsidRPr="00D32282">
        <w:rPr>
          <w:rFonts w:ascii="Times New Roman" w:eastAsia="Times New Roman" w:hAnsi="Times New Roman" w:cs="Times New Roman"/>
          <w:color w:val="auto"/>
          <w:sz w:val="28"/>
          <w:szCs w:val="28"/>
          <w:lang w:bidi="ar-SA"/>
        </w:rPr>
        <w:t xml:space="preserve">). С помощью резиновой груши создают циркуляцию воздуха, которая через </w:t>
      </w:r>
      <w:r w:rsidRPr="00F90465">
        <w:rPr>
          <w:rFonts w:ascii="Times New Roman" w:eastAsia="Times New Roman" w:hAnsi="Times New Roman" w:cs="Times New Roman"/>
          <w:color w:val="auto"/>
          <w:sz w:val="28"/>
          <w:szCs w:val="28"/>
          <w:lang w:bidi="ar-SA"/>
        </w:rPr>
        <w:t>15</w:t>
      </w:r>
      <w:r w:rsidRPr="00FE3FF6">
        <w:rPr>
          <w:rFonts w:ascii="Times New Roman" w:eastAsia="Times New Roman" w:hAnsi="Times New Roman" w:cs="Times New Roman"/>
          <w:color w:val="auto"/>
          <w:sz w:val="28"/>
          <w:szCs w:val="28"/>
          <w:lang w:bidi="ar-SA"/>
        </w:rPr>
        <w:t>–</w:t>
      </w:r>
      <w:r w:rsidRPr="00F90465">
        <w:rPr>
          <w:rFonts w:ascii="Times New Roman" w:eastAsia="Times New Roman" w:hAnsi="Times New Roman" w:cs="Times New Roman"/>
          <w:color w:val="auto"/>
          <w:sz w:val="28"/>
          <w:szCs w:val="28"/>
          <w:lang w:bidi="ar-SA"/>
        </w:rPr>
        <w:t>20</w:t>
      </w:r>
      <w:r w:rsidRPr="00122E0B">
        <w:rPr>
          <w:rFonts w:ascii="Times New Roman" w:eastAsia="Times New Roman" w:hAnsi="Times New Roman" w:cs="Times New Roman"/>
          <w:i/>
          <w:color w:val="auto"/>
          <w:sz w:val="28"/>
          <w:szCs w:val="28"/>
          <w:lang w:bidi="ar-SA"/>
        </w:rPr>
        <w:t xml:space="preserve"> мин</w:t>
      </w:r>
      <w:r w:rsidRPr="00D32282">
        <w:rPr>
          <w:rFonts w:ascii="Times New Roman" w:eastAsia="Times New Roman" w:hAnsi="Times New Roman" w:cs="Times New Roman"/>
          <w:color w:val="auto"/>
          <w:sz w:val="28"/>
          <w:szCs w:val="28"/>
          <w:lang w:bidi="ar-SA"/>
        </w:rPr>
        <w:t xml:space="preserve"> приводит к равномерному распределению радона по всей системе. Воздух в воду подают через длинную трубку, а откачивают через короткую.</w:t>
      </w:r>
      <w:r w:rsidRPr="00D32282">
        <w:rPr>
          <w:rFonts w:ascii="Times New Roman" w:eastAsia="Times New Roman" w:hAnsi="Times New Roman" w:cs="Times New Roman"/>
          <w:noProof/>
          <w:color w:val="auto"/>
          <w:sz w:val="16"/>
          <w:szCs w:val="16"/>
          <w:lang w:bidi="ar-SA"/>
        </w:rPr>
        <w:t xml:space="preserve"> </w:t>
      </w:r>
    </w:p>
    <w:p w:rsidR="00DD02A2" w:rsidRPr="00D32282" w:rsidRDefault="00DD02A2" w:rsidP="00DD02A2">
      <w:pPr>
        <w:autoSpaceDE w:val="0"/>
        <w:autoSpaceDN w:val="0"/>
        <w:adjustRightInd w:val="0"/>
        <w:ind w:firstLine="426"/>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В измерительную камеру попадает только часть радона, но, зная объемы составных частей системы, можно рассчитать общее количество радона в пробе.</w:t>
      </w:r>
    </w:p>
    <w:p w:rsidR="00DD02A2" w:rsidRPr="00583252" w:rsidRDefault="00DD02A2" w:rsidP="00DD02A2">
      <w:pPr>
        <w:autoSpaceDE w:val="0"/>
        <w:autoSpaceDN w:val="0"/>
        <w:adjustRightInd w:val="0"/>
        <w:ind w:left="40" w:firstLine="426"/>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Концентрацию радона (</w:t>
      </w:r>
      <w:r w:rsidRPr="00D32282">
        <w:rPr>
          <w:rFonts w:ascii="Times New Roman" w:eastAsia="Times New Roman" w:hAnsi="Times New Roman" w:cs="Times New Roman"/>
          <w:i/>
          <w:color w:val="auto"/>
          <w:sz w:val="28"/>
          <w:szCs w:val="28"/>
          <w:lang w:bidi="ar-SA"/>
        </w:rPr>
        <w:t>Бк/л</w:t>
      </w:r>
      <w:r w:rsidRPr="00D32282">
        <w:rPr>
          <w:rFonts w:ascii="Times New Roman" w:eastAsia="Times New Roman" w:hAnsi="Times New Roman" w:cs="Times New Roman"/>
          <w:color w:val="auto"/>
          <w:sz w:val="28"/>
          <w:szCs w:val="28"/>
          <w:lang w:bidi="ar-SA"/>
        </w:rPr>
        <w:t>) рассчитывают по формуле</w:t>
      </w:r>
      <w:r>
        <w:rPr>
          <w:rFonts w:ascii="Times New Roman" w:eastAsia="Times New Roman" w:hAnsi="Times New Roman" w:cs="Times New Roman"/>
          <w:color w:val="auto"/>
          <w:sz w:val="28"/>
          <w:szCs w:val="28"/>
          <w:lang w:bidi="ar-SA"/>
        </w:rPr>
        <w:t>:</w:t>
      </w:r>
    </w:p>
    <w:p w:rsidR="00DD02A2" w:rsidRPr="00583252" w:rsidRDefault="00DD02A2" w:rsidP="00DD02A2">
      <w:pPr>
        <w:autoSpaceDE w:val="0"/>
        <w:autoSpaceDN w:val="0"/>
        <w:adjustRightInd w:val="0"/>
        <w:ind w:left="40" w:firstLine="426"/>
        <w:jc w:val="both"/>
        <w:rPr>
          <w:rFonts w:ascii="Times New Roman" w:eastAsia="Times New Roman" w:hAnsi="Times New Roman" w:cs="Times New Roman"/>
          <w:color w:val="auto"/>
          <w:sz w:val="28"/>
          <w:szCs w:val="28"/>
          <w:lang w:bidi="ar-SA"/>
        </w:rPr>
      </w:pPr>
    </w:p>
    <w:p w:rsidR="00DD02A2" w:rsidRPr="00FE3FF6" w:rsidRDefault="00143AD4" w:rsidP="00DD02A2">
      <w:pPr>
        <w:autoSpaceDE w:val="0"/>
        <w:autoSpaceDN w:val="0"/>
        <w:adjustRightInd w:val="0"/>
        <w:ind w:left="40" w:firstLine="426"/>
        <w:jc w:val="center"/>
        <w:rPr>
          <w:rFonts w:ascii="Times New Roman" w:eastAsia="Times New Roman" w:hAnsi="Times New Roman" w:cs="Times New Roman"/>
          <w:color w:val="auto"/>
          <w:sz w:val="28"/>
          <w:szCs w:val="28"/>
          <w:lang w:val="en-US" w:bidi="ar-SA"/>
        </w:rPr>
      </w:pPr>
      <m:oMathPara>
        <m:oMath>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val="en-US" w:bidi="ar-SA"/>
                </w:rPr>
                <m:t>C</m:t>
              </m:r>
            </m:e>
            <m:sub>
              <m:r>
                <w:rPr>
                  <w:rFonts w:ascii="Cambria Math" w:eastAsia="Times New Roman" w:hAnsi="Cambria Math" w:cs="Times New Roman"/>
                  <w:color w:val="auto"/>
                  <w:sz w:val="28"/>
                  <w:szCs w:val="28"/>
                  <w:lang w:bidi="ar-SA"/>
                </w:rPr>
                <m:t>Tn</m:t>
              </m:r>
            </m:sub>
          </m:sSub>
          <m:r>
            <w:rPr>
              <w:rFonts w:ascii="Cambria Math" w:eastAsia="Times New Roman" w:hAnsi="Cambria Math" w:cs="Times New Roman"/>
              <w:color w:val="auto"/>
              <w:sz w:val="28"/>
              <w:szCs w:val="28"/>
              <w:lang w:bidi="ar-SA"/>
            </w:rPr>
            <m:t>=</m:t>
          </m:r>
          <m:r>
            <m:rPr>
              <m:sty m:val="p"/>
            </m:rPr>
            <w:rPr>
              <w:rFonts w:ascii="Cambria Math" w:eastAsia="Times New Roman" w:hAnsi="Cambria Math" w:cs="Times New Roman"/>
              <w:color w:val="auto"/>
              <w:sz w:val="28"/>
              <w:szCs w:val="28"/>
              <w:lang w:bidi="ar-SA"/>
            </w:rPr>
            <m:t>K</m:t>
          </m:r>
          <m:sSub>
            <m:sSubPr>
              <m:ctrlPr>
                <w:rPr>
                  <w:rFonts w:ascii="Cambria Math" w:eastAsia="Times New Roman" w:hAnsi="Cambria Math" w:cs="Times New Roman"/>
                  <w:color w:val="auto"/>
                  <w:sz w:val="28"/>
                  <w:szCs w:val="28"/>
                  <w:lang w:bidi="ar-SA"/>
                </w:rPr>
              </m:ctrlPr>
            </m:sSubPr>
            <m:e>
              <m:r>
                <w:rPr>
                  <w:rFonts w:ascii="Cambria Math" w:eastAsia="Times New Roman" w:hAnsi="Cambria Math" w:cs="Times New Roman"/>
                  <w:color w:val="auto"/>
                  <w:sz w:val="28"/>
                  <w:szCs w:val="28"/>
                  <w:lang w:bidi="ar-SA"/>
                </w:rPr>
                <m:t>N</m:t>
              </m:r>
            </m:e>
            <m:sub>
              <m:r>
                <w:rPr>
                  <w:rFonts w:ascii="Cambria Math" w:eastAsia="Times New Roman" w:hAnsi="Cambria Math" w:cs="Times New Roman"/>
                  <w:color w:val="auto"/>
                  <w:sz w:val="28"/>
                  <w:szCs w:val="28"/>
                  <w:lang w:bidi="ar-SA"/>
                </w:rPr>
                <m:t>α</m:t>
              </m:r>
            </m:sub>
          </m:sSub>
          <m:f>
            <m:fPr>
              <m:type m:val="lin"/>
              <m:ctrlPr>
                <w:rPr>
                  <w:rFonts w:ascii="Cambria Math" w:eastAsia="Times New Roman" w:hAnsi="Cambria Math" w:cs="Times New Roman"/>
                  <w:i/>
                  <w:color w:val="auto"/>
                  <w:sz w:val="28"/>
                  <w:szCs w:val="28"/>
                  <w:lang w:bidi="ar-SA"/>
                </w:rPr>
              </m:ctrlPr>
            </m:fPr>
            <m:num>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V</m:t>
                  </m:r>
                </m:e>
                <m:sub>
                  <m:r>
                    <w:rPr>
                      <w:rFonts w:ascii="Cambria Math" w:eastAsia="Times New Roman" w:hAnsi="Cambria Math" w:cs="Times New Roman"/>
                      <w:color w:val="auto"/>
                      <w:sz w:val="28"/>
                      <w:szCs w:val="28"/>
                      <w:lang w:bidi="ar-SA"/>
                    </w:rPr>
                    <m:t>1</m:t>
                  </m:r>
                </m:sub>
              </m:sSub>
            </m:num>
            <m:den>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V</m:t>
                  </m:r>
                </m:e>
                <m:sub>
                  <m:r>
                    <w:rPr>
                      <w:rFonts w:ascii="Cambria Math" w:eastAsia="Times New Roman" w:hAnsi="Cambria Math" w:cs="Times New Roman"/>
                      <w:color w:val="auto"/>
                      <w:sz w:val="28"/>
                      <w:szCs w:val="28"/>
                      <w:lang w:bidi="ar-SA"/>
                    </w:rPr>
                    <m:t>2</m:t>
                  </m:r>
                </m:sub>
              </m:sSub>
            </m:den>
          </m:f>
          <m:r>
            <w:rPr>
              <w:rFonts w:ascii="Cambria Math" w:eastAsia="Times New Roman" w:hAnsi="Cambria Math" w:cs="Times New Roman"/>
              <w:color w:val="auto"/>
              <w:sz w:val="28"/>
              <w:szCs w:val="28"/>
              <w:lang w:bidi="ar-SA"/>
            </w:rPr>
            <m:t>∙</m:t>
          </m:r>
          <m:d>
            <m:dPr>
              <m:begChr m:val="["/>
              <m:endChr m:val="]"/>
              <m:ctrlPr>
                <w:rPr>
                  <w:rFonts w:ascii="Cambria Math" w:eastAsia="Times New Roman" w:hAnsi="Cambria Math" w:cs="Times New Roman"/>
                  <w:i/>
                  <w:color w:val="auto"/>
                  <w:sz w:val="28"/>
                  <w:szCs w:val="28"/>
                  <w:lang w:bidi="ar-SA"/>
                </w:rPr>
              </m:ctrlPr>
            </m:dPr>
            <m:e>
              <m:r>
                <w:rPr>
                  <w:rFonts w:ascii="Cambria Math" w:eastAsia="Times New Roman" w:hAnsi="Cambria Math" w:cs="Times New Roman"/>
                  <w:color w:val="auto"/>
                  <w:sz w:val="28"/>
                  <w:szCs w:val="28"/>
                  <w:lang w:bidi="ar-SA"/>
                </w:rPr>
                <m:t>1-exp</m:t>
              </m:r>
              <m:d>
                <m:dPr>
                  <m:ctrlPr>
                    <w:rPr>
                      <w:rFonts w:ascii="Cambria Math" w:eastAsia="Times New Roman" w:hAnsi="Cambria Math" w:cs="Times New Roman"/>
                      <w:i/>
                      <w:color w:val="auto"/>
                      <w:sz w:val="28"/>
                      <w:szCs w:val="28"/>
                      <w:lang w:bidi="ar-SA"/>
                    </w:rPr>
                  </m:ctrlPr>
                </m:dPr>
                <m:e>
                  <m:r>
                    <w:rPr>
                      <w:rFonts w:ascii="Cambria Math" w:eastAsia="Times New Roman" w:hAnsi="Cambria Math" w:cs="Times New Roman"/>
                      <w:color w:val="auto"/>
                      <w:sz w:val="28"/>
                      <w:szCs w:val="28"/>
                      <w:lang w:bidi="ar-SA"/>
                    </w:rPr>
                    <m:t>-λt</m:t>
                  </m:r>
                </m:e>
              </m:d>
              <m:r>
                <w:rPr>
                  <w:rFonts w:ascii="Cambria Math" w:eastAsia="Times New Roman" w:hAnsi="Cambria Math" w:cs="Times New Roman"/>
                  <w:color w:val="auto"/>
                  <w:sz w:val="28"/>
                  <w:szCs w:val="28"/>
                  <w:lang w:bidi="ar-SA"/>
                </w:rPr>
                <m:t xml:space="preserve"> </m:t>
              </m:r>
            </m:e>
          </m:d>
          <m:r>
            <w:rPr>
              <w:rFonts w:ascii="Cambria Math" w:eastAsia="Times New Roman" w:hAnsi="Cambria Math" w:cs="Times New Roman"/>
              <w:color w:val="auto"/>
              <w:sz w:val="28"/>
              <w:szCs w:val="28"/>
              <w:lang w:bidi="ar-SA"/>
            </w:rPr>
            <m:t>∙</m:t>
          </m:r>
          <m:d>
            <m:dPr>
              <m:ctrlPr>
                <w:rPr>
                  <w:rFonts w:ascii="Cambria Math" w:eastAsia="Times New Roman" w:hAnsi="Cambria Math" w:cs="Times New Roman"/>
                  <w:i/>
                  <w:color w:val="auto"/>
                  <w:sz w:val="28"/>
                  <w:szCs w:val="28"/>
                  <w:lang w:bidi="ar-SA"/>
                </w:rPr>
              </m:ctrlPr>
            </m:dPr>
            <m:e>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V</m:t>
                  </m:r>
                </m:e>
                <m:sub>
                  <m:r>
                    <w:rPr>
                      <w:rFonts w:ascii="Cambria Math" w:eastAsia="Times New Roman" w:hAnsi="Cambria Math" w:cs="Times New Roman"/>
                      <w:color w:val="auto"/>
                      <w:sz w:val="28"/>
                      <w:szCs w:val="28"/>
                      <w:lang w:bidi="ar-SA"/>
                    </w:rPr>
                    <m:t>1</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V</m:t>
                  </m:r>
                </m:e>
                <m:sub>
                  <m:r>
                    <w:rPr>
                      <w:rFonts w:ascii="Cambria Math" w:eastAsia="Times New Roman" w:hAnsi="Cambria Math" w:cs="Times New Roman"/>
                      <w:color w:val="auto"/>
                      <w:sz w:val="28"/>
                      <w:szCs w:val="28"/>
                      <w:lang w:bidi="ar-SA"/>
                    </w:rPr>
                    <m:t>2</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V</m:t>
                  </m:r>
                </m:e>
                <m:sub>
                  <m:r>
                    <w:rPr>
                      <w:rFonts w:ascii="Cambria Math" w:eastAsia="Times New Roman" w:hAnsi="Cambria Math" w:cs="Times New Roman"/>
                      <w:color w:val="auto"/>
                      <w:sz w:val="28"/>
                      <w:szCs w:val="28"/>
                      <w:lang w:bidi="ar-SA"/>
                    </w:rPr>
                    <m:t>3</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a</m:t>
                  </m:r>
                </m:e>
                <m:sub>
                  <m:r>
                    <w:rPr>
                      <w:rFonts w:ascii="Cambria Math" w:eastAsia="Times New Roman" w:hAnsi="Cambria Math" w:cs="Times New Roman"/>
                      <w:color w:val="auto"/>
                      <w:sz w:val="28"/>
                      <w:szCs w:val="28"/>
                      <w:lang w:bidi="ar-SA"/>
                    </w:rPr>
                    <m:t>1</m:t>
                  </m:r>
                </m:sub>
              </m:sSub>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V</m:t>
                  </m:r>
                </m:e>
                <m:sub>
                  <m:r>
                    <w:rPr>
                      <w:rFonts w:ascii="Cambria Math" w:eastAsia="Times New Roman" w:hAnsi="Cambria Math" w:cs="Times New Roman"/>
                      <w:color w:val="auto"/>
                      <w:sz w:val="28"/>
                      <w:szCs w:val="28"/>
                      <w:lang w:bidi="ar-SA"/>
                    </w:rPr>
                    <m:t>3</m:t>
                  </m:r>
                </m:sub>
              </m:sSub>
              <m:r>
                <w:rPr>
                  <w:rFonts w:ascii="Cambria Math" w:eastAsia="Times New Roman" w:hAnsi="Cambria Math" w:cs="Times New Roman"/>
                  <w:color w:val="auto"/>
                  <w:sz w:val="28"/>
                  <w:szCs w:val="28"/>
                  <w:lang w:bidi="ar-SA"/>
                </w:rPr>
                <m:t>+</m:t>
              </m:r>
              <m:sSub>
                <m:sSubPr>
                  <m:ctrlPr>
                    <w:rPr>
                      <w:rFonts w:ascii="Cambria Math" w:eastAsia="Times New Roman" w:hAnsi="Cambria Math" w:cs="Times New Roman"/>
                      <w:i/>
                      <w:color w:val="auto"/>
                      <w:sz w:val="28"/>
                      <w:szCs w:val="28"/>
                      <w:lang w:bidi="ar-SA"/>
                    </w:rPr>
                  </m:ctrlPr>
                </m:sSubPr>
                <m:e>
                  <m:r>
                    <w:rPr>
                      <w:rFonts w:ascii="Cambria Math" w:eastAsia="Times New Roman" w:hAnsi="Cambria Math" w:cs="Times New Roman"/>
                      <w:color w:val="auto"/>
                      <w:sz w:val="28"/>
                      <w:szCs w:val="28"/>
                      <w:lang w:bidi="ar-SA"/>
                    </w:rPr>
                    <m:t>V</m:t>
                  </m:r>
                </m:e>
                <m:sub>
                  <m:r>
                    <w:rPr>
                      <w:rFonts w:ascii="Cambria Math" w:eastAsia="Times New Roman" w:hAnsi="Cambria Math" w:cs="Times New Roman"/>
                      <w:color w:val="auto"/>
                      <w:sz w:val="28"/>
                      <w:szCs w:val="28"/>
                      <w:lang w:bidi="ar-SA"/>
                    </w:rPr>
                    <m:t>4</m:t>
                  </m:r>
                </m:sub>
              </m:sSub>
            </m:e>
          </m:d>
        </m:oMath>
      </m:oMathPara>
    </w:p>
    <w:p w:rsidR="00DD02A2" w:rsidRDefault="00DD02A2" w:rsidP="00DD02A2">
      <w:pPr>
        <w:autoSpaceDE w:val="0"/>
        <w:autoSpaceDN w:val="0"/>
        <w:adjustRightInd w:val="0"/>
        <w:ind w:left="40" w:firstLine="426"/>
        <w:jc w:val="both"/>
        <w:rPr>
          <w:rFonts w:ascii="Times New Roman" w:eastAsia="Times New Roman" w:hAnsi="Times New Roman" w:cs="Times New Roman"/>
          <w:color w:val="auto"/>
          <w:sz w:val="28"/>
          <w:szCs w:val="28"/>
          <w:lang w:bidi="ar-SA"/>
        </w:rPr>
      </w:pPr>
    </w:p>
    <w:p w:rsidR="00DD02A2" w:rsidRPr="00E46C63" w:rsidRDefault="00DD02A2" w:rsidP="00DD02A2">
      <w:pPr>
        <w:autoSpaceDE w:val="0"/>
        <w:autoSpaceDN w:val="0"/>
        <w:adjustRightInd w:val="0"/>
        <w:ind w:left="40" w:firstLine="426"/>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 xml:space="preserve">где </w:t>
      </w:r>
      <w:r w:rsidRPr="00D32282">
        <w:rPr>
          <w:rFonts w:ascii="Times New Roman" w:eastAsia="Times New Roman" w:hAnsi="Times New Roman" w:cs="Times New Roman"/>
          <w:i/>
          <w:iCs/>
          <w:color w:val="auto"/>
          <w:sz w:val="28"/>
          <w:szCs w:val="28"/>
          <w:lang w:bidi="ar-SA"/>
        </w:rPr>
        <w:t>V</w:t>
      </w:r>
      <w:r w:rsidRPr="00CB0BD1">
        <w:rPr>
          <w:rFonts w:ascii="Times New Roman" w:eastAsia="Times New Roman" w:hAnsi="Times New Roman" w:cs="Times New Roman"/>
          <w:iCs/>
          <w:color w:val="auto"/>
          <w:sz w:val="28"/>
          <w:szCs w:val="28"/>
          <w:vertAlign w:val="subscript"/>
          <w:lang w:bidi="ar-SA"/>
        </w:rPr>
        <w:t>1</w:t>
      </w:r>
      <w:r w:rsidRPr="00D32282">
        <w:rPr>
          <w:rFonts w:ascii="Times New Roman" w:eastAsia="Times New Roman" w:hAnsi="Times New Roman" w:cs="Times New Roman"/>
          <w:i/>
          <w:iCs/>
          <w:color w:val="auto"/>
          <w:sz w:val="28"/>
          <w:szCs w:val="28"/>
          <w:lang w:bidi="ar-SA"/>
        </w:rPr>
        <w:t xml:space="preserve"> </w:t>
      </w:r>
      <w:r w:rsidRPr="00CB0BD1">
        <w:rPr>
          <w:rFonts w:ascii="Times New Roman" w:eastAsia="Times New Roman" w:hAnsi="Times New Roman" w:cs="Times New Roman"/>
          <w:i/>
          <w:iCs/>
          <w:color w:val="auto"/>
          <w:sz w:val="28"/>
          <w:szCs w:val="28"/>
          <w:lang w:bidi="ar-SA"/>
        </w:rPr>
        <w:t>–</w:t>
      </w:r>
      <w:r w:rsidRPr="00CA6A2B">
        <w:rPr>
          <w:rFonts w:ascii="Times New Roman" w:eastAsia="Times New Roman" w:hAnsi="Times New Roman" w:cs="Times New Roman"/>
          <w:i/>
          <w:iCs/>
          <w:color w:val="auto"/>
          <w:sz w:val="28"/>
          <w:szCs w:val="28"/>
          <w:lang w:bidi="ar-SA"/>
        </w:rPr>
        <w:t xml:space="preserve"> </w:t>
      </w:r>
      <w:r w:rsidRPr="00D32282">
        <w:rPr>
          <w:rFonts w:ascii="Times New Roman" w:eastAsia="Times New Roman" w:hAnsi="Times New Roman" w:cs="Times New Roman"/>
          <w:color w:val="auto"/>
          <w:sz w:val="28"/>
          <w:szCs w:val="28"/>
          <w:lang w:bidi="ar-SA"/>
        </w:rPr>
        <w:t xml:space="preserve">объем измерительной камеры, </w:t>
      </w:r>
      <w:r w:rsidRPr="00D32282">
        <w:rPr>
          <w:rFonts w:ascii="Times New Roman" w:eastAsia="Times New Roman" w:hAnsi="Times New Roman" w:cs="Times New Roman"/>
          <w:i/>
          <w:color w:val="auto"/>
          <w:sz w:val="28"/>
          <w:szCs w:val="28"/>
          <w:lang w:bidi="ar-SA"/>
        </w:rPr>
        <w:t>л</w:t>
      </w:r>
      <w:r w:rsidRPr="00D32282">
        <w:rPr>
          <w:rFonts w:ascii="Times New Roman" w:eastAsia="Times New Roman" w:hAnsi="Times New Roman" w:cs="Times New Roman"/>
          <w:color w:val="auto"/>
          <w:sz w:val="28"/>
          <w:szCs w:val="28"/>
          <w:lang w:bidi="ar-SA"/>
        </w:rPr>
        <w:t>;</w:t>
      </w:r>
    </w:p>
    <w:p w:rsidR="00DD02A2" w:rsidRPr="00CB0BD1" w:rsidRDefault="00DD02A2" w:rsidP="00DD02A2">
      <w:pPr>
        <w:autoSpaceDE w:val="0"/>
        <w:autoSpaceDN w:val="0"/>
        <w:adjustRightInd w:val="0"/>
        <w:ind w:firstLine="953"/>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iCs/>
          <w:color w:val="auto"/>
          <w:sz w:val="28"/>
          <w:szCs w:val="28"/>
          <w:lang w:val="en-US" w:bidi="ar-SA"/>
        </w:rPr>
        <w:t>V</w:t>
      </w:r>
      <w:r w:rsidRPr="00CB0BD1">
        <w:rPr>
          <w:rFonts w:ascii="Times New Roman" w:eastAsia="Times New Roman" w:hAnsi="Times New Roman" w:cs="Times New Roman"/>
          <w:iCs/>
          <w:color w:val="auto"/>
          <w:sz w:val="28"/>
          <w:szCs w:val="28"/>
          <w:vertAlign w:val="subscript"/>
          <w:lang w:bidi="ar-SA"/>
        </w:rPr>
        <w:t>2</w:t>
      </w:r>
      <w:r w:rsidRPr="00D32282">
        <w:rPr>
          <w:rFonts w:ascii="Times New Roman" w:eastAsia="Times New Roman" w:hAnsi="Times New Roman" w:cs="Times New Roman"/>
          <w:i/>
          <w:iCs/>
          <w:color w:val="auto"/>
          <w:sz w:val="28"/>
          <w:szCs w:val="28"/>
          <w:lang w:bidi="ar-SA"/>
        </w:rPr>
        <w:t xml:space="preserve"> </w:t>
      </w:r>
      <w:r w:rsidRPr="00CB0BD1">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 xml:space="preserve"> объем сосуда с анализируемой водой, </w:t>
      </w:r>
      <w:r w:rsidRPr="00CA6A2B">
        <w:rPr>
          <w:rFonts w:ascii="Times New Roman" w:eastAsia="Times New Roman" w:hAnsi="Times New Roman" w:cs="Times New Roman"/>
          <w:i/>
          <w:color w:val="auto"/>
          <w:sz w:val="28"/>
          <w:szCs w:val="28"/>
          <w:lang w:bidi="ar-SA"/>
        </w:rPr>
        <w:t>л</w:t>
      </w:r>
      <w:r w:rsidRPr="00D32282">
        <w:rPr>
          <w:rFonts w:ascii="Times New Roman" w:eastAsia="Times New Roman" w:hAnsi="Times New Roman" w:cs="Times New Roman"/>
          <w:color w:val="auto"/>
          <w:sz w:val="28"/>
          <w:szCs w:val="28"/>
          <w:lang w:bidi="ar-SA"/>
        </w:rPr>
        <w:t xml:space="preserve">; </w:t>
      </w:r>
    </w:p>
    <w:p w:rsidR="00DD02A2" w:rsidRPr="00E46C63" w:rsidRDefault="00DD02A2" w:rsidP="00DD02A2">
      <w:pPr>
        <w:autoSpaceDE w:val="0"/>
        <w:autoSpaceDN w:val="0"/>
        <w:adjustRightInd w:val="0"/>
        <w:ind w:firstLine="953"/>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iCs/>
          <w:color w:val="auto"/>
          <w:sz w:val="28"/>
          <w:szCs w:val="28"/>
          <w:lang w:val="en-US" w:bidi="ar-SA"/>
        </w:rPr>
        <w:lastRenderedPageBreak/>
        <w:t>V</w:t>
      </w:r>
      <w:r w:rsidRPr="00CB0BD1">
        <w:rPr>
          <w:rFonts w:ascii="Times New Roman" w:eastAsia="Times New Roman" w:hAnsi="Times New Roman" w:cs="Times New Roman"/>
          <w:iCs/>
          <w:color w:val="auto"/>
          <w:sz w:val="28"/>
          <w:szCs w:val="28"/>
          <w:vertAlign w:val="subscript"/>
          <w:lang w:bidi="ar-SA"/>
        </w:rPr>
        <w:t>3</w:t>
      </w:r>
      <w:r w:rsidRPr="00D32282">
        <w:rPr>
          <w:rFonts w:ascii="Times New Roman" w:eastAsia="Times New Roman" w:hAnsi="Times New Roman" w:cs="Times New Roman"/>
          <w:i/>
          <w:iCs/>
          <w:color w:val="auto"/>
          <w:sz w:val="28"/>
          <w:szCs w:val="28"/>
          <w:lang w:bidi="ar-SA"/>
        </w:rPr>
        <w:t xml:space="preserve"> </w:t>
      </w:r>
      <w:r w:rsidRPr="00CB0BD1">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 xml:space="preserve"> объем анализируемой воды, </w:t>
      </w:r>
      <w:r w:rsidRPr="00D32282">
        <w:rPr>
          <w:rFonts w:ascii="Times New Roman" w:eastAsia="Times New Roman" w:hAnsi="Times New Roman" w:cs="Times New Roman"/>
          <w:i/>
          <w:color w:val="auto"/>
          <w:sz w:val="28"/>
          <w:szCs w:val="28"/>
          <w:lang w:bidi="ar-SA"/>
        </w:rPr>
        <w:t>л</w:t>
      </w:r>
      <w:r w:rsidRPr="00D32282">
        <w:rPr>
          <w:rFonts w:ascii="Times New Roman" w:eastAsia="Times New Roman" w:hAnsi="Times New Roman" w:cs="Times New Roman"/>
          <w:color w:val="auto"/>
          <w:sz w:val="28"/>
          <w:szCs w:val="28"/>
          <w:lang w:bidi="ar-SA"/>
        </w:rPr>
        <w:t xml:space="preserve">; </w:t>
      </w:r>
    </w:p>
    <w:p w:rsidR="00DD02A2" w:rsidRPr="00CB0BD1" w:rsidRDefault="00DD02A2" w:rsidP="00DD02A2">
      <w:pPr>
        <w:autoSpaceDE w:val="0"/>
        <w:autoSpaceDN w:val="0"/>
        <w:adjustRightInd w:val="0"/>
        <w:ind w:firstLine="953"/>
        <w:jc w:val="both"/>
        <w:rPr>
          <w:rFonts w:ascii="Times New Roman" w:eastAsia="Times New Roman" w:hAnsi="Times New Roman" w:cs="Times New Roman"/>
          <w:i/>
          <w:iCs/>
          <w:color w:val="auto"/>
          <w:sz w:val="28"/>
          <w:szCs w:val="28"/>
          <w:lang w:bidi="ar-SA"/>
        </w:rPr>
      </w:pPr>
      <w:r w:rsidRPr="00D32282">
        <w:rPr>
          <w:rFonts w:ascii="Times New Roman" w:eastAsia="Times New Roman" w:hAnsi="Times New Roman" w:cs="Times New Roman"/>
          <w:i/>
          <w:iCs/>
          <w:color w:val="auto"/>
          <w:sz w:val="28"/>
          <w:szCs w:val="28"/>
          <w:lang w:bidi="ar-SA"/>
        </w:rPr>
        <w:t>V</w:t>
      </w:r>
      <w:r w:rsidRPr="00CB0BD1">
        <w:rPr>
          <w:rFonts w:ascii="Times New Roman" w:eastAsia="Times New Roman" w:hAnsi="Times New Roman" w:cs="Times New Roman"/>
          <w:iCs/>
          <w:color w:val="auto"/>
          <w:sz w:val="28"/>
          <w:szCs w:val="28"/>
          <w:vertAlign w:val="subscript"/>
          <w:lang w:bidi="ar-SA"/>
        </w:rPr>
        <w:t>4</w:t>
      </w:r>
      <w:r w:rsidRPr="00D32282">
        <w:rPr>
          <w:rFonts w:ascii="Times New Roman" w:eastAsia="Times New Roman" w:hAnsi="Times New Roman" w:cs="Times New Roman"/>
          <w:i/>
          <w:iCs/>
          <w:color w:val="auto"/>
          <w:sz w:val="28"/>
          <w:szCs w:val="28"/>
          <w:lang w:bidi="ar-SA"/>
        </w:rPr>
        <w:t xml:space="preserve"> </w:t>
      </w:r>
      <w:r w:rsidRPr="00CB0BD1">
        <w:rPr>
          <w:rFonts w:ascii="Times New Roman" w:eastAsia="Times New Roman" w:hAnsi="Times New Roman" w:cs="Times New Roman"/>
          <w:i/>
          <w:iCs/>
          <w:color w:val="auto"/>
          <w:sz w:val="28"/>
          <w:szCs w:val="28"/>
          <w:lang w:bidi="ar-SA"/>
        </w:rPr>
        <w:t>–</w:t>
      </w:r>
      <w:r w:rsidRPr="00D32282">
        <w:rPr>
          <w:rFonts w:ascii="Times New Roman" w:eastAsia="Times New Roman" w:hAnsi="Times New Roman" w:cs="Times New Roman"/>
          <w:color w:val="auto"/>
          <w:sz w:val="28"/>
          <w:szCs w:val="28"/>
          <w:lang w:bidi="ar-SA"/>
        </w:rPr>
        <w:t xml:space="preserve"> объем соединительных трубок и груши, </w:t>
      </w:r>
      <w:r w:rsidRPr="00D32282">
        <w:rPr>
          <w:rFonts w:ascii="Times New Roman" w:eastAsia="Times New Roman" w:hAnsi="Times New Roman" w:cs="Times New Roman"/>
          <w:i/>
          <w:color w:val="auto"/>
          <w:sz w:val="28"/>
          <w:szCs w:val="28"/>
          <w:lang w:bidi="ar-SA"/>
        </w:rPr>
        <w:t>л</w:t>
      </w:r>
      <w:r w:rsidRPr="00D32282">
        <w:rPr>
          <w:rFonts w:ascii="Times New Roman" w:eastAsia="Times New Roman" w:hAnsi="Times New Roman" w:cs="Times New Roman"/>
          <w:i/>
          <w:iCs/>
          <w:color w:val="auto"/>
          <w:sz w:val="28"/>
          <w:szCs w:val="28"/>
          <w:lang w:bidi="ar-SA"/>
        </w:rPr>
        <w:t>;</w:t>
      </w:r>
    </w:p>
    <w:p w:rsidR="00DD02A2" w:rsidRPr="00D32282" w:rsidRDefault="00DD02A2" w:rsidP="00DD02A2">
      <w:pPr>
        <w:autoSpaceDE w:val="0"/>
        <w:autoSpaceDN w:val="0"/>
        <w:adjustRightInd w:val="0"/>
        <w:ind w:firstLine="953"/>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i/>
          <w:iCs/>
          <w:color w:val="auto"/>
          <w:sz w:val="28"/>
          <w:szCs w:val="28"/>
          <w:lang w:bidi="ar-SA"/>
        </w:rPr>
        <w:t>a</w:t>
      </w:r>
      <w:r w:rsidRPr="00CB0BD1">
        <w:rPr>
          <w:rFonts w:ascii="Times New Roman" w:eastAsia="Times New Roman" w:hAnsi="Times New Roman" w:cs="Times New Roman"/>
          <w:iCs/>
          <w:color w:val="auto"/>
          <w:sz w:val="28"/>
          <w:szCs w:val="28"/>
          <w:vertAlign w:val="subscript"/>
          <w:lang w:bidi="ar-SA"/>
        </w:rPr>
        <w:t>1</w:t>
      </w:r>
      <w:r>
        <w:rPr>
          <w:rFonts w:ascii="Times New Roman" w:eastAsia="Times New Roman" w:hAnsi="Times New Roman" w:cs="Times New Roman"/>
          <w:i/>
          <w:iCs/>
          <w:color w:val="auto"/>
          <w:sz w:val="28"/>
          <w:szCs w:val="28"/>
          <w:lang w:bidi="ar-SA"/>
        </w:rPr>
        <w:t xml:space="preserve"> – </w:t>
      </w:r>
      <w:r w:rsidRPr="00D32282">
        <w:rPr>
          <w:rFonts w:ascii="Times New Roman" w:eastAsia="Times New Roman" w:hAnsi="Times New Roman" w:cs="Times New Roman"/>
          <w:color w:val="auto"/>
          <w:sz w:val="28"/>
          <w:szCs w:val="28"/>
          <w:lang w:bidi="ar-SA"/>
        </w:rPr>
        <w:t>коэффициент растворимости радона в воде.</w:t>
      </w:r>
    </w:p>
    <w:p w:rsidR="00DD02A2" w:rsidRPr="00583252" w:rsidRDefault="00DD02A2" w:rsidP="00DD02A2">
      <w:pPr>
        <w:autoSpaceDE w:val="0"/>
        <w:autoSpaceDN w:val="0"/>
        <w:adjustRightInd w:val="0"/>
        <w:ind w:left="40" w:firstLine="426"/>
        <w:jc w:val="both"/>
        <w:rPr>
          <w:rFonts w:ascii="Times New Roman" w:eastAsia="Times New Roman" w:hAnsi="Times New Roman" w:cs="Times New Roman"/>
          <w:color w:val="auto"/>
          <w:sz w:val="28"/>
          <w:szCs w:val="28"/>
          <w:lang w:bidi="ar-SA"/>
        </w:rPr>
      </w:pPr>
      <w:r w:rsidRPr="00D32282">
        <w:rPr>
          <w:rFonts w:ascii="Times New Roman" w:eastAsia="Times New Roman" w:hAnsi="Times New Roman" w:cs="Times New Roman"/>
          <w:color w:val="auto"/>
          <w:sz w:val="28"/>
          <w:szCs w:val="28"/>
          <w:lang w:bidi="ar-SA"/>
        </w:rPr>
        <w:t>Если пробу анализируют не сразу после отбора, то в результате измерений следует вводить поправку на распад радона за время от момента отбора пробы до измерений.</w:t>
      </w:r>
    </w:p>
    <w:p w:rsidR="00DD02A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Pr="00D32282" w:rsidRDefault="00DD02A2" w:rsidP="00DD02A2">
      <w:pPr>
        <w:autoSpaceDE w:val="0"/>
        <w:autoSpaceDN w:val="0"/>
        <w:adjustRightInd w:val="0"/>
        <w:ind w:left="40" w:firstLine="397"/>
        <w:jc w:val="both"/>
        <w:rPr>
          <w:rFonts w:ascii="Times New Roman" w:eastAsia="Times New Roman" w:hAnsi="Times New Roman" w:cs="Times New Roman"/>
          <w:color w:val="auto"/>
          <w:sz w:val="28"/>
          <w:szCs w:val="28"/>
          <w:lang w:bidi="ar-SA"/>
        </w:rPr>
      </w:pPr>
    </w:p>
    <w:p w:rsidR="00DD02A2" w:rsidRDefault="00DD02A2" w:rsidP="00DD02A2">
      <w:pPr>
        <w:autoSpaceDE w:val="0"/>
        <w:autoSpaceDN w:val="0"/>
        <w:adjustRightInd w:val="0"/>
        <w:ind w:firstLine="426"/>
        <w:jc w:val="center"/>
        <w:rPr>
          <w:rFonts w:ascii="Times New Roman" w:eastAsia="Times New Roman" w:hAnsi="Times New Roman" w:cs="Times New Roman"/>
          <w:color w:val="auto"/>
          <w:sz w:val="28"/>
          <w:szCs w:val="28"/>
          <w:lang w:bidi="ar-SA"/>
        </w:rPr>
      </w:pPr>
      <w:r>
        <w:rPr>
          <w:rFonts w:ascii="Times New Roman" w:eastAsia="Times New Roman" w:hAnsi="Times New Roman" w:cs="Times New Roman"/>
          <w:noProof/>
          <w:color w:val="auto"/>
          <w:sz w:val="28"/>
          <w:szCs w:val="28"/>
          <w:lang w:bidi="ar-SA"/>
        </w:rPr>
        <w:drawing>
          <wp:inline distT="0" distB="0" distL="0" distR="0" wp14:anchorId="089729A7" wp14:editId="2A259AA6">
            <wp:extent cx="4569182" cy="2988000"/>
            <wp:effectExtent l="0" t="0" r="0" b="0"/>
            <wp:docPr id="10" name="Рисунок 10" descr="C:\Users\kobruseva\Desktop\методички Верутин\Рисунки\Рисунок 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bruseva\Desktop\методички Верутин\Рисунки\Рисунок 8.1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69182" cy="2988000"/>
                    </a:xfrm>
                    <a:prstGeom prst="rect">
                      <a:avLst/>
                    </a:prstGeom>
                    <a:noFill/>
                    <a:ln>
                      <a:noFill/>
                    </a:ln>
                  </pic:spPr>
                </pic:pic>
              </a:graphicData>
            </a:graphic>
          </wp:inline>
        </w:drawing>
      </w:r>
    </w:p>
    <w:p w:rsidR="00DD02A2" w:rsidRDefault="00DD02A2" w:rsidP="00DD02A2">
      <w:pPr>
        <w:autoSpaceDE w:val="0"/>
        <w:autoSpaceDN w:val="0"/>
        <w:adjustRightInd w:val="0"/>
        <w:ind w:firstLine="426"/>
        <w:jc w:val="both"/>
        <w:rPr>
          <w:rFonts w:ascii="Times New Roman" w:eastAsia="Times New Roman" w:hAnsi="Times New Roman" w:cs="Times New Roman"/>
          <w:color w:val="auto"/>
          <w:sz w:val="28"/>
          <w:szCs w:val="28"/>
          <w:lang w:bidi="ar-SA"/>
        </w:rPr>
      </w:pPr>
    </w:p>
    <w:p w:rsidR="00DD02A2" w:rsidRPr="00AC02B7" w:rsidRDefault="00DD02A2" w:rsidP="00DD02A2">
      <w:pPr>
        <w:ind w:right="-3" w:firstLine="426"/>
        <w:jc w:val="center"/>
        <w:rPr>
          <w:rFonts w:ascii="Times New Roman" w:hAnsi="Times New Roman" w:cs="Times New Roman"/>
          <w:sz w:val="28"/>
          <w:szCs w:val="26"/>
        </w:rPr>
      </w:pPr>
      <w:r w:rsidRPr="00AC02B7">
        <w:rPr>
          <w:rFonts w:ascii="Times New Roman" w:hAnsi="Times New Roman" w:cs="Times New Roman"/>
          <w:sz w:val="28"/>
          <w:szCs w:val="26"/>
        </w:rPr>
        <w:t xml:space="preserve">1 – бутыль с пробой анализируемой воды; </w:t>
      </w:r>
      <w:r w:rsidRPr="00AC02B7">
        <w:rPr>
          <w:rFonts w:ascii="Times New Roman" w:hAnsi="Times New Roman" w:cs="Times New Roman"/>
          <w:i/>
          <w:iCs/>
          <w:sz w:val="28"/>
          <w:szCs w:val="26"/>
        </w:rPr>
        <w:t>2 –</w:t>
      </w:r>
      <w:r w:rsidRPr="00AC02B7">
        <w:rPr>
          <w:rFonts w:ascii="Times New Roman" w:hAnsi="Times New Roman" w:cs="Times New Roman"/>
          <w:sz w:val="28"/>
          <w:szCs w:val="26"/>
        </w:rPr>
        <w:t xml:space="preserve"> осушитель; </w:t>
      </w:r>
    </w:p>
    <w:p w:rsidR="00DD02A2" w:rsidRPr="00AC02B7" w:rsidRDefault="00DD02A2" w:rsidP="00DD02A2">
      <w:pPr>
        <w:ind w:right="-3" w:firstLine="426"/>
        <w:jc w:val="center"/>
        <w:rPr>
          <w:rFonts w:ascii="Times New Roman" w:hAnsi="Times New Roman" w:cs="Times New Roman"/>
          <w:sz w:val="28"/>
          <w:szCs w:val="26"/>
        </w:rPr>
      </w:pPr>
      <w:r w:rsidRPr="00AC02B7">
        <w:rPr>
          <w:rFonts w:ascii="Times New Roman" w:hAnsi="Times New Roman" w:cs="Times New Roman"/>
          <w:i/>
          <w:iCs/>
          <w:sz w:val="28"/>
          <w:szCs w:val="26"/>
        </w:rPr>
        <w:t xml:space="preserve">3 – </w:t>
      </w:r>
      <w:r w:rsidRPr="00AC02B7">
        <w:rPr>
          <w:rFonts w:ascii="Times New Roman" w:hAnsi="Times New Roman" w:cs="Times New Roman"/>
          <w:sz w:val="28"/>
          <w:szCs w:val="26"/>
        </w:rPr>
        <w:t xml:space="preserve">измерительная камера; </w:t>
      </w:r>
      <w:r w:rsidRPr="00AC02B7">
        <w:rPr>
          <w:rFonts w:ascii="Times New Roman" w:hAnsi="Times New Roman" w:cs="Times New Roman"/>
          <w:i/>
          <w:iCs/>
          <w:sz w:val="28"/>
          <w:szCs w:val="26"/>
        </w:rPr>
        <w:t xml:space="preserve">4 – </w:t>
      </w:r>
      <w:r w:rsidRPr="00AC02B7">
        <w:rPr>
          <w:rFonts w:ascii="Times New Roman" w:hAnsi="Times New Roman" w:cs="Times New Roman"/>
          <w:sz w:val="28"/>
          <w:szCs w:val="26"/>
        </w:rPr>
        <w:t>резиновая груша</w:t>
      </w:r>
    </w:p>
    <w:p w:rsidR="00DD02A2" w:rsidRPr="00AC02B7" w:rsidRDefault="00DD02A2" w:rsidP="00DD02A2">
      <w:pPr>
        <w:ind w:right="-3" w:firstLine="426"/>
        <w:jc w:val="center"/>
        <w:rPr>
          <w:rFonts w:ascii="Times New Roman" w:hAnsi="Times New Roman" w:cs="Times New Roman"/>
          <w:sz w:val="28"/>
          <w:szCs w:val="26"/>
        </w:rPr>
      </w:pPr>
    </w:p>
    <w:p w:rsidR="00DD02A2" w:rsidRPr="00AC02B7" w:rsidRDefault="00DD02A2" w:rsidP="00DD02A2">
      <w:pPr>
        <w:autoSpaceDE w:val="0"/>
        <w:autoSpaceDN w:val="0"/>
        <w:adjustRightInd w:val="0"/>
        <w:ind w:firstLine="426"/>
        <w:jc w:val="center"/>
        <w:rPr>
          <w:rFonts w:ascii="Times New Roman" w:eastAsia="Times New Roman" w:hAnsi="Times New Roman" w:cs="Times New Roman"/>
          <w:color w:val="auto"/>
          <w:sz w:val="32"/>
          <w:szCs w:val="28"/>
          <w:lang w:bidi="ar-SA"/>
        </w:rPr>
      </w:pPr>
      <w:r w:rsidRPr="00AC02B7">
        <w:rPr>
          <w:rFonts w:ascii="Times New Roman" w:hAnsi="Times New Roman" w:cs="Times New Roman"/>
          <w:sz w:val="28"/>
          <w:szCs w:val="26"/>
        </w:rPr>
        <w:t xml:space="preserve">Рисунок </w:t>
      </w:r>
      <w:r w:rsidR="00E60A19">
        <w:rPr>
          <w:rFonts w:ascii="Times New Roman" w:hAnsi="Times New Roman" w:cs="Times New Roman"/>
          <w:sz w:val="28"/>
          <w:szCs w:val="26"/>
        </w:rPr>
        <w:t>8</w:t>
      </w:r>
      <w:r w:rsidRPr="00AC02B7">
        <w:rPr>
          <w:rFonts w:ascii="Times New Roman" w:hAnsi="Times New Roman" w:cs="Times New Roman"/>
          <w:sz w:val="28"/>
          <w:szCs w:val="26"/>
        </w:rPr>
        <w:t>.6.1 – Схема введения радона в измерительную камеру циркуляционным способом</w:t>
      </w:r>
    </w:p>
    <w:p w:rsidR="00DD02A2" w:rsidRPr="00583252" w:rsidRDefault="00DD02A2" w:rsidP="00DD02A2">
      <w:pPr>
        <w:autoSpaceDE w:val="0"/>
        <w:autoSpaceDN w:val="0"/>
        <w:adjustRightInd w:val="0"/>
        <w:ind w:left="40" w:firstLine="426"/>
        <w:jc w:val="both"/>
        <w:rPr>
          <w:rFonts w:ascii="Times New Roman" w:eastAsia="Times New Roman" w:hAnsi="Times New Roman" w:cs="Times New Roman"/>
          <w:color w:val="auto"/>
          <w:sz w:val="28"/>
          <w:szCs w:val="28"/>
          <w:lang w:bidi="ar-SA"/>
        </w:rPr>
      </w:pPr>
    </w:p>
    <w:p w:rsidR="00DD02A2" w:rsidRDefault="00DD02A2" w:rsidP="00DD02A2">
      <w:pPr>
        <w:pStyle w:val="11"/>
        <w:shd w:val="clear" w:color="auto" w:fill="auto"/>
        <w:ind w:firstLine="0"/>
        <w:jc w:val="center"/>
      </w:pPr>
    </w:p>
    <w:p w:rsidR="00D44B59" w:rsidRPr="00EF4323" w:rsidRDefault="00D44B59"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DD02A2" w:rsidRPr="00A318D7" w:rsidRDefault="00E60A19" w:rsidP="00DD02A2">
      <w:pPr>
        <w:pStyle w:val="11"/>
        <w:shd w:val="clear" w:color="auto" w:fill="auto"/>
        <w:ind w:firstLine="0"/>
        <w:jc w:val="center"/>
        <w:rPr>
          <w:b/>
          <w:bCs/>
          <w:sz w:val="40"/>
          <w:szCs w:val="40"/>
        </w:rPr>
      </w:pPr>
      <w:r>
        <w:rPr>
          <w:b/>
          <w:bCs/>
          <w:sz w:val="40"/>
          <w:szCs w:val="40"/>
        </w:rPr>
        <w:lastRenderedPageBreak/>
        <w:t>9</w:t>
      </w:r>
      <w:r w:rsidR="00DD02A2" w:rsidRPr="000E1E49">
        <w:rPr>
          <w:b/>
          <w:bCs/>
          <w:sz w:val="40"/>
          <w:szCs w:val="40"/>
        </w:rPr>
        <w:t xml:space="preserve"> ПОЛЕВЫЕ РАДИОМЕТРИЧЕСКИЕ МЕТОДЫ ИССЛЕДОВАНИЯ ГОРНЫХ ПОРОД </w:t>
      </w:r>
    </w:p>
    <w:p w:rsidR="00DD02A2" w:rsidRPr="000E1E49" w:rsidRDefault="00DD02A2" w:rsidP="00DD02A2">
      <w:pPr>
        <w:pStyle w:val="11"/>
        <w:shd w:val="clear" w:color="auto" w:fill="auto"/>
        <w:ind w:firstLine="0"/>
        <w:jc w:val="center"/>
        <w:rPr>
          <w:b/>
          <w:bCs/>
          <w:sz w:val="40"/>
          <w:szCs w:val="40"/>
        </w:rPr>
      </w:pPr>
      <w:r w:rsidRPr="000E1E49">
        <w:rPr>
          <w:b/>
          <w:bCs/>
          <w:sz w:val="40"/>
          <w:szCs w:val="40"/>
        </w:rPr>
        <w:t>В УСЛОВИЯХ ИХ ЕСТЕСТВЕННОГО ЗАЛЕГАНИЯ</w:t>
      </w:r>
    </w:p>
    <w:p w:rsidR="00DD02A2" w:rsidRPr="000E1E49" w:rsidRDefault="00DD02A2" w:rsidP="00DD02A2">
      <w:pPr>
        <w:pStyle w:val="11"/>
        <w:shd w:val="clear" w:color="auto" w:fill="auto"/>
        <w:ind w:firstLine="0"/>
        <w:jc w:val="center"/>
        <w:rPr>
          <w:b/>
          <w:sz w:val="40"/>
          <w:szCs w:val="40"/>
        </w:rPr>
      </w:pPr>
    </w:p>
    <w:p w:rsidR="00DD02A2" w:rsidRDefault="00E60A19" w:rsidP="00DD02A2">
      <w:pPr>
        <w:pStyle w:val="11"/>
        <w:shd w:val="clear" w:color="auto" w:fill="auto"/>
        <w:tabs>
          <w:tab w:val="left" w:pos="711"/>
        </w:tabs>
        <w:ind w:left="360" w:firstLine="0"/>
        <w:jc w:val="both"/>
      </w:pPr>
      <w:r>
        <w:t>9</w:t>
      </w:r>
      <w:r w:rsidR="00DD02A2" w:rsidRPr="000E1E49">
        <w:t>.</w:t>
      </w:r>
      <w:r w:rsidR="00DD02A2" w:rsidRPr="00583252">
        <w:t xml:space="preserve">1 </w:t>
      </w:r>
      <w:r w:rsidR="00DD02A2">
        <w:t>Классификация методов</w:t>
      </w:r>
    </w:p>
    <w:p w:rsidR="00DD02A2" w:rsidRDefault="00E60A19" w:rsidP="00DD02A2">
      <w:pPr>
        <w:pStyle w:val="11"/>
        <w:shd w:val="clear" w:color="auto" w:fill="auto"/>
        <w:tabs>
          <w:tab w:val="left" w:pos="711"/>
        </w:tabs>
        <w:ind w:left="360" w:firstLine="0"/>
        <w:jc w:val="both"/>
      </w:pPr>
      <w:r>
        <w:t>9</w:t>
      </w:r>
      <w:r w:rsidR="00DD02A2" w:rsidRPr="000E1E49">
        <w:t>.</w:t>
      </w:r>
      <w:r w:rsidR="00DD02A2" w:rsidRPr="00FE3FF6">
        <w:t xml:space="preserve">2 </w:t>
      </w:r>
      <w:r w:rsidR="00DD02A2">
        <w:t>Основные поисковые признаки радиометрических методов</w:t>
      </w:r>
    </w:p>
    <w:p w:rsidR="00DD02A2" w:rsidRPr="00583252" w:rsidRDefault="00E60A19" w:rsidP="00DD02A2">
      <w:pPr>
        <w:pStyle w:val="11"/>
        <w:shd w:val="clear" w:color="auto" w:fill="auto"/>
        <w:tabs>
          <w:tab w:val="left" w:pos="712"/>
        </w:tabs>
        <w:ind w:left="360" w:firstLine="0"/>
        <w:jc w:val="both"/>
      </w:pPr>
      <w:r>
        <w:t>9</w:t>
      </w:r>
      <w:r w:rsidR="00DD02A2" w:rsidRPr="000C76D6">
        <w:t>.</w:t>
      </w:r>
      <w:r w:rsidR="00DD02A2" w:rsidRPr="00FE3FF6">
        <w:t xml:space="preserve">3 </w:t>
      </w:r>
      <w:r w:rsidR="00DD02A2">
        <w:t>Пешеходная гамма-съемка</w:t>
      </w:r>
    </w:p>
    <w:p w:rsidR="00DD02A2" w:rsidRPr="00583252" w:rsidRDefault="00DD02A2" w:rsidP="00DD02A2">
      <w:pPr>
        <w:pStyle w:val="11"/>
        <w:shd w:val="clear" w:color="auto" w:fill="auto"/>
        <w:tabs>
          <w:tab w:val="left" w:pos="712"/>
        </w:tabs>
        <w:ind w:left="360" w:firstLine="0"/>
        <w:jc w:val="both"/>
      </w:pPr>
    </w:p>
    <w:p w:rsidR="00DD02A2" w:rsidRPr="00583252" w:rsidRDefault="00DD02A2" w:rsidP="00DD02A2">
      <w:pPr>
        <w:pStyle w:val="11"/>
        <w:shd w:val="clear" w:color="auto" w:fill="auto"/>
        <w:tabs>
          <w:tab w:val="left" w:pos="712"/>
        </w:tabs>
        <w:ind w:left="360" w:firstLine="0"/>
        <w:jc w:val="both"/>
      </w:pPr>
    </w:p>
    <w:p w:rsidR="00DD02A2" w:rsidRPr="000E1E49" w:rsidRDefault="00E60A19" w:rsidP="00DD02A2">
      <w:pPr>
        <w:pStyle w:val="11"/>
        <w:shd w:val="clear" w:color="auto" w:fill="auto"/>
        <w:ind w:firstLine="397"/>
        <w:jc w:val="both"/>
        <w:rPr>
          <w:b/>
          <w:bCs/>
          <w:sz w:val="36"/>
          <w:szCs w:val="36"/>
        </w:rPr>
      </w:pPr>
      <w:r>
        <w:rPr>
          <w:b/>
          <w:bCs/>
          <w:sz w:val="36"/>
          <w:szCs w:val="36"/>
        </w:rPr>
        <w:t>9</w:t>
      </w:r>
      <w:r w:rsidR="00DD02A2" w:rsidRPr="000C76D6">
        <w:rPr>
          <w:b/>
          <w:bCs/>
          <w:sz w:val="36"/>
          <w:szCs w:val="36"/>
        </w:rPr>
        <w:t xml:space="preserve">.1 </w:t>
      </w:r>
      <w:r w:rsidR="00DD02A2" w:rsidRPr="000E1E49">
        <w:rPr>
          <w:b/>
          <w:bCs/>
          <w:sz w:val="36"/>
          <w:szCs w:val="36"/>
        </w:rPr>
        <w:t>Классификация методов</w:t>
      </w:r>
    </w:p>
    <w:p w:rsidR="00DD02A2" w:rsidRPr="000E1E49"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Радиометрические метод поисков и разведки полезных ископаемых и иссле</w:t>
      </w:r>
      <w:r>
        <w:softHyphen/>
        <w:t>дования горных пород основаны на измерении радиоактивных излучений.</w:t>
      </w:r>
    </w:p>
    <w:p w:rsidR="00DD02A2" w:rsidRDefault="00DD02A2" w:rsidP="00DD02A2">
      <w:pPr>
        <w:pStyle w:val="11"/>
        <w:shd w:val="clear" w:color="auto" w:fill="auto"/>
        <w:ind w:firstLine="397"/>
        <w:jc w:val="both"/>
      </w:pPr>
      <w:r>
        <w:t>Радиометрические методы исследования горных пород в условиях их есте</w:t>
      </w:r>
      <w:r>
        <w:softHyphen/>
        <w:t>ственного залегания можно разделить на две группы:</w:t>
      </w:r>
    </w:p>
    <w:p w:rsidR="00DD02A2" w:rsidRDefault="00DD02A2" w:rsidP="00DD02A2">
      <w:pPr>
        <w:pStyle w:val="11"/>
        <w:shd w:val="clear" w:color="auto" w:fill="auto"/>
        <w:tabs>
          <w:tab w:val="left" w:pos="746"/>
        </w:tabs>
        <w:ind w:firstLine="397"/>
        <w:jc w:val="both"/>
      </w:pPr>
      <w:r>
        <w:t>а)</w:t>
      </w:r>
      <w:r>
        <w:tab/>
      </w:r>
      <w:r>
        <w:rPr>
          <w:i/>
          <w:iCs/>
        </w:rPr>
        <w:t>полевые радиометрические методы</w:t>
      </w:r>
      <w:r>
        <w:t xml:space="preserve"> (гамма-съемка), применяемые для приближенной оценки радиоактивности горных пород и изучения ее изменений по маршруту, профилю или по заданной сетке;</w:t>
      </w:r>
    </w:p>
    <w:p w:rsidR="00DD02A2" w:rsidRDefault="00DD02A2" w:rsidP="00DD02A2">
      <w:pPr>
        <w:pStyle w:val="11"/>
        <w:shd w:val="clear" w:color="auto" w:fill="auto"/>
        <w:tabs>
          <w:tab w:val="left" w:pos="765"/>
        </w:tabs>
        <w:ind w:firstLine="397"/>
        <w:jc w:val="both"/>
      </w:pPr>
      <w:r>
        <w:t>б)</w:t>
      </w:r>
      <w:r>
        <w:tab/>
      </w:r>
      <w:r>
        <w:rPr>
          <w:i/>
          <w:iCs/>
        </w:rPr>
        <w:t>методы радиометрического опробования,</w:t>
      </w:r>
      <w:r>
        <w:t xml:space="preserve"> позволяющие более точно оп</w:t>
      </w:r>
      <w:r>
        <w:softHyphen/>
        <w:t>ределять радиоактивность горных пород в условиях их естественного залегания (в скважинах, шурфах, обнажениях и т.п.)</w:t>
      </w:r>
    </w:p>
    <w:p w:rsidR="00DD02A2" w:rsidRDefault="00DD02A2" w:rsidP="00DD02A2">
      <w:pPr>
        <w:pStyle w:val="11"/>
        <w:shd w:val="clear" w:color="auto" w:fill="auto"/>
        <w:ind w:firstLine="397"/>
        <w:jc w:val="both"/>
      </w:pPr>
      <w:r>
        <w:rPr>
          <w:i/>
          <w:iCs/>
        </w:rPr>
        <w:t>Гамма-съемку</w:t>
      </w:r>
      <w:r>
        <w:t xml:space="preserve"> применяют для поисков месторождений радиоактивных руд, для геологического и геохимического картирования, выделения контактов пород и маркирующих горизонтов, а также для поисков полезных ископаемых, парагенетически связанных с радионуклидами (редкие земли, фосфор и др.).</w:t>
      </w:r>
    </w:p>
    <w:p w:rsidR="00DD02A2" w:rsidRDefault="00DD02A2" w:rsidP="00DD02A2">
      <w:pPr>
        <w:pStyle w:val="11"/>
        <w:shd w:val="clear" w:color="auto" w:fill="auto"/>
        <w:ind w:firstLine="397"/>
        <w:jc w:val="both"/>
      </w:pPr>
      <w:r>
        <w:t xml:space="preserve">По условиям проведения различают </w:t>
      </w:r>
      <w:r>
        <w:rPr>
          <w:i/>
          <w:iCs/>
        </w:rPr>
        <w:t>пешеходную</w:t>
      </w:r>
      <w:r>
        <w:t xml:space="preserve">, </w:t>
      </w:r>
      <w:r>
        <w:rPr>
          <w:i/>
          <w:iCs/>
        </w:rPr>
        <w:t>авто</w:t>
      </w:r>
      <w:r>
        <w:t xml:space="preserve">-, </w:t>
      </w:r>
      <w:r>
        <w:rPr>
          <w:i/>
          <w:iCs/>
        </w:rPr>
        <w:t>аэро</w:t>
      </w:r>
      <w:r>
        <w:t xml:space="preserve">- и </w:t>
      </w:r>
      <w:r>
        <w:rPr>
          <w:i/>
          <w:iCs/>
        </w:rPr>
        <w:t>морскую</w:t>
      </w:r>
      <w:r w:rsidRPr="00FE3FF6">
        <w:rPr>
          <w:i/>
          <w:iCs/>
        </w:rPr>
        <w:t xml:space="preserve">           </w:t>
      </w:r>
      <w:r>
        <w:rPr>
          <w:i/>
          <w:iCs/>
        </w:rPr>
        <w:t xml:space="preserve"> </w:t>
      </w:r>
      <w:r>
        <w:rPr>
          <w:i/>
          <w:color w:val="auto"/>
          <w:lang w:bidi="ar-SA"/>
        </w:rPr>
        <w:t>γ</w:t>
      </w:r>
      <w:r>
        <w:t xml:space="preserve">-съемки, а по условиям регистрации </w:t>
      </w:r>
      <w:r>
        <w:rPr>
          <w:i/>
          <w:color w:val="auto"/>
          <w:lang w:bidi="ar-SA"/>
        </w:rPr>
        <w:t>γ</w:t>
      </w:r>
      <w:r>
        <w:t xml:space="preserve">-излучения </w:t>
      </w:r>
      <w:r w:rsidRPr="00FE3FF6">
        <w:t>–</w:t>
      </w:r>
      <w:r>
        <w:t xml:space="preserve"> съемку по </w:t>
      </w:r>
      <w:r>
        <w:rPr>
          <w:i/>
          <w:iCs/>
        </w:rPr>
        <w:t>общему</w:t>
      </w:r>
      <w:r>
        <w:rPr>
          <w:sz w:val="30"/>
          <w:szCs w:val="30"/>
        </w:rPr>
        <w:t xml:space="preserve"> </w:t>
      </w:r>
      <w:r w:rsidRPr="00FE3FF6">
        <w:rPr>
          <w:sz w:val="30"/>
          <w:szCs w:val="30"/>
        </w:rPr>
        <w:t xml:space="preserve">                    </w:t>
      </w:r>
      <w:r>
        <w:rPr>
          <w:i/>
          <w:color w:val="auto"/>
          <w:lang w:bidi="ar-SA"/>
        </w:rPr>
        <w:t>γ</w:t>
      </w:r>
      <w:r>
        <w:t>-излучению и с</w:t>
      </w:r>
      <w:r>
        <w:rPr>
          <w:i/>
          <w:iCs/>
        </w:rPr>
        <w:t>пектрометрическую</w:t>
      </w:r>
      <w:r>
        <w:t>.</w:t>
      </w:r>
    </w:p>
    <w:p w:rsidR="00DD02A2" w:rsidRDefault="00DD02A2" w:rsidP="00DD02A2">
      <w:pPr>
        <w:pStyle w:val="11"/>
        <w:shd w:val="clear" w:color="auto" w:fill="auto"/>
        <w:ind w:firstLine="397"/>
        <w:jc w:val="both"/>
      </w:pPr>
      <w:r>
        <w:rPr>
          <w:i/>
          <w:iCs/>
        </w:rPr>
        <w:t xml:space="preserve">Гамма-съемки по общему </w:t>
      </w:r>
      <w:r>
        <w:rPr>
          <w:i/>
          <w:color w:val="auto"/>
          <w:lang w:bidi="ar-SA"/>
        </w:rPr>
        <w:t>γ</w:t>
      </w:r>
      <w:r>
        <w:rPr>
          <w:i/>
          <w:iCs/>
        </w:rPr>
        <w:t>-излучению</w:t>
      </w:r>
      <w:r>
        <w:t xml:space="preserve"> позволяют получить только качест</w:t>
      </w:r>
      <w:r>
        <w:softHyphen/>
        <w:t xml:space="preserve">венную характеристику поля </w:t>
      </w:r>
      <w:r>
        <w:rPr>
          <w:i/>
          <w:color w:val="auto"/>
          <w:lang w:bidi="ar-SA"/>
        </w:rPr>
        <w:t>γ</w:t>
      </w:r>
      <w:r>
        <w:t>-излучения, отражающую распределение суммы природных радионуклидов.</w:t>
      </w:r>
    </w:p>
    <w:p w:rsidR="00DD02A2" w:rsidRDefault="00DD02A2" w:rsidP="00DD02A2">
      <w:pPr>
        <w:pStyle w:val="11"/>
        <w:shd w:val="clear" w:color="auto" w:fill="auto"/>
        <w:ind w:firstLine="397"/>
        <w:jc w:val="both"/>
      </w:pPr>
      <w:r>
        <w:rPr>
          <w:i/>
          <w:iCs/>
        </w:rPr>
        <w:t xml:space="preserve">Спектрометрические </w:t>
      </w:r>
      <w:r>
        <w:rPr>
          <w:i/>
          <w:color w:val="auto"/>
          <w:lang w:bidi="ar-SA"/>
        </w:rPr>
        <w:t>γ</w:t>
      </w:r>
      <w:r w:rsidRPr="003416B6">
        <w:rPr>
          <w:iCs/>
        </w:rPr>
        <w:t>-</w:t>
      </w:r>
      <w:r>
        <w:rPr>
          <w:i/>
          <w:iCs/>
        </w:rPr>
        <w:t>съемки</w:t>
      </w:r>
      <w:r>
        <w:t xml:space="preserve"> дают представление о распределении в породах урана, тория и калия. Однако такие съемки требуют применения более сложной аппаратуры и методики измерений, их производительность значительно ниже производительности съемок по общему </w:t>
      </w:r>
      <w:r>
        <w:rPr>
          <w:i/>
          <w:color w:val="auto"/>
          <w:lang w:bidi="ar-SA"/>
        </w:rPr>
        <w:t>γ</w:t>
      </w:r>
      <w:r w:rsidRPr="00A76E1B">
        <w:rPr>
          <w:lang w:eastAsia="en-US" w:bidi="en-US"/>
        </w:rPr>
        <w:t xml:space="preserve">- </w:t>
      </w:r>
      <w:r>
        <w:t>излучению.</w:t>
      </w:r>
    </w:p>
    <w:p w:rsidR="00DD02A2" w:rsidRDefault="00DD02A2" w:rsidP="00DD02A2">
      <w:pPr>
        <w:pStyle w:val="11"/>
        <w:shd w:val="clear" w:color="auto" w:fill="auto"/>
        <w:ind w:firstLine="397"/>
        <w:jc w:val="both"/>
      </w:pPr>
      <w:r>
        <w:t xml:space="preserve">При любой </w:t>
      </w:r>
      <w:r>
        <w:rPr>
          <w:i/>
          <w:color w:val="auto"/>
          <w:lang w:bidi="ar-SA"/>
        </w:rPr>
        <w:t>γ</w:t>
      </w:r>
      <w:r>
        <w:t xml:space="preserve">-съемке по измерениям интенсивности </w:t>
      </w:r>
      <w:r>
        <w:rPr>
          <w:i/>
          <w:color w:val="auto"/>
          <w:lang w:bidi="ar-SA"/>
        </w:rPr>
        <w:t>γ</w:t>
      </w:r>
      <w:r>
        <w:t>-излучения над по</w:t>
      </w:r>
      <w:r>
        <w:softHyphen/>
        <w:t xml:space="preserve">верхностью или непосредственно на поверхности земли выделяют аномалии поля </w:t>
      </w:r>
      <w:r>
        <w:rPr>
          <w:i/>
          <w:color w:val="auto"/>
          <w:lang w:bidi="ar-SA"/>
        </w:rPr>
        <w:t>γ</w:t>
      </w:r>
      <w:r>
        <w:t>-излучения, а затем отбирают те из них, которые связаны с урановыми рудными телами и с их ореолами.</w:t>
      </w:r>
    </w:p>
    <w:p w:rsidR="00DD02A2" w:rsidRDefault="00DD02A2" w:rsidP="00DD02A2">
      <w:pPr>
        <w:pStyle w:val="11"/>
        <w:shd w:val="clear" w:color="auto" w:fill="auto"/>
        <w:ind w:firstLine="397"/>
        <w:jc w:val="both"/>
      </w:pPr>
      <w:r>
        <w:lastRenderedPageBreak/>
        <w:t xml:space="preserve">Результаты измерений при </w:t>
      </w:r>
      <w:r>
        <w:rPr>
          <w:i/>
          <w:color w:val="auto"/>
          <w:lang w:bidi="ar-SA"/>
        </w:rPr>
        <w:t>γ</w:t>
      </w:r>
      <w:r>
        <w:t xml:space="preserve">-съемках по общему </w:t>
      </w:r>
      <w:r>
        <w:rPr>
          <w:i/>
          <w:color w:val="auto"/>
          <w:lang w:bidi="ar-SA"/>
        </w:rPr>
        <w:t>γ</w:t>
      </w:r>
      <w:r>
        <w:t>-излучению выражают в величинах мощности экспозиционной дозы по радиевому источнику.</w:t>
      </w:r>
    </w:p>
    <w:p w:rsidR="00DD02A2" w:rsidRDefault="00DD02A2" w:rsidP="00DD02A2">
      <w:pPr>
        <w:pStyle w:val="11"/>
        <w:shd w:val="clear" w:color="auto" w:fill="auto"/>
        <w:ind w:firstLine="397"/>
        <w:jc w:val="both"/>
      </w:pPr>
      <w:r>
        <w:t xml:space="preserve">Результаты спектрометрических </w:t>
      </w:r>
      <w:r>
        <w:rPr>
          <w:i/>
          <w:color w:val="auto"/>
          <w:lang w:bidi="ar-SA"/>
        </w:rPr>
        <w:t>γ</w:t>
      </w:r>
      <w:r>
        <w:t>-съемок выражают в единицах равновес</w:t>
      </w:r>
      <w:r>
        <w:softHyphen/>
        <w:t xml:space="preserve">ного </w:t>
      </w:r>
      <w:r>
        <w:rPr>
          <w:i/>
          <w:iCs/>
        </w:rPr>
        <w:t>урана, тория</w:t>
      </w:r>
      <w:r>
        <w:t xml:space="preserve"> и </w:t>
      </w:r>
      <w:r>
        <w:rPr>
          <w:i/>
          <w:iCs/>
        </w:rPr>
        <w:t>калия.</w:t>
      </w:r>
      <w:r>
        <w:t xml:space="preserve"> Эти данные только приближенно характеризуют истинные массовые доли радионуклидов в породах вследствие неравномерно</w:t>
      </w:r>
      <w:r>
        <w:softHyphen/>
        <w:t>сти их распределения, а также из-за влияния факторов, искажающих результа</w:t>
      </w:r>
      <w:r>
        <w:softHyphen/>
        <w:t>ты измерений (изменение влажности рыхлых отложений, неровности рельефа, эксхаляция радона, погрешности градуировки и т. д.).</w:t>
      </w:r>
    </w:p>
    <w:p w:rsidR="00DD02A2" w:rsidRDefault="00DD02A2" w:rsidP="00DD02A2">
      <w:pPr>
        <w:pStyle w:val="11"/>
        <w:shd w:val="clear" w:color="auto" w:fill="auto"/>
        <w:ind w:firstLine="397"/>
        <w:jc w:val="center"/>
        <w:rPr>
          <w:b/>
          <w:bCs/>
        </w:rPr>
      </w:pPr>
    </w:p>
    <w:p w:rsidR="00DD02A2" w:rsidRDefault="00DD02A2" w:rsidP="00DD02A2">
      <w:pPr>
        <w:pStyle w:val="11"/>
        <w:shd w:val="clear" w:color="auto" w:fill="auto"/>
        <w:ind w:firstLine="0"/>
        <w:jc w:val="center"/>
        <w:rPr>
          <w:b/>
          <w:bCs/>
        </w:rPr>
      </w:pPr>
    </w:p>
    <w:p w:rsidR="00DD02A2" w:rsidRPr="00C063BE" w:rsidRDefault="00E60A19" w:rsidP="00DD02A2">
      <w:pPr>
        <w:pStyle w:val="11"/>
        <w:shd w:val="clear" w:color="auto" w:fill="auto"/>
        <w:ind w:firstLine="397"/>
        <w:jc w:val="both"/>
        <w:rPr>
          <w:b/>
          <w:bCs/>
          <w:sz w:val="36"/>
          <w:szCs w:val="36"/>
        </w:rPr>
      </w:pPr>
      <w:r>
        <w:rPr>
          <w:b/>
          <w:bCs/>
          <w:sz w:val="36"/>
          <w:szCs w:val="36"/>
        </w:rPr>
        <w:t>9</w:t>
      </w:r>
      <w:r w:rsidR="00DD02A2" w:rsidRPr="000C76D6">
        <w:rPr>
          <w:b/>
          <w:bCs/>
          <w:sz w:val="36"/>
          <w:szCs w:val="36"/>
        </w:rPr>
        <w:t xml:space="preserve">.2 </w:t>
      </w:r>
      <w:r w:rsidR="00DD02A2" w:rsidRPr="00C063BE">
        <w:rPr>
          <w:b/>
          <w:bCs/>
          <w:sz w:val="36"/>
          <w:szCs w:val="36"/>
        </w:rPr>
        <w:t>Основные поисковые признаки радиометрических методов</w:t>
      </w:r>
    </w:p>
    <w:p w:rsidR="00DD02A2" w:rsidRPr="00C063BE" w:rsidRDefault="00DD02A2" w:rsidP="00DD02A2">
      <w:pPr>
        <w:pStyle w:val="11"/>
        <w:shd w:val="clear" w:color="auto" w:fill="auto"/>
        <w:ind w:firstLine="0"/>
        <w:jc w:val="center"/>
        <w:rPr>
          <w:sz w:val="36"/>
          <w:szCs w:val="36"/>
        </w:rPr>
      </w:pPr>
    </w:p>
    <w:p w:rsidR="00DD02A2" w:rsidRDefault="00DD02A2" w:rsidP="00DD02A2">
      <w:pPr>
        <w:pStyle w:val="11"/>
        <w:shd w:val="clear" w:color="auto" w:fill="auto"/>
        <w:ind w:firstLine="397"/>
        <w:jc w:val="both"/>
      </w:pPr>
      <w:r>
        <w:t>В основе радиометрических методов лежит обнаружение различных поис</w:t>
      </w:r>
      <w:r>
        <w:softHyphen/>
        <w:t xml:space="preserve">ковых признаков в виде коренных выходов руд и ореолов рассеяния вокруг рудного тела. Коренные выходы урановых тел на поверхность земли очень редки из-за того, что большинство урановых минералов легко подвергаются выветриванию и выщелачиванию. Поэтому поиски урановых месторождений ведут по ореолам и потокам рассеяния, которые образуются в четвертичных рыхлых отложениях. Различают </w:t>
      </w:r>
      <w:r>
        <w:rPr>
          <w:i/>
          <w:iCs/>
        </w:rPr>
        <w:t>механические, солевые</w:t>
      </w:r>
      <w:r>
        <w:t xml:space="preserve"> и </w:t>
      </w:r>
      <w:r>
        <w:rPr>
          <w:i/>
          <w:iCs/>
        </w:rPr>
        <w:t>эманационные орео</w:t>
      </w:r>
      <w:r>
        <w:rPr>
          <w:i/>
          <w:iCs/>
        </w:rPr>
        <w:softHyphen/>
        <w:t>лы.</w:t>
      </w:r>
    </w:p>
    <w:p w:rsidR="00DD02A2" w:rsidRDefault="00DD02A2" w:rsidP="00DD02A2">
      <w:pPr>
        <w:pStyle w:val="11"/>
        <w:shd w:val="clear" w:color="auto" w:fill="auto"/>
        <w:ind w:firstLine="397"/>
        <w:jc w:val="both"/>
      </w:pPr>
      <w:r>
        <w:rPr>
          <w:i/>
          <w:iCs/>
        </w:rPr>
        <w:t xml:space="preserve">Механический ореол </w:t>
      </w:r>
      <w:r w:rsidRPr="005B669C">
        <w:rPr>
          <w:i/>
          <w:iCs/>
        </w:rPr>
        <w:t>–</w:t>
      </w:r>
      <w:r>
        <w:t xml:space="preserve"> это область, примыкающая к рудному телу, в которой распространен обломочный рудный материал, образовавшийся в результате выветривания горных пород.</w:t>
      </w:r>
    </w:p>
    <w:p w:rsidR="00DD02A2" w:rsidRDefault="00DD02A2" w:rsidP="00DD02A2">
      <w:pPr>
        <w:pStyle w:val="11"/>
        <w:shd w:val="clear" w:color="auto" w:fill="auto"/>
        <w:ind w:firstLine="397"/>
        <w:jc w:val="both"/>
      </w:pPr>
      <w:r>
        <w:rPr>
          <w:i/>
          <w:iCs/>
        </w:rPr>
        <w:t>Солевые ореолы</w:t>
      </w:r>
      <w:r>
        <w:t xml:space="preserve"> рассеяния образуются в результате выноса урана грунто</w:t>
      </w:r>
      <w:r>
        <w:softHyphen/>
        <w:t>выми водами и переотложения его в наносах и в почвенном слое вблизи ко</w:t>
      </w:r>
      <w:r>
        <w:softHyphen/>
        <w:t>ренного месторождения. Солевой ореол рассеяния по существу зарождается в механическом ореоле, но распространяется дальше его и имеет большие размеры. Распределение радионуклидов в солевом ореоле более равномерное, чем в механическом, а массовая доля урана обычно меньше. Для этих ореолов характерно нарушение радиоактивного равновесия между ураном и радием. По мере удаления от механического ореола нарушение равновесия увеличивается. В отдельных случаях наблюдается полное пространственное разделение уранового и радиевого ореолов рассеяния.</w:t>
      </w:r>
    </w:p>
    <w:p w:rsidR="00DD02A2" w:rsidRDefault="00DD02A2" w:rsidP="00DD02A2">
      <w:pPr>
        <w:pStyle w:val="11"/>
        <w:shd w:val="clear" w:color="auto" w:fill="auto"/>
        <w:ind w:firstLine="397"/>
        <w:jc w:val="both"/>
      </w:pPr>
      <w:r>
        <w:t>При испарении трещинно-грунтовых и грунтовых вод происходит осаж</w:t>
      </w:r>
      <w:r>
        <w:softHyphen/>
        <w:t>дение в почвах и грунтах части растворенных солей, что создает геохимические барьеры, благоприятные для концентрирования урана.</w:t>
      </w:r>
    </w:p>
    <w:p w:rsidR="00DD02A2" w:rsidRDefault="00DD02A2" w:rsidP="00DD02A2">
      <w:pPr>
        <w:pStyle w:val="11"/>
        <w:shd w:val="clear" w:color="auto" w:fill="auto"/>
        <w:ind w:firstLine="397"/>
        <w:jc w:val="both"/>
      </w:pPr>
      <w:r>
        <w:t xml:space="preserve">На пути поверхностных и подземных стоков образуются </w:t>
      </w:r>
      <w:r>
        <w:rPr>
          <w:i/>
          <w:iCs/>
        </w:rPr>
        <w:t>потоки рассеяния,</w:t>
      </w:r>
      <w:r>
        <w:t xml:space="preserve"> которые представляют собой область повышенных массовых долей урана и радия, примыкающих к ореолу рассеяния.</w:t>
      </w:r>
    </w:p>
    <w:p w:rsidR="00DD02A2" w:rsidRDefault="00DD02A2" w:rsidP="00DD02A2">
      <w:pPr>
        <w:pStyle w:val="11"/>
        <w:shd w:val="clear" w:color="auto" w:fill="auto"/>
        <w:ind w:firstLine="397"/>
        <w:jc w:val="both"/>
      </w:pPr>
      <w:r>
        <w:t xml:space="preserve">В определенных условиях растворенный уран легко сорбируется органикой почв, лимонитами и глиной и образует вторичные </w:t>
      </w:r>
      <w:r>
        <w:rPr>
          <w:i/>
          <w:iCs/>
        </w:rPr>
        <w:t xml:space="preserve">ложные солевые ореолы и </w:t>
      </w:r>
      <w:r>
        <w:rPr>
          <w:i/>
          <w:iCs/>
        </w:rPr>
        <w:lastRenderedPageBreak/>
        <w:t>потоки рассеяния.</w:t>
      </w:r>
    </w:p>
    <w:p w:rsidR="00DD02A2" w:rsidRDefault="00DD02A2" w:rsidP="00DD02A2">
      <w:pPr>
        <w:pStyle w:val="11"/>
        <w:shd w:val="clear" w:color="auto" w:fill="auto"/>
        <w:ind w:firstLine="397"/>
        <w:jc w:val="both"/>
      </w:pPr>
      <w:r>
        <w:t xml:space="preserve">Различают </w:t>
      </w:r>
      <w:r>
        <w:rPr>
          <w:i/>
          <w:iCs/>
        </w:rPr>
        <w:t>механические и солевые потоки рассеяния</w:t>
      </w:r>
      <w:r>
        <w:t>.</w:t>
      </w:r>
    </w:p>
    <w:p w:rsidR="00DD02A2" w:rsidRDefault="00DD02A2" w:rsidP="00DD02A2">
      <w:pPr>
        <w:pStyle w:val="11"/>
        <w:shd w:val="clear" w:color="auto" w:fill="auto"/>
        <w:ind w:firstLine="397"/>
        <w:jc w:val="both"/>
      </w:pPr>
      <w:r>
        <w:rPr>
          <w:i/>
          <w:iCs/>
        </w:rPr>
        <w:t>Механические потоки рассеяния</w:t>
      </w:r>
      <w:r>
        <w:t xml:space="preserve"> чаще всего образуются при резко рас</w:t>
      </w:r>
      <w:r>
        <w:softHyphen/>
        <w:t>члененном рельефе, когда водные потоки механически перемещают рыхлые отложения с содержащимся в них обломочным рудным материалом к пони</w:t>
      </w:r>
      <w:r>
        <w:softHyphen/>
        <w:t>женным частям рельефа. Дальность выноса обломочного материала может достигать нескольких сот метров и даже 1</w:t>
      </w:r>
      <w:r w:rsidRPr="005B669C">
        <w:t>–</w:t>
      </w:r>
      <w:r>
        <w:t xml:space="preserve">2 </w:t>
      </w:r>
      <w:r w:rsidRPr="005B669C">
        <w:rPr>
          <w:i/>
        </w:rPr>
        <w:t>км</w:t>
      </w:r>
      <w:r>
        <w:t>. Распределение рудного ма</w:t>
      </w:r>
      <w:r>
        <w:softHyphen/>
        <w:t>териала в потоке очень неравномерное.</w:t>
      </w:r>
    </w:p>
    <w:p w:rsidR="00DD02A2" w:rsidRDefault="00DD02A2" w:rsidP="00DD02A2">
      <w:pPr>
        <w:pStyle w:val="11"/>
        <w:shd w:val="clear" w:color="auto" w:fill="auto"/>
        <w:ind w:firstLine="397"/>
        <w:jc w:val="both"/>
      </w:pPr>
      <w:r>
        <w:rPr>
          <w:i/>
          <w:iCs/>
        </w:rPr>
        <w:t>Солевые потоки рассеяния</w:t>
      </w:r>
      <w:r>
        <w:t xml:space="preserve"> формируются на пути движения грунтовых вод. Просачивающиеся сверху вниз грунтовые воды легко растворяют большинство первичных урановых минералов, которые затем переотлагаются в форме более устойчивых соединений (солей). Эти потоки характеризуются равномерным распределением и невысокими массовыми долями урана. Часто в солевых потоках наблюдается нарушение радиоактивного равновесия в сторону недостатка радия.</w:t>
      </w:r>
    </w:p>
    <w:p w:rsidR="00DD02A2" w:rsidRDefault="00DD02A2" w:rsidP="00DD02A2">
      <w:pPr>
        <w:pStyle w:val="11"/>
        <w:shd w:val="clear" w:color="auto" w:fill="auto"/>
        <w:ind w:firstLine="397"/>
        <w:jc w:val="both"/>
      </w:pPr>
      <w:r>
        <w:rPr>
          <w:i/>
          <w:iCs/>
        </w:rPr>
        <w:t>Эманационные ореолы</w:t>
      </w:r>
      <w:r>
        <w:t xml:space="preserve"> образуются в результате диффузии и конвективного переноса радона, выделившегося из урановых руд в результате эманирования. Они могут также возникать в местах переотложения радия.</w:t>
      </w:r>
    </w:p>
    <w:p w:rsidR="00DD02A2" w:rsidRDefault="00DD02A2" w:rsidP="00DD02A2">
      <w:pPr>
        <w:pStyle w:val="11"/>
        <w:shd w:val="clear" w:color="auto" w:fill="auto"/>
        <w:ind w:firstLine="0"/>
        <w:jc w:val="center"/>
        <w:rPr>
          <w:b/>
          <w:bCs/>
        </w:rPr>
      </w:pPr>
    </w:p>
    <w:p w:rsidR="00DD02A2" w:rsidRDefault="00DD02A2" w:rsidP="00DD02A2">
      <w:pPr>
        <w:pStyle w:val="11"/>
        <w:shd w:val="clear" w:color="auto" w:fill="auto"/>
        <w:ind w:firstLine="0"/>
        <w:jc w:val="center"/>
        <w:rPr>
          <w:b/>
          <w:bCs/>
        </w:rPr>
      </w:pPr>
    </w:p>
    <w:p w:rsidR="00DD02A2" w:rsidRPr="00C063BE" w:rsidRDefault="00E60A19" w:rsidP="00DD02A2">
      <w:pPr>
        <w:pStyle w:val="11"/>
        <w:shd w:val="clear" w:color="auto" w:fill="auto"/>
        <w:ind w:firstLine="397"/>
        <w:jc w:val="both"/>
        <w:rPr>
          <w:b/>
          <w:bCs/>
          <w:sz w:val="36"/>
          <w:szCs w:val="36"/>
        </w:rPr>
      </w:pPr>
      <w:r>
        <w:rPr>
          <w:b/>
          <w:bCs/>
          <w:sz w:val="36"/>
          <w:szCs w:val="36"/>
        </w:rPr>
        <w:t>9</w:t>
      </w:r>
      <w:r w:rsidR="00DD02A2" w:rsidRPr="000C76D6">
        <w:rPr>
          <w:b/>
          <w:bCs/>
          <w:sz w:val="36"/>
          <w:szCs w:val="36"/>
        </w:rPr>
        <w:t xml:space="preserve">.3 </w:t>
      </w:r>
      <w:r w:rsidR="00DD02A2" w:rsidRPr="00C063BE">
        <w:rPr>
          <w:b/>
          <w:bCs/>
          <w:sz w:val="36"/>
          <w:szCs w:val="36"/>
        </w:rPr>
        <w:t>Пешеходная гамма-съемка</w:t>
      </w:r>
    </w:p>
    <w:p w:rsidR="00DD02A2" w:rsidRPr="00C063BE" w:rsidRDefault="00DD02A2" w:rsidP="00DD02A2">
      <w:pPr>
        <w:pStyle w:val="11"/>
        <w:shd w:val="clear" w:color="auto" w:fill="auto"/>
        <w:ind w:firstLine="0"/>
        <w:jc w:val="both"/>
        <w:rPr>
          <w:sz w:val="36"/>
          <w:szCs w:val="36"/>
        </w:rPr>
      </w:pPr>
    </w:p>
    <w:p w:rsidR="00DD02A2" w:rsidRDefault="00DD02A2" w:rsidP="00DD02A2">
      <w:pPr>
        <w:pStyle w:val="11"/>
        <w:shd w:val="clear" w:color="auto" w:fill="auto"/>
        <w:ind w:firstLine="397"/>
        <w:jc w:val="both"/>
      </w:pPr>
      <w:r>
        <w:t>Она применяется в основном при поисках месторождений радиоактивных элементов и сопутствующих им полезных ископаемых. Широкое применение метода обусловлено: простотой методики, портативной, достаточно чувстви</w:t>
      </w:r>
      <w:r>
        <w:softHyphen/>
        <w:t>тельной, простой в обращении аппаратуры, высокой результативностью и относительно небольшой стоимостью съемки, возможностью применения в любых геоморфологических и климатических условиях.</w:t>
      </w:r>
    </w:p>
    <w:p w:rsidR="00DD02A2" w:rsidRDefault="00DD02A2" w:rsidP="00DD02A2">
      <w:pPr>
        <w:pStyle w:val="11"/>
        <w:shd w:val="clear" w:color="auto" w:fill="auto"/>
        <w:ind w:firstLine="397"/>
        <w:jc w:val="both"/>
      </w:pPr>
      <w:r>
        <w:t xml:space="preserve">В зависимости от задач, главным образом от густоты точек наблюдения, выделяют </w:t>
      </w:r>
      <w:r>
        <w:rPr>
          <w:i/>
          <w:iCs/>
        </w:rPr>
        <w:t>рекогносцировочную</w:t>
      </w:r>
      <w:r>
        <w:t xml:space="preserve">, </w:t>
      </w:r>
      <w:r>
        <w:rPr>
          <w:i/>
          <w:iCs/>
        </w:rPr>
        <w:t>маршрутную</w:t>
      </w:r>
      <w:r>
        <w:t xml:space="preserve"> и </w:t>
      </w:r>
      <w:r>
        <w:rPr>
          <w:i/>
          <w:iCs/>
        </w:rPr>
        <w:t>площадную</w:t>
      </w:r>
      <w:r>
        <w:t xml:space="preserve"> съемки.</w:t>
      </w:r>
    </w:p>
    <w:p w:rsidR="00DD02A2" w:rsidRDefault="00DD02A2" w:rsidP="00DD02A2">
      <w:pPr>
        <w:pStyle w:val="11"/>
        <w:shd w:val="clear" w:color="auto" w:fill="auto"/>
        <w:ind w:firstLine="397"/>
        <w:jc w:val="both"/>
      </w:pPr>
      <w:r>
        <w:t>При пешеходной съемке полевым радиометром измеряют интенсивность</w:t>
      </w:r>
      <w:r w:rsidRPr="005B669C">
        <w:t xml:space="preserve">            </w:t>
      </w:r>
      <w:r>
        <w:t xml:space="preserve"> </w:t>
      </w:r>
      <w:r>
        <w:rPr>
          <w:i/>
          <w:color w:val="auto"/>
          <w:lang w:bidi="ar-SA"/>
        </w:rPr>
        <w:t>γ</w:t>
      </w:r>
      <w:r w:rsidRPr="005B669C">
        <w:t xml:space="preserve">(или </w:t>
      </w:r>
      <w:r>
        <w:rPr>
          <w:i/>
          <w:color w:val="auto"/>
          <w:lang w:bidi="ar-SA"/>
        </w:rPr>
        <w:t>β</w:t>
      </w:r>
      <w:r>
        <w:rPr>
          <w:i/>
          <w:iCs/>
        </w:rPr>
        <w:t>,</w:t>
      </w:r>
      <w:r>
        <w:rPr>
          <w:i/>
          <w:color w:val="auto"/>
          <w:lang w:bidi="ar-SA"/>
        </w:rPr>
        <w:t>γ</w:t>
      </w:r>
      <w:r w:rsidRPr="005B669C">
        <w:rPr>
          <w:iCs/>
          <w:lang w:eastAsia="en-US" w:bidi="en-US"/>
        </w:rPr>
        <w:t>)</w:t>
      </w:r>
      <w:r>
        <w:rPr>
          <w:iCs/>
          <w:lang w:eastAsia="en-US" w:bidi="en-US"/>
        </w:rPr>
        <w:t>-</w:t>
      </w:r>
      <w:r>
        <w:t xml:space="preserve">излучения пород и руд в точках, расположенных по намеченному заранее маршруту или профилю. На участках развития ореолов открытого типа измерения проводятся на поверхности земли, а при наличии неактивных наносов от 0,3 до 1,5 </w:t>
      </w:r>
      <w:r w:rsidRPr="005B669C">
        <w:rPr>
          <w:i/>
        </w:rPr>
        <w:t>м</w:t>
      </w:r>
      <w:r>
        <w:t xml:space="preserve"> в закопушках и шпурах. При большей мощности рыхлых наносов (до 20 </w:t>
      </w:r>
      <w:r w:rsidRPr="005B669C">
        <w:rPr>
          <w:i/>
        </w:rPr>
        <w:t>м</w:t>
      </w:r>
      <w:r>
        <w:t>) применяется специальное устройство для задавливания радиометров в рыхлых отложениях или бурение мелких скважин.</w:t>
      </w:r>
    </w:p>
    <w:p w:rsidR="00DD02A2" w:rsidRDefault="00DD02A2" w:rsidP="00DD02A2">
      <w:pPr>
        <w:pStyle w:val="11"/>
        <w:shd w:val="clear" w:color="auto" w:fill="auto"/>
        <w:ind w:firstLine="397"/>
        <w:jc w:val="both"/>
      </w:pPr>
      <w:r>
        <w:t>Глубинность гамма-метода относительно невелика. Обычно за глубинность метода принимается мощность наносов, при которой поток излучения от пласта в три раза превышает колебания потока излучения для нормального поля.</w:t>
      </w:r>
    </w:p>
    <w:p w:rsidR="00DD02A2" w:rsidRDefault="00DD02A2" w:rsidP="00DD02A2">
      <w:pPr>
        <w:pStyle w:val="11"/>
        <w:shd w:val="clear" w:color="auto" w:fill="auto"/>
        <w:ind w:firstLine="397"/>
        <w:jc w:val="both"/>
      </w:pPr>
      <w:r>
        <w:t>Наиболее благоприятны для применения поверхностной пешеходной съемки обнаженные участки и районы с открытыми механическими или со</w:t>
      </w:r>
      <w:r>
        <w:softHyphen/>
      </w:r>
      <w:r>
        <w:lastRenderedPageBreak/>
        <w:t xml:space="preserve">левыми ореолами. Обычно </w:t>
      </w:r>
      <w:r w:rsidRPr="005B669C">
        <w:t>–</w:t>
      </w:r>
      <w:r>
        <w:t xml:space="preserve"> это районы с расчлененным рельефом и широко развитой современной гидросетью.</w:t>
      </w:r>
    </w:p>
    <w:p w:rsidR="00DD02A2" w:rsidRDefault="00DD02A2" w:rsidP="00DD02A2">
      <w:pPr>
        <w:pStyle w:val="11"/>
        <w:shd w:val="clear" w:color="auto" w:fill="auto"/>
        <w:ind w:firstLine="397"/>
        <w:jc w:val="both"/>
      </w:pPr>
      <w:r>
        <w:t>Неблагоприятны для поверхностной съемки районы с большой мощностью современных отложений и районы, хотя и с малой мощностью покрова, но с резко выраженным промывным режимом, приводящим к вымыванию радиоактивных элементов из зоны исследования гамма-метода.</w:t>
      </w:r>
    </w:p>
    <w:p w:rsidR="00DD02A2" w:rsidRDefault="00DD02A2" w:rsidP="00DD02A2">
      <w:pPr>
        <w:pStyle w:val="11"/>
        <w:shd w:val="clear" w:color="auto" w:fill="auto"/>
        <w:ind w:firstLine="397"/>
        <w:jc w:val="both"/>
      </w:pPr>
      <w:r>
        <w:rPr>
          <w:i/>
          <w:iCs/>
        </w:rPr>
        <w:t>Методика исследований</w:t>
      </w:r>
      <w:r>
        <w:t xml:space="preserve">. По данным рекогносцировки, предшествующей проведению поисков, уточняются природные условия ведения работ, мощность и характер рыхлых отложений, условия формирования в них ореолов рассеяния, нормальные значения радиоактивности отдельных типов горных пород. Выделяются наиболее перспективные по геологическим данным участки, намечаются маршруты, обычно в крест простирания геологических структур, зон тектонических нарушений, </w:t>
      </w:r>
      <w:r w:rsidRPr="00C063BE">
        <w:t>контролирующих оруденения.</w:t>
      </w:r>
    </w:p>
    <w:p w:rsidR="00DD02A2" w:rsidRDefault="00DD02A2" w:rsidP="00DD02A2">
      <w:pPr>
        <w:pStyle w:val="11"/>
        <w:shd w:val="clear" w:color="auto" w:fill="auto"/>
        <w:ind w:firstLine="397"/>
        <w:jc w:val="both"/>
      </w:pPr>
      <w:r>
        <w:t>Густота точек наблюдения намечается, исходя из масштаба поисков и сложности геологического строения. На участках простого строения с не</w:t>
      </w:r>
      <w:r>
        <w:softHyphen/>
        <w:t xml:space="preserve">большим изменением радиоактивности по маршруту расстояние между точками наблюдения достигает 20 </w:t>
      </w:r>
      <w:r w:rsidRPr="005B669C">
        <w:rPr>
          <w:i/>
        </w:rPr>
        <w:t>м</w:t>
      </w:r>
      <w:r>
        <w:t xml:space="preserve"> при масштабе съемки 1:10 000 и 4050 </w:t>
      </w:r>
      <w:r w:rsidRPr="005B669C">
        <w:rPr>
          <w:i/>
        </w:rPr>
        <w:t>м</w:t>
      </w:r>
      <w:r>
        <w:t xml:space="preserve"> при более мелком масштабе съемки. В пределах зон тектонических нарушений, на участках частой смены пород и при больших колебаниях радиоактивности это расстояние уменьшается вдвое.</w:t>
      </w:r>
    </w:p>
    <w:p w:rsidR="00DD02A2" w:rsidRDefault="00DD02A2" w:rsidP="00DD02A2">
      <w:pPr>
        <w:pStyle w:val="11"/>
        <w:shd w:val="clear" w:color="auto" w:fill="auto"/>
        <w:ind w:firstLine="397"/>
        <w:jc w:val="both"/>
      </w:pPr>
      <w:r w:rsidRPr="00583252">
        <w:t xml:space="preserve">Пешеходную гамма-съемку по маршрутам проводят путем непрерывного прослушивания </w:t>
      </w:r>
      <w:r>
        <w:rPr>
          <w:i/>
          <w:color w:val="auto"/>
          <w:lang w:bidi="ar-SA"/>
        </w:rPr>
        <w:t>γ</w:t>
      </w:r>
      <w:r w:rsidRPr="00583252">
        <w:t>-излучения пород с помощью телефона и отсчета показаний по стрелочному прибору радиометра в отдельных точках. Оператор медленно передвигается (скорость 1</w:t>
      </w:r>
      <w:r>
        <w:t>–</w:t>
      </w:r>
      <w:r w:rsidRPr="00583252">
        <w:t xml:space="preserve">2 </w:t>
      </w:r>
      <w:r w:rsidRPr="00583252">
        <w:rPr>
          <w:i/>
        </w:rPr>
        <w:t>км/ч</w:t>
      </w:r>
      <w:r w:rsidRPr="00583252">
        <w:t>) по маршруту, держа выносной датчик на высоте 5</w:t>
      </w:r>
      <w:r>
        <w:t>–</w:t>
      </w:r>
      <w:r w:rsidRPr="00583252">
        <w:t xml:space="preserve">10 </w:t>
      </w:r>
      <w:r w:rsidRPr="00583252">
        <w:rPr>
          <w:i/>
        </w:rPr>
        <w:t>см</w:t>
      </w:r>
      <w:r w:rsidRPr="00583252">
        <w:t xml:space="preserve"> от поверхности земли. На вымеченных для наблюдения точках датчик прикладывается к обследуемой поверхности. Отсчет записывается в </w:t>
      </w:r>
      <w:r w:rsidRPr="00583252">
        <w:rPr>
          <w:i/>
          <w:iCs/>
        </w:rPr>
        <w:t>мкР/ч</w:t>
      </w:r>
      <w:r w:rsidRPr="00583252">
        <w:t xml:space="preserve"> или иногда в делениях шкалы. Кроме измерений по маршруту оператор отклоняется от него в полосе шириной до 100 </w:t>
      </w:r>
      <w:r w:rsidRPr="00583252">
        <w:rPr>
          <w:i/>
        </w:rPr>
        <w:t>м</w:t>
      </w:r>
      <w:r w:rsidRPr="00583252">
        <w:t xml:space="preserve"> для обследования имеющихся</w:t>
      </w:r>
      <w:r>
        <w:t xml:space="preserve"> там горных выработок, обнажений пород, крупных валунов, осыпей и т. п.</w:t>
      </w:r>
    </w:p>
    <w:p w:rsidR="00DD02A2" w:rsidRDefault="00DD02A2" w:rsidP="00DD02A2">
      <w:pPr>
        <w:pStyle w:val="11"/>
        <w:shd w:val="clear" w:color="auto" w:fill="auto"/>
        <w:ind w:firstLine="397"/>
        <w:jc w:val="both"/>
      </w:pPr>
      <w:r>
        <w:t xml:space="preserve">При обнаружении на маршруте точки с повышенным </w:t>
      </w:r>
      <w:r>
        <w:rPr>
          <w:i/>
          <w:color w:val="auto"/>
          <w:lang w:bidi="ar-SA"/>
        </w:rPr>
        <w:t>γ</w:t>
      </w:r>
      <w:r>
        <w:t>-излучением про</w:t>
      </w:r>
      <w:r>
        <w:softHyphen/>
        <w:t xml:space="preserve">водится более тщательное обследование окружающей зоны. После нахождения точки с максимальным в этой зоне </w:t>
      </w:r>
      <w:r>
        <w:rPr>
          <w:i/>
          <w:color w:val="auto"/>
          <w:lang w:bidi="ar-SA"/>
        </w:rPr>
        <w:t>γ</w:t>
      </w:r>
      <w:r>
        <w:t xml:space="preserve">-излучением проводится измерение                      </w:t>
      </w:r>
      <w:r>
        <w:rPr>
          <w:i/>
          <w:color w:val="auto"/>
          <w:lang w:bidi="ar-SA"/>
        </w:rPr>
        <w:t>γ</w:t>
      </w:r>
      <w:r w:rsidRPr="003416B6">
        <w:t>-излучения</w:t>
      </w:r>
      <w:r>
        <w:t xml:space="preserve"> в закопушках с целью обнаружения высокоактивного образца. Аномальные точки отмечаются на местности репером. Для определения размера аномалии проводят дополнительные профили, параллельные маршруту (основному профилю). На поисковом этапе параллельно с </w:t>
      </w:r>
      <w:r>
        <w:rPr>
          <w:i/>
          <w:color w:val="auto"/>
          <w:lang w:bidi="ar-SA"/>
        </w:rPr>
        <w:t>γ</w:t>
      </w:r>
      <w:r>
        <w:t>-излучением проводят геологические наблюдения, отбирают образцы пород, пробы воды, растений, донных осадков для последующего лабораторного изучения.</w:t>
      </w:r>
    </w:p>
    <w:p w:rsidR="00DD02A2" w:rsidRDefault="00DD02A2" w:rsidP="00DD02A2">
      <w:pPr>
        <w:pStyle w:val="11"/>
        <w:shd w:val="clear" w:color="auto" w:fill="auto"/>
        <w:ind w:firstLine="397"/>
        <w:jc w:val="both"/>
      </w:pPr>
      <w:r>
        <w:t>Разновидностью пешеходной гамма-съемки является шпуровая гамма- съемка. Она проводится на площадях, где рудные тела или их ореолы пе</w:t>
      </w:r>
      <w:r>
        <w:softHyphen/>
        <w:t xml:space="preserve">рекрыты рыхлыми неактивными отложениями мощностью 1–3 </w:t>
      </w:r>
      <w:r w:rsidRPr="003B7C02">
        <w:rPr>
          <w:i/>
        </w:rPr>
        <w:t>м</w:t>
      </w:r>
      <w:r>
        <w:t xml:space="preserve"> и более и недоступны для общей гамма-съемки. </w:t>
      </w:r>
    </w:p>
    <w:p w:rsidR="00DD02A2" w:rsidRDefault="00DD02A2" w:rsidP="00DD02A2">
      <w:pPr>
        <w:pStyle w:val="11"/>
        <w:shd w:val="clear" w:color="auto" w:fill="auto"/>
        <w:ind w:firstLine="397"/>
        <w:jc w:val="both"/>
      </w:pPr>
      <w:r>
        <w:t xml:space="preserve">Измеряют </w:t>
      </w:r>
      <w:r>
        <w:rPr>
          <w:i/>
          <w:color w:val="auto"/>
          <w:lang w:bidi="ar-SA"/>
        </w:rPr>
        <w:t>γ</w:t>
      </w:r>
      <w:r>
        <w:t xml:space="preserve">-излучения в шпуре (мелкой скважине) через каждые 10–20 </w:t>
      </w:r>
      <w:r w:rsidRPr="00122E0B">
        <w:rPr>
          <w:i/>
        </w:rPr>
        <w:t>см</w:t>
      </w:r>
      <w:r>
        <w:t xml:space="preserve"> с </w:t>
      </w:r>
      <w:r>
        <w:lastRenderedPageBreak/>
        <w:t>помощью радиометров с телескопическим зондом.</w:t>
      </w:r>
    </w:p>
    <w:p w:rsidR="00DD02A2" w:rsidRDefault="00DD02A2" w:rsidP="00DD02A2">
      <w:pPr>
        <w:pStyle w:val="11"/>
        <w:shd w:val="clear" w:color="auto" w:fill="auto"/>
        <w:ind w:firstLine="397"/>
        <w:jc w:val="both"/>
      </w:pPr>
      <w:r>
        <w:rPr>
          <w:i/>
          <w:iCs/>
        </w:rPr>
        <w:t>Обработка и интерпретация результатов.</w:t>
      </w:r>
      <w:r>
        <w:t xml:space="preserve"> Этот этап работ включает:</w:t>
      </w:r>
    </w:p>
    <w:p w:rsidR="00DD02A2" w:rsidRDefault="00DD02A2" w:rsidP="00DD02A2">
      <w:pPr>
        <w:pStyle w:val="11"/>
        <w:shd w:val="clear" w:color="auto" w:fill="auto"/>
        <w:tabs>
          <w:tab w:val="left" w:pos="730"/>
        </w:tabs>
        <w:ind w:firstLine="397"/>
        <w:jc w:val="both"/>
      </w:pPr>
      <w:r>
        <w:t>а)</w:t>
      </w:r>
      <w:r>
        <w:tab/>
        <w:t xml:space="preserve">перевод показаний, зарегистрированных в делениях шкалы, в </w:t>
      </w:r>
      <w:r w:rsidRPr="003B7C02">
        <w:rPr>
          <w:i/>
        </w:rPr>
        <w:t>мкР/ч</w:t>
      </w:r>
      <w:r>
        <w:t xml:space="preserve"> (с помощью эталонировочного графика или переводной таблицы), и вычитание натурального (при измерениях на поверхности) или остаточного фона (при измерениях в шпурах);</w:t>
      </w:r>
    </w:p>
    <w:p w:rsidR="00DD02A2" w:rsidRDefault="00DD02A2" w:rsidP="00DD02A2">
      <w:pPr>
        <w:pStyle w:val="11"/>
        <w:shd w:val="clear" w:color="auto" w:fill="auto"/>
        <w:tabs>
          <w:tab w:val="left" w:pos="745"/>
        </w:tabs>
        <w:ind w:firstLine="397"/>
        <w:jc w:val="both"/>
      </w:pPr>
      <w:r>
        <w:t>б)</w:t>
      </w:r>
      <w:r>
        <w:tab/>
        <w:t>нанесение на радиометрическую карту (составленную на геологической основе) результатов измерений, включая радиоактивность обнажений, горных выработок и водопунктов;</w:t>
      </w:r>
    </w:p>
    <w:p w:rsidR="00DD02A2" w:rsidRDefault="00DD02A2" w:rsidP="00DD02A2">
      <w:pPr>
        <w:pStyle w:val="11"/>
        <w:shd w:val="clear" w:color="auto" w:fill="auto"/>
        <w:tabs>
          <w:tab w:val="left" w:pos="742"/>
        </w:tabs>
        <w:spacing w:line="257" w:lineRule="auto"/>
        <w:ind w:firstLine="397"/>
        <w:jc w:val="both"/>
      </w:pPr>
      <w:r>
        <w:t>в)</w:t>
      </w:r>
      <w:r>
        <w:tab/>
        <w:t xml:space="preserve">графическое изображение результатов съемки в виде карты, профилей интенсивности излучения, карты изолиний интенсивности </w:t>
      </w:r>
      <w:r>
        <w:rPr>
          <w:i/>
          <w:color w:val="auto"/>
          <w:lang w:bidi="ar-SA"/>
        </w:rPr>
        <w:t>γ</w:t>
      </w:r>
      <w:r>
        <w:t>-излучения и т.п.;</w:t>
      </w:r>
    </w:p>
    <w:p w:rsidR="00DD02A2" w:rsidRDefault="00DD02A2" w:rsidP="00DD02A2">
      <w:pPr>
        <w:pStyle w:val="11"/>
        <w:shd w:val="clear" w:color="auto" w:fill="auto"/>
        <w:tabs>
          <w:tab w:val="left" w:pos="745"/>
        </w:tabs>
        <w:ind w:firstLine="397"/>
        <w:jc w:val="both"/>
      </w:pPr>
      <w:r>
        <w:t>г)</w:t>
      </w:r>
      <w:r>
        <w:tab/>
        <w:t>геологическая интерпретация результатов: изучение нормального рас</w:t>
      </w:r>
      <w:r>
        <w:softHyphen/>
        <w:t>пределения радиоактивных элементов в различных комплексах пород; выяв</w:t>
      </w:r>
      <w:r>
        <w:softHyphen/>
        <w:t>ление участков повышенной активности среди однотипных пород с целью проведения на этих участках детальных исследований; выявление локальных аномалий γ-поля и их перспективная оценка.</w:t>
      </w:r>
    </w:p>
    <w:p w:rsidR="00DD02A2" w:rsidRDefault="00DD02A2" w:rsidP="00DD02A2">
      <w:pPr>
        <w:pStyle w:val="11"/>
        <w:shd w:val="clear" w:color="auto" w:fill="auto"/>
        <w:ind w:firstLine="397"/>
        <w:jc w:val="both"/>
      </w:pPr>
      <w:r>
        <w:t>За аномалию принимают превышение активности над средним фоном пород более чем на утроенную величину среднеквадратического колебания нор</w:t>
      </w:r>
      <w:r>
        <w:softHyphen/>
        <w:t xml:space="preserve">мального фона. Аномалии </w:t>
      </w:r>
      <w:r>
        <w:rPr>
          <w:i/>
          <w:color w:val="auto"/>
          <w:lang w:bidi="ar-SA"/>
        </w:rPr>
        <w:t>γ</w:t>
      </w:r>
      <w:r>
        <w:t>-поля делят на три группы:</w:t>
      </w:r>
    </w:p>
    <w:p w:rsidR="00DD02A2" w:rsidRDefault="00DD02A2" w:rsidP="00DD02A2">
      <w:pPr>
        <w:pStyle w:val="11"/>
        <w:shd w:val="clear" w:color="auto" w:fill="auto"/>
        <w:tabs>
          <w:tab w:val="left" w:pos="742"/>
        </w:tabs>
        <w:ind w:firstLine="397"/>
        <w:jc w:val="both"/>
      </w:pPr>
      <w:r>
        <w:t>а)</w:t>
      </w:r>
      <w:r>
        <w:tab/>
        <w:t>рудные аномалии, связанные с рудными скоплениями радиоактивных элементов или ореолами их рассеяния;</w:t>
      </w:r>
    </w:p>
    <w:p w:rsidR="00DD02A2" w:rsidRDefault="00DD02A2" w:rsidP="00DD02A2">
      <w:pPr>
        <w:pStyle w:val="11"/>
        <w:shd w:val="clear" w:color="auto" w:fill="auto"/>
        <w:tabs>
          <w:tab w:val="left" w:pos="791"/>
        </w:tabs>
        <w:ind w:firstLine="397"/>
        <w:jc w:val="both"/>
      </w:pPr>
      <w:r>
        <w:t>б)</w:t>
      </w:r>
      <w:r>
        <w:tab/>
        <w:t>аномалии, связанные с потоками рассеяния;</w:t>
      </w:r>
    </w:p>
    <w:p w:rsidR="00DD02A2" w:rsidRDefault="00DD02A2" w:rsidP="00DD02A2">
      <w:pPr>
        <w:pStyle w:val="11"/>
        <w:shd w:val="clear" w:color="auto" w:fill="auto"/>
        <w:tabs>
          <w:tab w:val="left" w:pos="750"/>
        </w:tabs>
        <w:ind w:firstLine="397"/>
        <w:jc w:val="both"/>
      </w:pPr>
      <w:r>
        <w:t>в)</w:t>
      </w:r>
      <w:r>
        <w:tab/>
        <w:t>безрудные аномалии, связанные с изменением нормальной радиоактив</w:t>
      </w:r>
      <w:r>
        <w:softHyphen/>
        <w:t>ности торных пород, степени их обнажения и т. п.</w:t>
      </w:r>
    </w:p>
    <w:p w:rsidR="00DD02A2" w:rsidRDefault="00DD02A2" w:rsidP="00DD02A2">
      <w:pPr>
        <w:pStyle w:val="11"/>
        <w:shd w:val="clear" w:color="auto" w:fill="auto"/>
        <w:ind w:firstLine="397"/>
        <w:jc w:val="both"/>
      </w:pPr>
      <w:r>
        <w:t xml:space="preserve">Рудные аномалии в свою очередь подразделяются на </w:t>
      </w:r>
      <w:r w:rsidRPr="003B7C02">
        <w:rPr>
          <w:i/>
        </w:rPr>
        <w:t xml:space="preserve">урановые, </w:t>
      </w:r>
      <w:r>
        <w:rPr>
          <w:i/>
        </w:rPr>
        <w:t xml:space="preserve">                       </w:t>
      </w:r>
      <w:r w:rsidRPr="003B7C02">
        <w:rPr>
          <w:i/>
        </w:rPr>
        <w:t>уранториевые и ториевые</w:t>
      </w:r>
      <w:r>
        <w:t xml:space="preserve">. По интенсивности </w:t>
      </w:r>
      <w:r>
        <w:rPr>
          <w:i/>
          <w:color w:val="auto"/>
          <w:lang w:bidi="ar-SA"/>
        </w:rPr>
        <w:t>γ</w:t>
      </w:r>
      <w:r>
        <w:t xml:space="preserve">-излучения выделяют </w:t>
      </w:r>
      <w:r>
        <w:rPr>
          <w:i/>
          <w:iCs/>
        </w:rPr>
        <w:t>малоинтенсивные</w:t>
      </w:r>
      <w:r>
        <w:t xml:space="preserve"> (до 3–4 </w:t>
      </w:r>
      <w:r>
        <w:rPr>
          <w:i/>
          <w:iCs/>
        </w:rPr>
        <w:t>мкР/ч</w:t>
      </w:r>
      <w:r w:rsidRPr="00583252">
        <w:rPr>
          <w:iCs/>
        </w:rPr>
        <w:t>)</w:t>
      </w:r>
      <w:r>
        <w:rPr>
          <w:i/>
          <w:iCs/>
        </w:rPr>
        <w:t>, средней интенсивности</w:t>
      </w:r>
      <w:r>
        <w:t xml:space="preserve"> (4–8 </w:t>
      </w:r>
      <w:r>
        <w:rPr>
          <w:i/>
          <w:iCs/>
        </w:rPr>
        <w:t>мкР/ч</w:t>
      </w:r>
      <w:r w:rsidRPr="00583252">
        <w:rPr>
          <w:iCs/>
        </w:rPr>
        <w:t>)</w:t>
      </w:r>
      <w:r>
        <w:t xml:space="preserve"> и </w:t>
      </w:r>
      <w:r>
        <w:rPr>
          <w:i/>
          <w:iCs/>
        </w:rPr>
        <w:t xml:space="preserve">интенсивные </w:t>
      </w:r>
      <w:r>
        <w:t>(&gt;</w:t>
      </w:r>
      <w:r w:rsidRPr="00CB0BD1">
        <w:t xml:space="preserve"> </w:t>
      </w:r>
      <w:r>
        <w:t xml:space="preserve">8 </w:t>
      </w:r>
      <w:r>
        <w:rPr>
          <w:i/>
          <w:iCs/>
        </w:rPr>
        <w:t>мкР/ч</w:t>
      </w:r>
      <w:r w:rsidRPr="00583252">
        <w:rPr>
          <w:iCs/>
        </w:rPr>
        <w:t>)</w:t>
      </w:r>
      <w:r>
        <w:t xml:space="preserve"> аномалии. Наконец, по протяженности аномалии разделяют на </w:t>
      </w:r>
      <w:r>
        <w:rPr>
          <w:i/>
          <w:iCs/>
        </w:rPr>
        <w:t>локальные</w:t>
      </w:r>
      <w:r>
        <w:t xml:space="preserve"> (до 0,35 </w:t>
      </w:r>
      <w:r w:rsidRPr="00583252">
        <w:rPr>
          <w:i/>
        </w:rPr>
        <w:t>км</w:t>
      </w:r>
      <w:r>
        <w:t xml:space="preserve">) и </w:t>
      </w:r>
      <w:r>
        <w:rPr>
          <w:i/>
          <w:iCs/>
        </w:rPr>
        <w:t>нелокальные.</w:t>
      </w:r>
    </w:p>
    <w:p w:rsidR="00DD02A2" w:rsidRDefault="00DD02A2" w:rsidP="00DD02A2">
      <w:pPr>
        <w:pStyle w:val="11"/>
        <w:shd w:val="clear" w:color="auto" w:fill="auto"/>
        <w:ind w:firstLine="397"/>
        <w:jc w:val="both"/>
      </w:pPr>
      <w:r>
        <w:t>Оценка аномалий – завершающий этап наземных поисков, имеющий исклю</w:t>
      </w:r>
      <w:r>
        <w:softHyphen/>
        <w:t>чительное значение для определения эффективности поисковых работ. Из большого числа аномалий, выявленных при съемке, лишь несколько процентов оказываются связанными с рудопроявлением, а из последних лишь небольшая часть (несколько десятков процентов) оказываются промышленными месторождениями.</w:t>
      </w:r>
    </w:p>
    <w:p w:rsidR="00DD02A2" w:rsidRDefault="00DD02A2" w:rsidP="00DD02A2">
      <w:pPr>
        <w:pStyle w:val="11"/>
        <w:shd w:val="clear" w:color="auto" w:fill="auto"/>
        <w:ind w:firstLine="397"/>
        <w:jc w:val="both"/>
      </w:pPr>
      <w:r>
        <w:t>Сначала проводят предварительную разбраковку аномалий, связанных с повышенной радиоактивностью отдельных разностей пород (породные анома</w:t>
      </w:r>
      <w:r>
        <w:softHyphen/>
        <w:t>лии), а также с непромышленными накоплениями радиоактивных элементов.</w:t>
      </w:r>
    </w:p>
    <w:p w:rsidR="00DD02A2" w:rsidRDefault="00DD02A2" w:rsidP="00DD02A2">
      <w:pPr>
        <w:pStyle w:val="11"/>
        <w:shd w:val="clear" w:color="auto" w:fill="auto"/>
        <w:ind w:firstLine="397"/>
        <w:jc w:val="both"/>
      </w:pPr>
      <w:r>
        <w:t>При оценке аномалий учитываются следующие признаки.</w:t>
      </w:r>
    </w:p>
    <w:p w:rsidR="00DD02A2" w:rsidRDefault="00DD02A2" w:rsidP="00DD02A2">
      <w:pPr>
        <w:pStyle w:val="11"/>
        <w:shd w:val="clear" w:color="auto" w:fill="auto"/>
        <w:ind w:firstLine="397"/>
        <w:jc w:val="both"/>
      </w:pPr>
      <w:r>
        <w:rPr>
          <w:i/>
          <w:iCs/>
        </w:rPr>
        <w:t>Форма и протяженность аномалий</w:t>
      </w:r>
      <w:r>
        <w:t xml:space="preserve">. Большинству выходов урановых тел и ореолов рассеяния соответствуют относительно небольшие размеры аномалий: от десятков до 500–800 </w:t>
      </w:r>
      <w:r w:rsidRPr="001D037A">
        <w:rPr>
          <w:i/>
        </w:rPr>
        <w:t>м</w:t>
      </w:r>
      <w:r>
        <w:t xml:space="preserve">. Поэтому небольшая протяженность аномалий является критерием оценки ее перспективности. Однако локальные аномалии </w:t>
      </w:r>
      <w:r>
        <w:lastRenderedPageBreak/>
        <w:t>наблюдаются также над пегматитами и обнажениями пород с повышенными кларками радиоактивных элементов, например тория.</w:t>
      </w:r>
    </w:p>
    <w:p w:rsidR="00DD02A2" w:rsidRDefault="00DD02A2" w:rsidP="00DD02A2">
      <w:pPr>
        <w:pStyle w:val="11"/>
        <w:shd w:val="clear" w:color="auto" w:fill="auto"/>
        <w:spacing w:line="233" w:lineRule="auto"/>
        <w:ind w:firstLine="397"/>
        <w:jc w:val="both"/>
      </w:pPr>
      <w:r>
        <w:rPr>
          <w:i/>
          <w:iCs/>
        </w:rPr>
        <w:t>Интенсивность аномалий.</w:t>
      </w:r>
      <w:r>
        <w:t xml:space="preserve"> Достаточно высокая интенсивность                               </w:t>
      </w:r>
      <w:r>
        <w:rPr>
          <w:i/>
          <w:color w:val="auto"/>
          <w:lang w:bidi="ar-SA"/>
        </w:rPr>
        <w:t>γ</w:t>
      </w:r>
      <w:r>
        <w:t>-излучения</w:t>
      </w:r>
      <w:r>
        <w:rPr>
          <w:i/>
          <w:iCs/>
        </w:rPr>
        <w:t>,</w:t>
      </w:r>
      <w:r>
        <w:t xml:space="preserve"> соответствующая содержанию урана в приповерхностном слое</w:t>
      </w:r>
      <w:r w:rsidRPr="00CB0BD1">
        <w:t xml:space="preserve">                </w:t>
      </w:r>
      <w:r>
        <w:t>&lt;</w:t>
      </w:r>
      <w:r w:rsidRPr="00CB0BD1">
        <w:t xml:space="preserve"> </w:t>
      </w:r>
      <w:r>
        <w:t>0</w:t>
      </w:r>
      <w:r w:rsidRPr="00CB0BD1">
        <w:t>,001</w:t>
      </w:r>
      <w:r w:rsidRPr="00CB0BD1">
        <w:rPr>
          <w:i/>
        </w:rPr>
        <w:t>%</w:t>
      </w:r>
      <w:r>
        <w:t xml:space="preserve"> также является признаком перспективности аномалии. Однако и для рудных аномалий часто интенсивность бывает невысока.</w:t>
      </w:r>
    </w:p>
    <w:p w:rsidR="00DD02A2" w:rsidRDefault="00DD02A2" w:rsidP="00D44B59">
      <w:pPr>
        <w:pStyle w:val="11"/>
        <w:shd w:val="clear" w:color="auto" w:fill="auto"/>
        <w:ind w:firstLine="397"/>
        <w:jc w:val="both"/>
        <w:rPr>
          <w:b/>
          <w:bCs/>
        </w:rPr>
      </w:pPr>
    </w:p>
    <w:p w:rsidR="00DD02A2" w:rsidRDefault="00DD02A2" w:rsidP="00D44B59">
      <w:pPr>
        <w:pStyle w:val="11"/>
        <w:shd w:val="clear" w:color="auto" w:fill="auto"/>
        <w:ind w:firstLine="0"/>
        <w:jc w:val="both"/>
        <w:rPr>
          <w:b/>
          <w:bCs/>
        </w:rPr>
      </w:pPr>
    </w:p>
    <w:p w:rsidR="00DD02A2" w:rsidRPr="00EF4323" w:rsidRDefault="00DD02A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267FF2" w:rsidRPr="00EF4323" w:rsidRDefault="00267FF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267FF2" w:rsidRDefault="00DD02A2" w:rsidP="00DD02A2">
      <w:pPr>
        <w:pStyle w:val="11"/>
        <w:shd w:val="clear" w:color="auto" w:fill="auto"/>
        <w:ind w:firstLine="0"/>
        <w:jc w:val="center"/>
        <w:rPr>
          <w:b/>
          <w:bCs/>
        </w:rPr>
      </w:pPr>
    </w:p>
    <w:p w:rsidR="00D44B59" w:rsidRPr="00267FF2" w:rsidRDefault="00D44B59" w:rsidP="00DD02A2">
      <w:pPr>
        <w:pStyle w:val="11"/>
        <w:shd w:val="clear" w:color="auto" w:fill="auto"/>
        <w:ind w:firstLine="0"/>
        <w:jc w:val="center"/>
        <w:rPr>
          <w:b/>
          <w:bCs/>
        </w:rPr>
      </w:pPr>
    </w:p>
    <w:p w:rsidR="00D44B59" w:rsidRPr="00267FF2" w:rsidRDefault="00D44B59" w:rsidP="00DD02A2">
      <w:pPr>
        <w:pStyle w:val="11"/>
        <w:shd w:val="clear" w:color="auto" w:fill="auto"/>
        <w:ind w:firstLine="0"/>
        <w:jc w:val="center"/>
        <w:rPr>
          <w:b/>
          <w:bCs/>
        </w:rPr>
      </w:pPr>
    </w:p>
    <w:p w:rsidR="00D44B59" w:rsidRPr="00267FF2" w:rsidRDefault="00D44B59" w:rsidP="00DD02A2">
      <w:pPr>
        <w:pStyle w:val="11"/>
        <w:shd w:val="clear" w:color="auto" w:fill="auto"/>
        <w:ind w:firstLine="0"/>
        <w:jc w:val="center"/>
        <w:rPr>
          <w:b/>
          <w:bCs/>
        </w:rPr>
      </w:pPr>
    </w:p>
    <w:p w:rsidR="00D44B59" w:rsidRPr="00267FF2" w:rsidRDefault="00D44B59" w:rsidP="00DD02A2">
      <w:pPr>
        <w:pStyle w:val="11"/>
        <w:shd w:val="clear" w:color="auto" w:fill="auto"/>
        <w:ind w:firstLine="0"/>
        <w:jc w:val="center"/>
        <w:rPr>
          <w:b/>
          <w:bCs/>
        </w:rPr>
      </w:pPr>
    </w:p>
    <w:p w:rsidR="00D44B59" w:rsidRPr="00267FF2" w:rsidRDefault="00D44B59" w:rsidP="00DD02A2">
      <w:pPr>
        <w:pStyle w:val="11"/>
        <w:shd w:val="clear" w:color="auto" w:fill="auto"/>
        <w:ind w:firstLine="0"/>
        <w:jc w:val="center"/>
        <w:rPr>
          <w:b/>
          <w:bCs/>
        </w:rPr>
      </w:pPr>
    </w:p>
    <w:p w:rsidR="00D44B59" w:rsidRPr="00267FF2" w:rsidRDefault="00D44B59" w:rsidP="00DD02A2">
      <w:pPr>
        <w:pStyle w:val="11"/>
        <w:shd w:val="clear" w:color="auto" w:fill="auto"/>
        <w:ind w:firstLine="0"/>
        <w:jc w:val="center"/>
        <w:rPr>
          <w:b/>
          <w:bCs/>
        </w:rPr>
      </w:pPr>
    </w:p>
    <w:p w:rsidR="00D44B59" w:rsidRPr="00267FF2" w:rsidRDefault="00D44B59" w:rsidP="00DD02A2">
      <w:pPr>
        <w:pStyle w:val="11"/>
        <w:shd w:val="clear" w:color="auto" w:fill="auto"/>
        <w:ind w:firstLine="0"/>
        <w:jc w:val="center"/>
        <w:rPr>
          <w:b/>
          <w:bCs/>
        </w:rPr>
      </w:pPr>
    </w:p>
    <w:p w:rsidR="00D44B59" w:rsidRPr="00267FF2" w:rsidRDefault="00D44B59"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C063BE" w:rsidRDefault="00E60A19" w:rsidP="00DD02A2">
      <w:pPr>
        <w:pStyle w:val="11"/>
        <w:shd w:val="clear" w:color="auto" w:fill="auto"/>
        <w:ind w:firstLine="0"/>
        <w:jc w:val="center"/>
        <w:rPr>
          <w:b/>
          <w:bCs/>
          <w:sz w:val="40"/>
          <w:szCs w:val="40"/>
        </w:rPr>
      </w:pPr>
      <w:r>
        <w:rPr>
          <w:b/>
          <w:bCs/>
          <w:sz w:val="40"/>
          <w:szCs w:val="40"/>
        </w:rPr>
        <w:lastRenderedPageBreak/>
        <w:t>10</w:t>
      </w:r>
      <w:r w:rsidR="00DD02A2" w:rsidRPr="00C063BE">
        <w:rPr>
          <w:b/>
          <w:bCs/>
          <w:sz w:val="40"/>
          <w:szCs w:val="40"/>
        </w:rPr>
        <w:t xml:space="preserve"> СПЕКТРОМЕТРИЧЕСКАЯ ГАММА-СЪЕМКА</w:t>
      </w:r>
    </w:p>
    <w:p w:rsidR="00DD02A2" w:rsidRPr="00C063BE" w:rsidRDefault="00DD02A2" w:rsidP="00DD02A2">
      <w:pPr>
        <w:pStyle w:val="11"/>
        <w:shd w:val="clear" w:color="auto" w:fill="auto"/>
        <w:ind w:firstLine="0"/>
        <w:jc w:val="center"/>
        <w:rPr>
          <w:b/>
          <w:sz w:val="40"/>
          <w:szCs w:val="40"/>
        </w:rPr>
      </w:pPr>
    </w:p>
    <w:p w:rsidR="00DD02A2" w:rsidRPr="004C29E5" w:rsidRDefault="00E60A19" w:rsidP="00DD02A2">
      <w:pPr>
        <w:pStyle w:val="11"/>
        <w:ind w:firstLine="397"/>
      </w:pPr>
      <w:r>
        <w:t>10</w:t>
      </w:r>
      <w:r w:rsidR="00DD02A2" w:rsidRPr="00C063BE">
        <w:t>.</w:t>
      </w:r>
      <w:r w:rsidR="00DD02A2">
        <w:t xml:space="preserve">1 </w:t>
      </w:r>
      <w:r w:rsidR="00DD02A2" w:rsidRPr="004C29E5">
        <w:t xml:space="preserve">Физические и геохимические основы гамма-спектрометрии </w:t>
      </w:r>
    </w:p>
    <w:p w:rsidR="00DD02A2" w:rsidRPr="00D23FC0" w:rsidRDefault="00E60A19" w:rsidP="00DD02A2">
      <w:pPr>
        <w:pStyle w:val="11"/>
        <w:ind w:firstLine="397"/>
      </w:pPr>
      <w:r>
        <w:t>10</w:t>
      </w:r>
      <w:r w:rsidR="00DD02A2" w:rsidRPr="00C063BE">
        <w:t>.</w:t>
      </w:r>
      <w:r w:rsidR="00DD02A2">
        <w:t xml:space="preserve">2 </w:t>
      </w:r>
      <w:r w:rsidR="00DD02A2" w:rsidRPr="004C29E5">
        <w:t xml:space="preserve">Принцип раздельного определения </w:t>
      </w:r>
      <w:r w:rsidR="00DD02A2" w:rsidRPr="00D23FC0">
        <w:rPr>
          <w:iCs/>
          <w:lang w:val="en-US" w:eastAsia="en-US" w:bidi="en-US"/>
        </w:rPr>
        <w:t>U</w:t>
      </w:r>
      <w:r w:rsidR="00DD02A2" w:rsidRPr="00D23FC0">
        <w:rPr>
          <w:iCs/>
          <w:lang w:eastAsia="en-US" w:bidi="en-US"/>
        </w:rPr>
        <w:t>(</w:t>
      </w:r>
      <w:r w:rsidR="00DD02A2" w:rsidRPr="00D23FC0">
        <w:rPr>
          <w:iCs/>
          <w:lang w:val="en-US" w:eastAsia="en-US" w:bidi="en-US"/>
        </w:rPr>
        <w:t>Ra</w:t>
      </w:r>
      <w:r w:rsidR="00DD02A2" w:rsidRPr="00D23FC0">
        <w:rPr>
          <w:iCs/>
          <w:lang w:eastAsia="en-US" w:bidi="en-US"/>
        </w:rPr>
        <w:t>)</w:t>
      </w:r>
      <w:r w:rsidR="00DD02A2" w:rsidRPr="004C29E5">
        <w:rPr>
          <w:lang w:eastAsia="en-US" w:bidi="en-US"/>
        </w:rPr>
        <w:t xml:space="preserve">, </w:t>
      </w:r>
      <w:r w:rsidR="00DD02A2" w:rsidRPr="00D23FC0">
        <w:rPr>
          <w:iCs/>
          <w:lang w:val="en-US" w:eastAsia="en-US" w:bidi="en-US"/>
        </w:rPr>
        <w:t>Th</w:t>
      </w:r>
      <w:r w:rsidR="00DD02A2" w:rsidRPr="004C29E5">
        <w:rPr>
          <w:i/>
          <w:iCs/>
          <w:lang w:eastAsia="en-US" w:bidi="en-US"/>
        </w:rPr>
        <w:t>,</w:t>
      </w:r>
      <w:r w:rsidR="00DD02A2" w:rsidRPr="004C29E5">
        <w:rPr>
          <w:lang w:eastAsia="en-US" w:bidi="en-US"/>
        </w:rPr>
        <w:t xml:space="preserve"> </w:t>
      </w:r>
      <w:r w:rsidR="00DD02A2" w:rsidRPr="004C29E5">
        <w:t xml:space="preserve">и </w:t>
      </w:r>
      <w:r w:rsidR="00DD02A2" w:rsidRPr="00D23FC0">
        <w:rPr>
          <w:iCs/>
          <w:lang w:val="en-US" w:eastAsia="en-US" w:bidi="en-US"/>
        </w:rPr>
        <w:t>K</w:t>
      </w:r>
    </w:p>
    <w:p w:rsidR="00DD02A2" w:rsidRPr="004C29E5" w:rsidRDefault="00E60A19" w:rsidP="00DD02A2">
      <w:pPr>
        <w:pStyle w:val="11"/>
        <w:shd w:val="clear" w:color="auto" w:fill="auto"/>
        <w:ind w:firstLine="397"/>
      </w:pPr>
      <w:r>
        <w:t>10</w:t>
      </w:r>
      <w:r w:rsidR="00DD02A2" w:rsidRPr="00C063BE">
        <w:t>.</w:t>
      </w:r>
      <w:r w:rsidR="00DD02A2">
        <w:t xml:space="preserve">3 </w:t>
      </w:r>
      <w:r w:rsidR="00DD02A2" w:rsidRPr="004C29E5">
        <w:t>Модификации полевой гамма-спектрометрии</w:t>
      </w:r>
    </w:p>
    <w:p w:rsidR="00DD02A2" w:rsidRDefault="00DD02A2" w:rsidP="00DD02A2">
      <w:pPr>
        <w:pStyle w:val="11"/>
        <w:shd w:val="clear" w:color="auto" w:fill="auto"/>
        <w:ind w:firstLine="397"/>
        <w:jc w:val="center"/>
        <w:rPr>
          <w:b/>
        </w:rPr>
      </w:pPr>
    </w:p>
    <w:p w:rsidR="00DD02A2" w:rsidRDefault="00DD02A2" w:rsidP="00DD02A2">
      <w:pPr>
        <w:pStyle w:val="11"/>
        <w:shd w:val="clear" w:color="auto" w:fill="auto"/>
        <w:ind w:firstLine="397"/>
        <w:jc w:val="center"/>
        <w:rPr>
          <w:b/>
        </w:rPr>
      </w:pPr>
    </w:p>
    <w:p w:rsidR="00DD02A2" w:rsidRPr="000C76D6" w:rsidRDefault="00E60A19" w:rsidP="00DD02A2">
      <w:pPr>
        <w:pStyle w:val="11"/>
        <w:shd w:val="clear" w:color="auto" w:fill="auto"/>
        <w:ind w:firstLine="397"/>
        <w:jc w:val="both"/>
        <w:rPr>
          <w:b/>
          <w:sz w:val="36"/>
          <w:szCs w:val="36"/>
        </w:rPr>
      </w:pPr>
      <w:r>
        <w:rPr>
          <w:b/>
          <w:sz w:val="36"/>
          <w:szCs w:val="36"/>
        </w:rPr>
        <w:t>10</w:t>
      </w:r>
      <w:r w:rsidR="00DD02A2" w:rsidRPr="00C063BE">
        <w:rPr>
          <w:b/>
          <w:sz w:val="36"/>
          <w:szCs w:val="36"/>
        </w:rPr>
        <w:t>.1 Физические и геохимические основы гамма-спектрометрии</w:t>
      </w:r>
    </w:p>
    <w:p w:rsidR="00DD02A2" w:rsidRPr="000C76D6" w:rsidRDefault="00DD02A2" w:rsidP="00DD02A2">
      <w:pPr>
        <w:pStyle w:val="11"/>
        <w:shd w:val="clear" w:color="auto" w:fill="auto"/>
        <w:ind w:firstLine="397"/>
        <w:jc w:val="both"/>
        <w:rPr>
          <w:b/>
          <w:sz w:val="36"/>
          <w:szCs w:val="36"/>
        </w:rPr>
      </w:pPr>
    </w:p>
    <w:p w:rsidR="00DD02A2" w:rsidRDefault="00DD02A2" w:rsidP="00DD02A2">
      <w:pPr>
        <w:pStyle w:val="11"/>
        <w:shd w:val="clear" w:color="auto" w:fill="auto"/>
        <w:ind w:firstLine="397"/>
        <w:jc w:val="both"/>
      </w:pPr>
      <w:r w:rsidRPr="003D6532">
        <w:rPr>
          <w:i/>
        </w:rPr>
        <w:t>Спектрометрическая гамма-съе</w:t>
      </w:r>
      <w:r w:rsidRPr="003D6532">
        <w:t>мк</w:t>
      </w:r>
      <w:r>
        <w:t>а</w:t>
      </w:r>
      <w:r w:rsidRPr="003D6532">
        <w:t xml:space="preserve"> позволяют определять концентрации природных радионуклидов: </w:t>
      </w:r>
      <w:r w:rsidRPr="003D6532">
        <w:rPr>
          <w:i/>
        </w:rPr>
        <w:t>урана (по радию)</w:t>
      </w:r>
      <w:r w:rsidRPr="003D6532">
        <w:t xml:space="preserve">, </w:t>
      </w:r>
      <w:r w:rsidRPr="003D6532">
        <w:rPr>
          <w:i/>
        </w:rPr>
        <w:t>тория</w:t>
      </w:r>
      <w:r w:rsidRPr="003D6532">
        <w:t xml:space="preserve"> и </w:t>
      </w:r>
      <w:r w:rsidRPr="003D6532">
        <w:rPr>
          <w:i/>
        </w:rPr>
        <w:t>калия</w:t>
      </w:r>
      <w:r w:rsidRPr="003D6532">
        <w:t xml:space="preserve"> в различных средах </w:t>
      </w:r>
      <w:r>
        <w:t>–</w:t>
      </w:r>
      <w:r w:rsidRPr="003D6532">
        <w:t xml:space="preserve"> в горных породах, воде и воздухе.</w:t>
      </w:r>
    </w:p>
    <w:p w:rsidR="00DD02A2" w:rsidRDefault="00DD02A2" w:rsidP="00DD02A2">
      <w:pPr>
        <w:pStyle w:val="11"/>
        <w:ind w:firstLine="397"/>
        <w:jc w:val="both"/>
      </w:pPr>
      <w:r>
        <w:t xml:space="preserve">Этот метод основан на различиях спектрального состава </w:t>
      </w:r>
      <w:r>
        <w:rPr>
          <w:i/>
          <w:color w:val="auto"/>
          <w:lang w:bidi="ar-SA"/>
        </w:rPr>
        <w:t>γ</w:t>
      </w:r>
      <w:r>
        <w:t>-излучения уранорадиевого и ториевого рядов и калия.</w:t>
      </w:r>
    </w:p>
    <w:p w:rsidR="00DD02A2" w:rsidRDefault="00DD02A2" w:rsidP="00DD02A2">
      <w:pPr>
        <w:pStyle w:val="11"/>
        <w:ind w:firstLine="397"/>
        <w:jc w:val="both"/>
      </w:pPr>
      <w:r>
        <w:t xml:space="preserve">Приборы, с помощью которых определяют концентрации природных радионуклидов, называются </w:t>
      </w:r>
      <w:r w:rsidRPr="003D6532">
        <w:rPr>
          <w:i/>
        </w:rPr>
        <w:t>спектрометрами</w:t>
      </w:r>
      <w:r>
        <w:t xml:space="preserve"> или </w:t>
      </w:r>
      <w:r w:rsidRPr="003D6532">
        <w:rPr>
          <w:i/>
        </w:rPr>
        <w:t>концентрометрами</w:t>
      </w:r>
      <w:r>
        <w:t>.</w:t>
      </w:r>
    </w:p>
    <w:p w:rsidR="00DD02A2" w:rsidRPr="000C76D6" w:rsidRDefault="00DD02A2" w:rsidP="00DD02A2">
      <w:pPr>
        <w:pStyle w:val="11"/>
        <w:shd w:val="clear" w:color="auto" w:fill="auto"/>
        <w:ind w:firstLine="440"/>
        <w:jc w:val="both"/>
      </w:pPr>
      <w:r>
        <w:t>Интенсивность гамма-излучения в любой точке пространства может быть представлена уравнением</w:t>
      </w:r>
    </w:p>
    <w:p w:rsidR="00DD02A2" w:rsidRPr="000C76D6" w:rsidRDefault="00DD02A2" w:rsidP="00DD02A2">
      <w:pPr>
        <w:pStyle w:val="11"/>
        <w:shd w:val="clear" w:color="auto" w:fill="auto"/>
        <w:ind w:firstLine="440"/>
        <w:jc w:val="both"/>
      </w:pPr>
    </w:p>
    <w:p w:rsidR="00DD02A2" w:rsidRPr="008274B8" w:rsidRDefault="00143AD4" w:rsidP="00DD02A2">
      <w:pPr>
        <w:pStyle w:val="11"/>
        <w:shd w:val="clear" w:color="auto" w:fill="auto"/>
        <w:ind w:firstLine="440"/>
        <w:jc w:val="center"/>
        <w:rPr>
          <w:i/>
        </w:rPr>
      </w:pPr>
      <m:oMathPara>
        <m:oMath>
          <m:sSub>
            <m:sSubPr>
              <m:ctrlPr>
                <w:rPr>
                  <w:rFonts w:ascii="Cambria Math" w:hAnsi="Cambria Math"/>
                  <w:i/>
                </w:rPr>
              </m:ctrlPr>
            </m:sSubPr>
            <m:e>
              <m:r>
                <w:rPr>
                  <w:rFonts w:ascii="Cambria Math" w:hAnsi="Cambria Math"/>
                  <w:lang w:val="en-US"/>
                </w:rPr>
                <m:t>I</m:t>
              </m:r>
            </m:e>
            <m:sub>
              <m:r>
                <w:rPr>
                  <w:rFonts w:ascii="Cambria Math" w:hAnsi="Cambria Math"/>
                </w:rPr>
                <m:t>γ</m:t>
              </m:r>
            </m:sub>
          </m:sSub>
          <m:r>
            <w:rPr>
              <w:rFonts w:ascii="Cambria Math" w:hAnsi="Cambria Math"/>
            </w:rPr>
            <m:t>=a</m:t>
          </m:r>
          <m:sSub>
            <m:sSubPr>
              <m:ctrlPr>
                <w:rPr>
                  <w:rFonts w:ascii="Cambria Math" w:hAnsi="Cambria Math"/>
                  <w:i/>
                </w:rPr>
              </m:ctrlPr>
            </m:sSubPr>
            <m:e>
              <m:r>
                <w:rPr>
                  <w:rFonts w:ascii="Cambria Math" w:hAnsi="Cambria Math"/>
                </w:rPr>
                <m:t>C</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bC</m:t>
              </m:r>
            </m:e>
            <m:sub>
              <m:r>
                <w:rPr>
                  <w:rFonts w:ascii="Cambria Math" w:hAnsi="Cambria Math"/>
                </w:rPr>
                <m:t>Th</m:t>
              </m:r>
            </m:sub>
          </m:sSub>
          <m:r>
            <w:rPr>
              <w:rFonts w:ascii="Cambria Math" w:hAnsi="Cambria Math"/>
            </w:rPr>
            <m:t>+</m:t>
          </m:r>
          <m:sSub>
            <m:sSubPr>
              <m:ctrlPr>
                <w:rPr>
                  <w:rFonts w:ascii="Cambria Math" w:hAnsi="Cambria Math"/>
                  <w:i/>
                </w:rPr>
              </m:ctrlPr>
            </m:sSubPr>
            <m:e>
              <m:r>
                <w:rPr>
                  <w:rFonts w:ascii="Cambria Math" w:hAnsi="Cambria Math"/>
                </w:rPr>
                <m:t>cC</m:t>
              </m:r>
            </m:e>
            <m:sub>
              <m:r>
                <w:rPr>
                  <w:rFonts w:ascii="Cambria Math" w:hAnsi="Cambria Math"/>
                </w:rPr>
                <m:t>k</m:t>
              </m:r>
            </m:sub>
          </m:sSub>
        </m:oMath>
      </m:oMathPara>
    </w:p>
    <w:p w:rsidR="00DD02A2" w:rsidRDefault="00DD02A2" w:rsidP="00DD02A2">
      <w:pPr>
        <w:pStyle w:val="11"/>
        <w:shd w:val="clear" w:color="auto" w:fill="auto"/>
        <w:ind w:firstLine="440"/>
        <w:jc w:val="both"/>
      </w:pPr>
    </w:p>
    <w:p w:rsidR="00DD02A2" w:rsidRPr="00E46C63" w:rsidRDefault="00DD02A2" w:rsidP="00DD02A2">
      <w:pPr>
        <w:pStyle w:val="11"/>
        <w:ind w:firstLine="397"/>
        <w:jc w:val="both"/>
      </w:pPr>
      <w:r>
        <w:t xml:space="preserve">где </w:t>
      </w:r>
      <w:r w:rsidRPr="003D6532">
        <w:rPr>
          <w:i/>
        </w:rPr>
        <w:t>C</w:t>
      </w:r>
      <w:r w:rsidRPr="003D6532">
        <w:rPr>
          <w:i/>
          <w:vertAlign w:val="subscript"/>
        </w:rPr>
        <w:t>u</w:t>
      </w:r>
      <w:r>
        <w:t xml:space="preserve"> и </w:t>
      </w:r>
      <w:r w:rsidRPr="003D6532">
        <w:rPr>
          <w:i/>
        </w:rPr>
        <w:t>C</w:t>
      </w:r>
      <w:r w:rsidRPr="003D6532">
        <w:rPr>
          <w:i/>
          <w:vertAlign w:val="subscript"/>
        </w:rPr>
        <w:t>Th</w:t>
      </w:r>
      <w:r w:rsidRPr="003D6532">
        <w:rPr>
          <w:vertAlign w:val="subscript"/>
        </w:rPr>
        <w:t xml:space="preserve"> </w:t>
      </w:r>
      <w:r w:rsidRPr="00BD3410">
        <w:t>–</w:t>
      </w:r>
      <w:r>
        <w:t xml:space="preserve"> концентрации урана и тория, 10</w:t>
      </w:r>
      <w:r w:rsidRPr="003D6532">
        <w:rPr>
          <w:vertAlign w:val="superscript"/>
        </w:rPr>
        <w:t>-4</w:t>
      </w:r>
      <w:r w:rsidRPr="00BD3410">
        <w:rPr>
          <w:i/>
        </w:rPr>
        <w:t>%</w:t>
      </w:r>
      <w:r>
        <w:t xml:space="preserve">; </w:t>
      </w:r>
    </w:p>
    <w:p w:rsidR="00DD02A2" w:rsidRPr="00E46C63" w:rsidRDefault="00DD02A2" w:rsidP="00DD02A2">
      <w:pPr>
        <w:pStyle w:val="11"/>
        <w:ind w:firstLine="851"/>
        <w:jc w:val="both"/>
      </w:pPr>
      <w:r w:rsidRPr="003D6532">
        <w:rPr>
          <w:i/>
        </w:rPr>
        <w:t>C</w:t>
      </w:r>
      <w:r w:rsidRPr="003D6532">
        <w:rPr>
          <w:i/>
          <w:vertAlign w:val="subscript"/>
        </w:rPr>
        <w:t>k</w:t>
      </w:r>
      <w:r>
        <w:t xml:space="preserve"> – концентрация калия, </w:t>
      </w:r>
      <w:r w:rsidRPr="00BD3410">
        <w:rPr>
          <w:i/>
        </w:rPr>
        <w:t>%</w:t>
      </w:r>
      <w:r>
        <w:t xml:space="preserve">; </w:t>
      </w:r>
    </w:p>
    <w:p w:rsidR="00DD02A2" w:rsidRDefault="00DD02A2" w:rsidP="00DD02A2">
      <w:pPr>
        <w:pStyle w:val="11"/>
        <w:ind w:firstLine="851"/>
        <w:jc w:val="both"/>
      </w:pPr>
      <w:r w:rsidRPr="003D6532">
        <w:rPr>
          <w:i/>
        </w:rPr>
        <w:t>а</w:t>
      </w:r>
      <w:r>
        <w:t xml:space="preserve">, </w:t>
      </w:r>
      <w:r w:rsidRPr="003D6532">
        <w:rPr>
          <w:i/>
        </w:rPr>
        <w:t>b</w:t>
      </w:r>
      <w:r>
        <w:t xml:space="preserve">, </w:t>
      </w:r>
      <w:r w:rsidRPr="003D6532">
        <w:rPr>
          <w:i/>
        </w:rPr>
        <w:t>с</w:t>
      </w:r>
      <w:r>
        <w:t xml:space="preserve"> </w:t>
      </w:r>
      <w:r w:rsidRPr="00BD3410">
        <w:t>–</w:t>
      </w:r>
      <w:r>
        <w:t xml:space="preserve"> коэффициенты, учитывающие вклад соответствующих природных радионуклидов в регистрируемую интенсивность </w:t>
      </w:r>
      <w:r>
        <w:rPr>
          <w:i/>
        </w:rPr>
        <w:sym w:font="Symbol" w:char="F067"/>
      </w:r>
      <w:r>
        <w:t>-излучении.</w:t>
      </w:r>
    </w:p>
    <w:p w:rsidR="00DD02A2" w:rsidRDefault="00DD02A2" w:rsidP="00DD02A2">
      <w:pPr>
        <w:pStyle w:val="11"/>
        <w:ind w:firstLine="397"/>
        <w:jc w:val="both"/>
      </w:pPr>
      <w:r>
        <w:t xml:space="preserve">Такие уравнения могут быть получены путем измерений спектров гамма-излучения специальных образцов (моделей) </w:t>
      </w:r>
      <w:r w:rsidRPr="00BB0EC3">
        <w:rPr>
          <w:i/>
        </w:rPr>
        <w:t>урана</w:t>
      </w:r>
      <w:r>
        <w:t xml:space="preserve">, </w:t>
      </w:r>
      <w:r w:rsidRPr="00BB0EC3">
        <w:rPr>
          <w:i/>
        </w:rPr>
        <w:t>тория</w:t>
      </w:r>
      <w:r>
        <w:t xml:space="preserve"> и </w:t>
      </w:r>
      <w:r w:rsidRPr="00BB0EC3">
        <w:rPr>
          <w:i/>
        </w:rPr>
        <w:t>калия</w:t>
      </w:r>
      <w:r>
        <w:t xml:space="preserve"> с известными концентрациями этих природных радионуклидов.</w:t>
      </w:r>
    </w:p>
    <w:p w:rsidR="00DD02A2" w:rsidRDefault="00DD02A2" w:rsidP="00DD02A2">
      <w:pPr>
        <w:pStyle w:val="11"/>
        <w:ind w:firstLine="397"/>
        <w:jc w:val="both"/>
      </w:pPr>
      <w:r>
        <w:t xml:space="preserve">На рисунке </w:t>
      </w:r>
      <w:r w:rsidR="00E60A19">
        <w:t>10</w:t>
      </w:r>
      <w:r w:rsidRPr="00A1276C">
        <w:t>.1.</w:t>
      </w:r>
      <w:r>
        <w:t xml:space="preserve">1 приведены дифференциальные, т.е. последовательно измеренные через определенные интервалы энергий, спектры гамма-излучения уранорадиевой, ториевой и калиевой моделей с известными концентрациями этих природных радионуклидов. </w:t>
      </w:r>
    </w:p>
    <w:p w:rsidR="00DD02A2" w:rsidRDefault="00DD02A2" w:rsidP="00DD02A2">
      <w:pPr>
        <w:pStyle w:val="11"/>
        <w:ind w:firstLine="397"/>
        <w:jc w:val="both"/>
      </w:pPr>
      <w:r>
        <w:t xml:space="preserve">В приведенных спектрах отдельными отчетливыми максимумами выделяются спектральные линии 1,76 </w:t>
      </w:r>
      <w:r w:rsidRPr="008274B8">
        <w:rPr>
          <w:i/>
        </w:rPr>
        <w:t>МэВ</w:t>
      </w:r>
      <w:r>
        <w:t xml:space="preserve"> – на урановом образце, 1,46 </w:t>
      </w:r>
      <w:r w:rsidRPr="00560075">
        <w:rPr>
          <w:i/>
          <w:iCs/>
        </w:rPr>
        <w:t>МэВ</w:t>
      </w:r>
      <w:r>
        <w:t xml:space="preserve"> – на калиевом и 2,62 </w:t>
      </w:r>
      <w:r w:rsidRPr="00560075">
        <w:rPr>
          <w:i/>
          <w:iCs/>
        </w:rPr>
        <w:t>МэВ</w:t>
      </w:r>
      <w:r>
        <w:t xml:space="preserve"> – на ториевом образце.</w:t>
      </w:r>
      <w:r w:rsidRPr="00670667">
        <w:t xml:space="preserve"> </w:t>
      </w:r>
      <w:r>
        <w:t xml:space="preserve">Оптимальными границами рабочих окон при измерениях спектрометрами со сцинтилляционными детекторами являются следующие интервалы энергий: 1,35–1,55 </w:t>
      </w:r>
      <w:r w:rsidRPr="00AF184D">
        <w:rPr>
          <w:i/>
        </w:rPr>
        <w:t>МэВ</w:t>
      </w:r>
      <w:r>
        <w:t xml:space="preserve">, 1,65–1,85 </w:t>
      </w:r>
      <w:r w:rsidRPr="00AF184D">
        <w:rPr>
          <w:i/>
        </w:rPr>
        <w:t>МэВ</w:t>
      </w:r>
      <w:r>
        <w:t xml:space="preserve">, 2,5–2,8 </w:t>
      </w:r>
      <w:r w:rsidRPr="00AF184D">
        <w:rPr>
          <w:i/>
        </w:rPr>
        <w:t>М</w:t>
      </w:r>
      <w:r>
        <w:rPr>
          <w:i/>
        </w:rPr>
        <w:t>э</w:t>
      </w:r>
      <w:r w:rsidRPr="00AF184D">
        <w:rPr>
          <w:i/>
        </w:rPr>
        <w:t>В</w:t>
      </w:r>
      <w:r>
        <w:t>.</w:t>
      </w:r>
    </w:p>
    <w:p w:rsidR="00DD02A2" w:rsidRDefault="00DD02A2" w:rsidP="00DD02A2">
      <w:pPr>
        <w:pStyle w:val="11"/>
        <w:ind w:firstLine="397"/>
        <w:jc w:val="both"/>
      </w:pPr>
      <w:r>
        <w:t xml:space="preserve">Концентрации природных радионуклидов в коренном залегании пород определяют, сравнивая интенсивности гамма-излучения образцов </w:t>
      </w:r>
      <w:r>
        <w:lastRenderedPageBreak/>
        <w:t>концентраций (моделей) и исследуемых трех определенных интервалах спектра (рабочих окнах или рабочих каналах).</w:t>
      </w:r>
    </w:p>
    <w:p w:rsidR="00DD02A2" w:rsidRDefault="00DD02A2" w:rsidP="00DD02A2">
      <w:pPr>
        <w:pStyle w:val="11"/>
        <w:ind w:firstLine="440"/>
        <w:jc w:val="both"/>
      </w:pPr>
    </w:p>
    <w:p w:rsidR="00DD02A2" w:rsidRDefault="00DD02A2" w:rsidP="00DD02A2">
      <w:pPr>
        <w:pStyle w:val="11"/>
        <w:ind w:firstLine="440"/>
        <w:jc w:val="both"/>
      </w:pPr>
    </w:p>
    <w:p w:rsidR="00DD02A2" w:rsidRDefault="00DD02A2" w:rsidP="00DD02A2">
      <w:pPr>
        <w:pStyle w:val="11"/>
        <w:ind w:firstLine="440"/>
        <w:jc w:val="center"/>
      </w:pPr>
      <w:r>
        <w:rPr>
          <w:noProof/>
          <w:lang w:bidi="ar-SA"/>
        </w:rPr>
        <w:drawing>
          <wp:inline distT="0" distB="0" distL="0" distR="0" wp14:anchorId="7FAAA7DF" wp14:editId="50F7007C">
            <wp:extent cx="2340000" cy="2505298"/>
            <wp:effectExtent l="0" t="0" r="0" b="0"/>
            <wp:docPr id="12" name="Рисунок 12" descr="ÐÐ°ÑÑÐ¸Ð½ÐºÐ¸ Ð¿Ð¾ Ð·Ð°Ð¿ÑÐ¾ÑÑ Ð³Ð°Ð¼Ð¼Ð°-ÑÐ¿ÐµÐºÑÑÑ ÑÑÐ°Ð½Ð°, ÑÐ¾ÑÐ¸Ñ Ð¸ ÐºÐ°Ð»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ÐÐ°ÑÑÐ¸Ð½ÐºÐ¸ Ð¿Ð¾ Ð·Ð°Ð¿ÑÐ¾ÑÑ Ð³Ð°Ð¼Ð¼Ð°-ÑÐ¿ÐµÐºÑÑÑ ÑÑÐ°Ð½Ð°, ÑÐ¾ÑÐ¸Ñ Ð¸ ÐºÐ°Ð»Ð¸Ñ"/>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0000" cy="2505298"/>
                    </a:xfrm>
                    <a:prstGeom prst="rect">
                      <a:avLst/>
                    </a:prstGeom>
                    <a:noFill/>
                    <a:ln>
                      <a:noFill/>
                    </a:ln>
                  </pic:spPr>
                </pic:pic>
              </a:graphicData>
            </a:graphic>
          </wp:inline>
        </w:drawing>
      </w:r>
    </w:p>
    <w:p w:rsidR="00DD02A2" w:rsidRDefault="00DD02A2" w:rsidP="00DD02A2">
      <w:pPr>
        <w:pStyle w:val="11"/>
        <w:keepNext/>
        <w:ind w:firstLine="440"/>
        <w:jc w:val="center"/>
      </w:pPr>
    </w:p>
    <w:p w:rsidR="00DD02A2" w:rsidRPr="00AC02B7" w:rsidRDefault="00DD02A2" w:rsidP="00DD02A2">
      <w:pPr>
        <w:pStyle w:val="af7"/>
        <w:spacing w:after="0"/>
        <w:ind w:firstLine="397"/>
        <w:jc w:val="center"/>
        <w:rPr>
          <w:rFonts w:ascii="Times New Roman" w:hAnsi="Times New Roman" w:cs="Times New Roman"/>
          <w:b w:val="0"/>
          <w:color w:val="auto"/>
          <w:sz w:val="28"/>
          <w:szCs w:val="26"/>
        </w:rPr>
      </w:pPr>
      <w:r w:rsidRPr="00AC02B7">
        <w:rPr>
          <w:rFonts w:ascii="Times New Roman" w:hAnsi="Times New Roman" w:cs="Times New Roman"/>
          <w:b w:val="0"/>
          <w:color w:val="auto"/>
          <w:sz w:val="28"/>
          <w:szCs w:val="26"/>
        </w:rPr>
        <w:t xml:space="preserve">Рисунок </w:t>
      </w:r>
      <w:r w:rsidR="00E60A19">
        <w:rPr>
          <w:rFonts w:ascii="Times New Roman" w:hAnsi="Times New Roman" w:cs="Times New Roman"/>
          <w:b w:val="0"/>
          <w:color w:val="auto"/>
          <w:sz w:val="28"/>
          <w:szCs w:val="26"/>
        </w:rPr>
        <w:t>10</w:t>
      </w:r>
      <w:r w:rsidRPr="00AC02B7">
        <w:rPr>
          <w:rFonts w:ascii="Times New Roman" w:hAnsi="Times New Roman" w:cs="Times New Roman"/>
          <w:b w:val="0"/>
          <w:color w:val="auto"/>
          <w:sz w:val="28"/>
          <w:szCs w:val="26"/>
        </w:rPr>
        <w:t>.1.1 – Аппаратурные спектры гамма-излучения урана, тория и калия, и соответствующие им энергетические окна</w:t>
      </w:r>
    </w:p>
    <w:p w:rsidR="00DD02A2" w:rsidRPr="00A84ED9" w:rsidRDefault="00DD02A2" w:rsidP="00DD02A2">
      <w:pPr>
        <w:pStyle w:val="11"/>
        <w:ind w:firstLine="440"/>
        <w:jc w:val="both"/>
      </w:pPr>
    </w:p>
    <w:p w:rsidR="00DD02A2" w:rsidRPr="00A84ED9" w:rsidRDefault="00DD02A2" w:rsidP="00DD02A2">
      <w:pPr>
        <w:pStyle w:val="11"/>
        <w:ind w:firstLine="440"/>
        <w:jc w:val="both"/>
      </w:pPr>
    </w:p>
    <w:p w:rsidR="00DD02A2" w:rsidRDefault="00DD02A2" w:rsidP="00DD02A2">
      <w:pPr>
        <w:pStyle w:val="11"/>
        <w:ind w:firstLine="397"/>
        <w:jc w:val="both"/>
      </w:pPr>
      <w:r>
        <w:t xml:space="preserve">Таким образом суть спектрометрического гамма-метода заключается в измерении гамма-спектрометрами </w:t>
      </w:r>
      <w:r>
        <w:rPr>
          <w:i/>
          <w:color w:val="auto"/>
          <w:lang w:bidi="ar-SA"/>
        </w:rPr>
        <w:t>γ</w:t>
      </w:r>
      <w:r w:rsidRPr="003416B6">
        <w:t>-излучения</w:t>
      </w:r>
      <w:r>
        <w:t xml:space="preserve"> горных пород и руд в трех энергетических интервалах, выбранных таким образом, чтобы в каждом из них максимально преобладало излучение одного из определяемых нуклидов. По этим данным вычисляют массовые доли (концентрации) урана (по радию), тория и калия и выявляют гамма-аномалии, связанные с определяемыми радионуклидами.</w:t>
      </w:r>
      <w:r w:rsidRPr="00AF184D">
        <w:t xml:space="preserve"> </w:t>
      </w:r>
    </w:p>
    <w:p w:rsidR="00DD02A2" w:rsidRDefault="00DD02A2" w:rsidP="00DD02A2">
      <w:pPr>
        <w:pStyle w:val="11"/>
        <w:ind w:firstLine="397"/>
        <w:jc w:val="both"/>
      </w:pPr>
      <w:r>
        <w:t>Геохимическими предпосылками применения полевой гамма-спектрометрии при поисках месторождений радиоактивных руд являются закономерное поведение урана, тория и калия в процессах магматической деятельности, рудообразования, осадконакопления, а также установленные радио-геохимические признаки урановых месторождений.</w:t>
      </w:r>
    </w:p>
    <w:p w:rsidR="00DD02A2" w:rsidRDefault="00DD02A2" w:rsidP="00DD02A2">
      <w:pPr>
        <w:pStyle w:val="11"/>
        <w:ind w:firstLine="397"/>
        <w:jc w:val="both"/>
      </w:pPr>
      <w:r>
        <w:t>Гамма-спектрометрия в комплексе с другими геолого-геофизическими методами</w:t>
      </w:r>
      <w:r w:rsidRPr="009E08F0">
        <w:t xml:space="preserve"> </w:t>
      </w:r>
      <w:r>
        <w:t>решает</w:t>
      </w:r>
      <w:r w:rsidRPr="009E08F0">
        <w:t xml:space="preserve"> </w:t>
      </w:r>
      <w:r>
        <w:t xml:space="preserve">широкий круг геолого-геохимических задач, которые можно объединить в два взаимосвязанных направления: </w:t>
      </w:r>
    </w:p>
    <w:p w:rsidR="00DD02A2" w:rsidRDefault="00DD02A2" w:rsidP="00DD02A2">
      <w:pPr>
        <w:pStyle w:val="11"/>
        <w:ind w:firstLine="397"/>
        <w:jc w:val="both"/>
      </w:pPr>
      <w:r>
        <w:t xml:space="preserve">1) обнаружение аномальных концентраций природных радионуклидов, которые могут быть прямыми или косвенными признаками месторождений радиоактивных руд; </w:t>
      </w:r>
    </w:p>
    <w:p w:rsidR="00DD02A2" w:rsidRDefault="00DD02A2" w:rsidP="00DD02A2">
      <w:pPr>
        <w:pStyle w:val="11"/>
        <w:ind w:firstLine="397"/>
        <w:jc w:val="both"/>
      </w:pPr>
      <w:r>
        <w:t>2) изучение первичного распределения ПРН в горных породах с целью получения дополнительной информации о перспективах территории.</w:t>
      </w:r>
    </w:p>
    <w:p w:rsidR="00DD02A2" w:rsidRDefault="00DD02A2" w:rsidP="00DD02A2">
      <w:pPr>
        <w:pStyle w:val="11"/>
        <w:ind w:firstLine="397"/>
        <w:jc w:val="both"/>
      </w:pPr>
      <w:r>
        <w:t xml:space="preserve">Первое направление характерно для крупномасштабных исследований и включает определение природы радиоактивных аномалий, изучение ореолов </w:t>
      </w:r>
      <w:r>
        <w:lastRenderedPageBreak/>
        <w:t>рассеяния рудных тел, картирование зон гидротермальных изменений.</w:t>
      </w:r>
    </w:p>
    <w:p w:rsidR="00DD02A2" w:rsidRPr="000C76D6" w:rsidRDefault="00DD02A2" w:rsidP="00DD02A2">
      <w:pPr>
        <w:pStyle w:val="11"/>
        <w:ind w:firstLine="397"/>
        <w:jc w:val="both"/>
      </w:pPr>
      <w:r>
        <w:t>Второе направление относится к мелкомасштабным работам, в процессе которых изучаются особенности распределения ПРН в горных породах.</w:t>
      </w:r>
    </w:p>
    <w:p w:rsidR="00DD02A2" w:rsidRPr="000C76D6" w:rsidRDefault="00DD02A2" w:rsidP="00DD02A2">
      <w:pPr>
        <w:pStyle w:val="11"/>
        <w:ind w:firstLine="397"/>
        <w:jc w:val="both"/>
      </w:pPr>
    </w:p>
    <w:p w:rsidR="00DD02A2" w:rsidRDefault="00DD02A2" w:rsidP="00DD02A2">
      <w:pPr>
        <w:pStyle w:val="11"/>
        <w:ind w:firstLine="397"/>
        <w:jc w:val="both"/>
      </w:pPr>
    </w:p>
    <w:p w:rsidR="00DD02A2" w:rsidRPr="001634C1" w:rsidRDefault="00E60A19" w:rsidP="00DD02A2">
      <w:pPr>
        <w:pStyle w:val="11"/>
        <w:ind w:firstLine="397"/>
        <w:jc w:val="both"/>
        <w:rPr>
          <w:b/>
          <w:iCs/>
          <w:sz w:val="36"/>
          <w:szCs w:val="36"/>
          <w:lang w:eastAsia="en-US" w:bidi="en-US"/>
        </w:rPr>
      </w:pPr>
      <w:r>
        <w:rPr>
          <w:b/>
          <w:sz w:val="36"/>
          <w:szCs w:val="36"/>
        </w:rPr>
        <w:t>10</w:t>
      </w:r>
      <w:r w:rsidR="00DD02A2" w:rsidRPr="001634C1">
        <w:rPr>
          <w:b/>
          <w:sz w:val="36"/>
          <w:szCs w:val="36"/>
        </w:rPr>
        <w:t xml:space="preserve">.2 Принцип раздельного определения </w:t>
      </w:r>
      <w:r w:rsidR="00DD02A2" w:rsidRPr="001634C1">
        <w:rPr>
          <w:b/>
          <w:iCs/>
          <w:sz w:val="36"/>
          <w:szCs w:val="36"/>
          <w:lang w:val="en-US" w:eastAsia="en-US" w:bidi="en-US"/>
        </w:rPr>
        <w:t>U</w:t>
      </w:r>
      <w:r w:rsidR="00DD02A2" w:rsidRPr="001634C1">
        <w:rPr>
          <w:b/>
          <w:iCs/>
          <w:sz w:val="36"/>
          <w:szCs w:val="36"/>
          <w:lang w:eastAsia="en-US" w:bidi="en-US"/>
        </w:rPr>
        <w:t>(</w:t>
      </w:r>
      <w:r w:rsidR="00DD02A2" w:rsidRPr="001634C1">
        <w:rPr>
          <w:b/>
          <w:iCs/>
          <w:sz w:val="36"/>
          <w:szCs w:val="36"/>
          <w:lang w:val="en-US" w:eastAsia="en-US" w:bidi="en-US"/>
        </w:rPr>
        <w:t>Ra</w:t>
      </w:r>
      <w:r w:rsidR="00DD02A2" w:rsidRPr="001634C1">
        <w:rPr>
          <w:b/>
          <w:iCs/>
          <w:sz w:val="36"/>
          <w:szCs w:val="36"/>
          <w:lang w:eastAsia="en-US" w:bidi="en-US"/>
        </w:rPr>
        <w:t>)</w:t>
      </w:r>
      <w:r w:rsidR="00DD02A2" w:rsidRPr="001634C1">
        <w:rPr>
          <w:b/>
          <w:sz w:val="36"/>
          <w:szCs w:val="36"/>
          <w:lang w:eastAsia="en-US" w:bidi="en-US"/>
        </w:rPr>
        <w:t xml:space="preserve">, </w:t>
      </w:r>
      <w:r w:rsidR="00DD02A2" w:rsidRPr="001634C1">
        <w:rPr>
          <w:b/>
          <w:iCs/>
          <w:sz w:val="36"/>
          <w:szCs w:val="36"/>
          <w:lang w:val="en-US" w:eastAsia="en-US" w:bidi="en-US"/>
        </w:rPr>
        <w:t>Th</w:t>
      </w:r>
      <w:r w:rsidR="00DD02A2" w:rsidRPr="001634C1">
        <w:rPr>
          <w:b/>
          <w:iCs/>
          <w:sz w:val="36"/>
          <w:szCs w:val="36"/>
          <w:lang w:eastAsia="en-US" w:bidi="en-US"/>
        </w:rPr>
        <w:t>,</w:t>
      </w:r>
      <w:r w:rsidR="00DD02A2" w:rsidRPr="001634C1">
        <w:rPr>
          <w:b/>
          <w:sz w:val="36"/>
          <w:szCs w:val="36"/>
          <w:lang w:eastAsia="en-US" w:bidi="en-US"/>
        </w:rPr>
        <w:t xml:space="preserve"> </w:t>
      </w:r>
      <w:r w:rsidR="00DD02A2" w:rsidRPr="001634C1">
        <w:rPr>
          <w:b/>
          <w:sz w:val="36"/>
          <w:szCs w:val="36"/>
        </w:rPr>
        <w:t xml:space="preserve">и </w:t>
      </w:r>
      <w:r w:rsidR="00DD02A2" w:rsidRPr="001634C1">
        <w:rPr>
          <w:b/>
          <w:iCs/>
          <w:sz w:val="36"/>
          <w:szCs w:val="36"/>
          <w:lang w:val="en-US" w:eastAsia="en-US" w:bidi="en-US"/>
        </w:rPr>
        <w:t>K</w:t>
      </w:r>
    </w:p>
    <w:p w:rsidR="00DD02A2" w:rsidRPr="001634C1" w:rsidRDefault="00DD02A2" w:rsidP="00DD02A2">
      <w:pPr>
        <w:pStyle w:val="11"/>
        <w:ind w:firstLine="397"/>
        <w:jc w:val="center"/>
        <w:rPr>
          <w:b/>
          <w:sz w:val="36"/>
          <w:szCs w:val="36"/>
        </w:rPr>
      </w:pPr>
    </w:p>
    <w:p w:rsidR="00DD02A2" w:rsidRPr="000C76D6" w:rsidRDefault="00DD02A2" w:rsidP="00DD02A2">
      <w:pPr>
        <w:pStyle w:val="11"/>
        <w:shd w:val="clear" w:color="auto" w:fill="auto"/>
        <w:spacing w:after="60"/>
        <w:ind w:firstLine="397"/>
        <w:jc w:val="both"/>
      </w:pPr>
      <w:r>
        <w:t xml:space="preserve">Определение концентраций </w:t>
      </w:r>
      <w:r w:rsidRPr="008274B8">
        <w:rPr>
          <w:iCs/>
          <w:lang w:val="en-US" w:eastAsia="en-US" w:bidi="en-US"/>
        </w:rPr>
        <w:t>U</w:t>
      </w:r>
      <w:r w:rsidRPr="008274B8">
        <w:rPr>
          <w:lang w:eastAsia="en-US" w:bidi="en-US"/>
        </w:rPr>
        <w:t xml:space="preserve">, </w:t>
      </w:r>
      <w:r w:rsidRPr="008274B8">
        <w:rPr>
          <w:iCs/>
          <w:lang w:val="en-US" w:eastAsia="en-US" w:bidi="en-US"/>
        </w:rPr>
        <w:t>Th</w:t>
      </w:r>
      <w:r w:rsidRPr="00A76E1B">
        <w:rPr>
          <w:i/>
          <w:iCs/>
          <w:lang w:eastAsia="en-US" w:bidi="en-US"/>
        </w:rPr>
        <w:t>,</w:t>
      </w:r>
      <w:r w:rsidRPr="00A76E1B">
        <w:rPr>
          <w:lang w:eastAsia="en-US" w:bidi="en-US"/>
        </w:rPr>
        <w:t xml:space="preserve"> </w:t>
      </w:r>
      <w:r>
        <w:t xml:space="preserve">и </w:t>
      </w:r>
      <w:r w:rsidRPr="008274B8">
        <w:rPr>
          <w:iCs/>
          <w:lang w:val="en-US" w:eastAsia="en-US" w:bidi="en-US"/>
        </w:rPr>
        <w:t>K</w:t>
      </w:r>
      <w:r w:rsidRPr="00A76E1B">
        <w:rPr>
          <w:lang w:eastAsia="en-US" w:bidi="en-US"/>
        </w:rPr>
        <w:t xml:space="preserve"> </w:t>
      </w:r>
      <w:r>
        <w:t>в геологических телах с равномерно распределенными излучателями сводится к решению системы уравнений:</w:t>
      </w:r>
    </w:p>
    <w:p w:rsidR="00DD02A2" w:rsidRPr="000C76D6" w:rsidRDefault="00DD02A2" w:rsidP="00DD02A2">
      <w:pPr>
        <w:pStyle w:val="11"/>
        <w:shd w:val="clear" w:color="auto" w:fill="auto"/>
        <w:spacing w:after="60"/>
        <w:ind w:firstLine="397"/>
        <w:jc w:val="both"/>
      </w:pPr>
    </w:p>
    <w:p w:rsidR="00DD02A2" w:rsidRPr="0075034E" w:rsidRDefault="00143AD4" w:rsidP="00DD02A2">
      <w:pPr>
        <w:pStyle w:val="11"/>
        <w:shd w:val="clear" w:color="auto" w:fill="auto"/>
        <w:spacing w:after="60"/>
        <w:ind w:firstLine="397"/>
        <w:jc w:val="both"/>
        <w:rPr>
          <w:i/>
        </w:rPr>
      </w:pPr>
      <m:oMathPara>
        <m:oMath>
          <m:sSub>
            <m:sSubPr>
              <m:ctrlPr>
                <w:rPr>
                  <w:rFonts w:ascii="Cambria Math" w:hAnsi="Cambria Math"/>
                  <w:i/>
                </w:rPr>
              </m:ctrlPr>
            </m:sSubPr>
            <m:e>
              <m:r>
                <w:rPr>
                  <w:rFonts w:ascii="Cambria Math" w:hAnsi="Cambria Math"/>
                  <w:lang w:val="en-US"/>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1о.ф.</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C</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C</m:t>
              </m:r>
            </m:e>
            <m:sub>
              <m:r>
                <w:rPr>
                  <w:rFonts w:ascii="Cambria Math" w:hAnsi="Cambria Math"/>
                </w:rPr>
                <m:t>Th</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sSub>
            <m:sSubPr>
              <m:ctrlPr>
                <w:rPr>
                  <w:rFonts w:ascii="Cambria Math" w:hAnsi="Cambria Math"/>
                  <w:i/>
                </w:rPr>
              </m:ctrlPr>
            </m:sSubPr>
            <m:e>
              <m:r>
                <w:rPr>
                  <w:rFonts w:ascii="Cambria Math" w:hAnsi="Cambria Math"/>
                </w:rPr>
                <m:t>C</m:t>
              </m:r>
            </m:e>
            <m:sub>
              <m:r>
                <w:rPr>
                  <w:rFonts w:ascii="Cambria Math" w:hAnsi="Cambria Math"/>
                </w:rPr>
                <m:t>k</m:t>
              </m:r>
            </m:sub>
          </m:sSub>
          <m:r>
            <w:rPr>
              <w:rFonts w:ascii="Cambria Math" w:hAnsi="Cambria Math"/>
            </w:rPr>
            <m:t xml:space="preserve"> ;</m:t>
          </m:r>
        </m:oMath>
      </m:oMathPara>
    </w:p>
    <w:p w:rsidR="00DD02A2" w:rsidRPr="0075034E" w:rsidRDefault="00143AD4" w:rsidP="00DD02A2">
      <w:pPr>
        <w:pStyle w:val="11"/>
        <w:shd w:val="clear" w:color="auto" w:fill="auto"/>
        <w:spacing w:after="60"/>
        <w:ind w:firstLine="397"/>
        <w:jc w:val="both"/>
        <w:rPr>
          <w:i/>
        </w:rPr>
      </w:pPr>
      <m:oMathPara>
        <m:oMath>
          <m:sSub>
            <m:sSubPr>
              <m:ctrlPr>
                <w:rPr>
                  <w:rFonts w:ascii="Cambria Math" w:hAnsi="Cambria Math"/>
                  <w:i/>
                </w:rPr>
              </m:ctrlPr>
            </m:sSubPr>
            <m:e>
              <m:r>
                <w:rPr>
                  <w:rFonts w:ascii="Cambria Math" w:hAnsi="Cambria Math"/>
                  <w:lang w:val="en-US"/>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2о.ф.</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b>
            <m:sSubPr>
              <m:ctrlPr>
                <w:rPr>
                  <w:rFonts w:ascii="Cambria Math" w:hAnsi="Cambria Math"/>
                  <w:i/>
                </w:rPr>
              </m:ctrlPr>
            </m:sSubPr>
            <m:e>
              <m:r>
                <w:rPr>
                  <w:rFonts w:ascii="Cambria Math" w:hAnsi="Cambria Math"/>
                </w:rPr>
                <m:t>C</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sSub>
            <m:sSubPr>
              <m:ctrlPr>
                <w:rPr>
                  <w:rFonts w:ascii="Cambria Math" w:hAnsi="Cambria Math"/>
                  <w:i/>
                </w:rPr>
              </m:ctrlPr>
            </m:sSubPr>
            <m:e>
              <m:r>
                <w:rPr>
                  <w:rFonts w:ascii="Cambria Math" w:hAnsi="Cambria Math"/>
                </w:rPr>
                <m:t>C</m:t>
              </m:r>
            </m:e>
            <m:sub>
              <m:r>
                <w:rPr>
                  <w:rFonts w:ascii="Cambria Math" w:hAnsi="Cambria Math"/>
                </w:rPr>
                <m:t>Th</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sSub>
            <m:sSubPr>
              <m:ctrlPr>
                <w:rPr>
                  <w:rFonts w:ascii="Cambria Math" w:hAnsi="Cambria Math"/>
                  <w:i/>
                </w:rPr>
              </m:ctrlPr>
            </m:sSubPr>
            <m:e>
              <m:r>
                <w:rPr>
                  <w:rFonts w:ascii="Cambria Math" w:hAnsi="Cambria Math"/>
                </w:rPr>
                <m:t>C</m:t>
              </m:r>
            </m:e>
            <m:sub>
              <m:r>
                <w:rPr>
                  <w:rFonts w:ascii="Cambria Math" w:hAnsi="Cambria Math"/>
                </w:rPr>
                <m:t xml:space="preserve">k </m:t>
              </m:r>
            </m:sub>
          </m:sSub>
          <m:r>
            <w:rPr>
              <w:rFonts w:ascii="Cambria Math" w:hAnsi="Cambria Math"/>
            </w:rPr>
            <m:t>;</m:t>
          </m:r>
        </m:oMath>
      </m:oMathPara>
    </w:p>
    <w:p w:rsidR="00DD02A2" w:rsidRPr="0075034E" w:rsidRDefault="00143AD4" w:rsidP="00DD02A2">
      <w:pPr>
        <w:pStyle w:val="11"/>
        <w:shd w:val="clear" w:color="auto" w:fill="auto"/>
        <w:spacing w:after="60"/>
        <w:ind w:firstLine="397"/>
        <w:jc w:val="both"/>
        <w:rPr>
          <w:i/>
        </w:rPr>
      </w:pPr>
      <m:oMathPara>
        <m:oMath>
          <m:sSub>
            <m:sSubPr>
              <m:ctrlPr>
                <w:rPr>
                  <w:rFonts w:ascii="Cambria Math" w:hAnsi="Cambria Math"/>
                  <w:i/>
                </w:rPr>
              </m:ctrlPr>
            </m:sSubPr>
            <m:e>
              <m:r>
                <w:rPr>
                  <w:rFonts w:ascii="Cambria Math" w:hAnsi="Cambria Math"/>
                  <w:lang w:val="en-US"/>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3о.ф.</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sSub>
            <m:sSubPr>
              <m:ctrlPr>
                <w:rPr>
                  <w:rFonts w:ascii="Cambria Math" w:hAnsi="Cambria Math"/>
                  <w:i/>
                </w:rPr>
              </m:ctrlPr>
            </m:sSubPr>
            <m:e>
              <m:r>
                <w:rPr>
                  <w:rFonts w:ascii="Cambria Math" w:hAnsi="Cambria Math"/>
                </w:rPr>
                <m:t>C</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sSub>
            <m:sSubPr>
              <m:ctrlPr>
                <w:rPr>
                  <w:rFonts w:ascii="Cambria Math" w:hAnsi="Cambria Math"/>
                  <w:i/>
                </w:rPr>
              </m:ctrlPr>
            </m:sSubPr>
            <m:e>
              <m:r>
                <w:rPr>
                  <w:rFonts w:ascii="Cambria Math" w:hAnsi="Cambria Math"/>
                </w:rPr>
                <m:t>C</m:t>
              </m:r>
            </m:e>
            <m:sub>
              <m:r>
                <w:rPr>
                  <w:rFonts w:ascii="Cambria Math" w:hAnsi="Cambria Math"/>
                </w:rPr>
                <m:t>Th</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sSub>
            <m:sSubPr>
              <m:ctrlPr>
                <w:rPr>
                  <w:rFonts w:ascii="Cambria Math" w:hAnsi="Cambria Math"/>
                  <w:i/>
                </w:rPr>
              </m:ctrlPr>
            </m:sSubPr>
            <m:e>
              <m:r>
                <w:rPr>
                  <w:rFonts w:ascii="Cambria Math" w:hAnsi="Cambria Math"/>
                </w:rPr>
                <m:t>C</m:t>
              </m:r>
            </m:e>
            <m:sub>
              <m:r>
                <w:rPr>
                  <w:rFonts w:ascii="Cambria Math" w:hAnsi="Cambria Math"/>
                </w:rPr>
                <m:t xml:space="preserve">k </m:t>
              </m:r>
            </m:sub>
          </m:sSub>
          <m:r>
            <w:rPr>
              <w:rFonts w:ascii="Cambria Math" w:hAnsi="Cambria Math"/>
            </w:rPr>
            <m:t>,</m:t>
          </m:r>
        </m:oMath>
      </m:oMathPara>
    </w:p>
    <w:p w:rsidR="00DD02A2" w:rsidRPr="0075034E" w:rsidRDefault="00DD02A2" w:rsidP="00DD02A2">
      <w:pPr>
        <w:pStyle w:val="af8"/>
        <w:ind w:firstLine="397"/>
        <w:jc w:val="center"/>
        <w:rPr>
          <w:rFonts w:ascii="Times New Roman" w:hAnsi="Times New Roman"/>
          <w:sz w:val="28"/>
          <w:szCs w:val="28"/>
        </w:rPr>
      </w:pPr>
    </w:p>
    <w:p w:rsidR="00DD02A2" w:rsidRPr="00E46C63" w:rsidRDefault="00DD02A2" w:rsidP="00DD02A2">
      <w:pPr>
        <w:pStyle w:val="11"/>
        <w:shd w:val="clear" w:color="auto" w:fill="auto"/>
        <w:ind w:firstLine="397"/>
        <w:jc w:val="both"/>
        <w:rPr>
          <w:i/>
          <w:iCs/>
        </w:rPr>
      </w:pPr>
      <w:r w:rsidRPr="00BD3410">
        <w:t xml:space="preserve">где </w:t>
      </w:r>
      <w:r w:rsidRPr="00BD3410">
        <w:rPr>
          <w:i/>
          <w:iCs/>
          <w:lang w:val="en-US" w:eastAsia="en-US" w:bidi="en-US"/>
        </w:rPr>
        <w:t>n</w:t>
      </w:r>
      <w:r w:rsidRPr="00BD3410">
        <w:rPr>
          <w:i/>
          <w:iCs/>
          <w:vertAlign w:val="subscript"/>
          <w:lang w:val="en-US" w:eastAsia="en-US" w:bidi="en-US"/>
        </w:rPr>
        <w:t>i</w:t>
      </w:r>
      <w:r w:rsidRPr="00BD3410">
        <w:rPr>
          <w:lang w:eastAsia="en-US" w:bidi="en-US"/>
        </w:rPr>
        <w:t xml:space="preserve"> </w:t>
      </w:r>
      <w:r w:rsidRPr="00BD3410">
        <w:t xml:space="preserve">и </w:t>
      </w:r>
      <w:r w:rsidRPr="00BD3410">
        <w:rPr>
          <w:i/>
          <w:iCs/>
        </w:rPr>
        <w:t>п</w:t>
      </w:r>
      <w:r w:rsidRPr="00AC02B7">
        <w:rPr>
          <w:iCs/>
          <w:vertAlign w:val="subscript"/>
        </w:rPr>
        <w:t>о</w:t>
      </w:r>
      <w:r>
        <w:rPr>
          <w:iCs/>
          <w:vertAlign w:val="subscript"/>
        </w:rPr>
        <w:t>.</w:t>
      </w:r>
      <w:r w:rsidRPr="00AC02B7">
        <w:rPr>
          <w:iCs/>
          <w:vertAlign w:val="subscript"/>
        </w:rPr>
        <w:t>ф</w:t>
      </w:r>
      <w:r>
        <w:rPr>
          <w:iCs/>
          <w:vertAlign w:val="subscript"/>
        </w:rPr>
        <w:t>.</w:t>
      </w:r>
      <w:r w:rsidRPr="00AC02B7">
        <w:t xml:space="preserve"> </w:t>
      </w:r>
      <w:r w:rsidRPr="00BD3410">
        <w:t>–</w:t>
      </w:r>
      <w:r w:rsidRPr="00BD3410">
        <w:rPr>
          <w:lang w:eastAsia="en-US" w:bidi="en-US"/>
        </w:rPr>
        <w:t xml:space="preserve"> </w:t>
      </w:r>
      <w:r w:rsidRPr="00BD3410">
        <w:t xml:space="preserve">средняя частота импульсов в </w:t>
      </w:r>
      <w:r w:rsidRPr="00BD3410">
        <w:rPr>
          <w:i/>
        </w:rPr>
        <w:t>1-</w:t>
      </w:r>
      <w:r w:rsidRPr="00BD3410">
        <w:t xml:space="preserve">ом, </w:t>
      </w:r>
      <w:r w:rsidRPr="00BD3410">
        <w:rPr>
          <w:i/>
        </w:rPr>
        <w:t>2</w:t>
      </w:r>
      <w:r w:rsidRPr="00BD3410">
        <w:t xml:space="preserve">-ом и </w:t>
      </w:r>
      <w:r w:rsidRPr="00BD3410">
        <w:rPr>
          <w:i/>
        </w:rPr>
        <w:t>3</w:t>
      </w:r>
      <w:r w:rsidRPr="00BD3410">
        <w:t xml:space="preserve">-м энергетических окнах </w:t>
      </w:r>
      <w:r w:rsidRPr="00BD3410">
        <w:rPr>
          <w:i/>
          <w:iCs/>
          <w:lang w:eastAsia="en-US" w:bidi="en-US"/>
        </w:rPr>
        <w:t>(</w:t>
      </w:r>
      <w:r w:rsidRPr="00BD3410">
        <w:rPr>
          <w:i/>
          <w:iCs/>
          <w:lang w:val="en-US" w:eastAsia="en-US" w:bidi="en-US"/>
        </w:rPr>
        <w:t>i</w:t>
      </w:r>
      <w:r w:rsidRPr="00BD3410">
        <w:t xml:space="preserve">-номер окна), соответственно при измерениях излучения горных пород и остаточного фона, </w:t>
      </w:r>
      <w:r w:rsidRPr="00BD3410">
        <w:rPr>
          <w:i/>
          <w:iCs/>
        </w:rPr>
        <w:t>имп/сек;</w:t>
      </w:r>
    </w:p>
    <w:p w:rsidR="00DD02A2" w:rsidRPr="00E46C63" w:rsidRDefault="00DD02A2" w:rsidP="00DD02A2">
      <w:pPr>
        <w:pStyle w:val="11"/>
        <w:shd w:val="clear" w:color="auto" w:fill="auto"/>
        <w:ind w:firstLine="851"/>
        <w:jc w:val="both"/>
        <w:rPr>
          <w:i/>
          <w:iCs/>
          <w:lang w:eastAsia="en-US" w:bidi="en-US"/>
        </w:rPr>
      </w:pPr>
      <w:r w:rsidRPr="00BD3410">
        <w:rPr>
          <w:i/>
          <w:iCs/>
          <w:lang w:val="en-US" w:eastAsia="en-US" w:bidi="en-US"/>
        </w:rPr>
        <w:t>a</w:t>
      </w:r>
      <w:r w:rsidRPr="00BD3410">
        <w:rPr>
          <w:i/>
          <w:iCs/>
          <w:vertAlign w:val="subscript"/>
          <w:lang w:val="en-US" w:eastAsia="en-US" w:bidi="en-US"/>
        </w:rPr>
        <w:t>i</w:t>
      </w:r>
      <w:r w:rsidRPr="00BD3410">
        <w:rPr>
          <w:i/>
          <w:iCs/>
          <w:lang w:eastAsia="en-US" w:bidi="en-US"/>
        </w:rPr>
        <w:t xml:space="preserve">, </w:t>
      </w:r>
      <w:r w:rsidRPr="00BD3410">
        <w:rPr>
          <w:i/>
          <w:iCs/>
          <w:lang w:val="en-US" w:eastAsia="en-US" w:bidi="en-US"/>
        </w:rPr>
        <w:t>b</w:t>
      </w:r>
      <w:r w:rsidRPr="00BD3410">
        <w:rPr>
          <w:i/>
          <w:iCs/>
          <w:vertAlign w:val="subscript"/>
          <w:lang w:val="en-US" w:eastAsia="en-US" w:bidi="en-US"/>
        </w:rPr>
        <w:t>i</w:t>
      </w:r>
      <w:r w:rsidRPr="00BD3410">
        <w:rPr>
          <w:i/>
          <w:iCs/>
          <w:lang w:eastAsia="en-US" w:bidi="en-US"/>
        </w:rPr>
        <w:t>,</w:t>
      </w:r>
      <w:r w:rsidRPr="00BD3410">
        <w:rPr>
          <w:lang w:eastAsia="en-US" w:bidi="en-US"/>
        </w:rPr>
        <w:t xml:space="preserve"> </w:t>
      </w:r>
      <w:r w:rsidRPr="00BD3410">
        <w:t xml:space="preserve">и </w:t>
      </w:r>
      <w:r w:rsidRPr="00BD3410">
        <w:rPr>
          <w:i/>
          <w:iCs/>
          <w:lang w:val="en-US" w:eastAsia="en-US" w:bidi="en-US"/>
        </w:rPr>
        <w:t>c</w:t>
      </w:r>
      <w:r w:rsidRPr="00BD3410">
        <w:rPr>
          <w:i/>
          <w:iCs/>
          <w:vertAlign w:val="subscript"/>
          <w:lang w:val="en-US" w:eastAsia="en-US" w:bidi="en-US"/>
        </w:rPr>
        <w:t>i</w:t>
      </w:r>
      <w:r w:rsidRPr="00BD3410">
        <w:rPr>
          <w:lang w:eastAsia="en-US" w:bidi="en-US"/>
        </w:rPr>
        <w:t xml:space="preserve"> –</w:t>
      </w:r>
      <w:r w:rsidRPr="00BD3410">
        <w:t xml:space="preserve"> пересчетные коэффициенты, равные средним частотам импульсов в этих же окнах, измеренным на насыщенных по гамма-излучению рудных моделях и отнесенным к единице концентрации радиоактивного элемента, </w:t>
      </w:r>
      <w:r w:rsidRPr="00BD3410">
        <w:rPr>
          <w:i/>
        </w:rPr>
        <w:t>имп/с</w:t>
      </w:r>
      <w:r w:rsidRPr="00BD3410">
        <w:t xml:space="preserve"> на 10</w:t>
      </w:r>
      <w:r w:rsidRPr="00BD3410">
        <w:rPr>
          <w:vertAlign w:val="superscript"/>
        </w:rPr>
        <w:t>-4</w:t>
      </w:r>
      <w:r w:rsidRPr="00BD3410">
        <w:t xml:space="preserve"> </w:t>
      </w:r>
      <w:r w:rsidRPr="00A1314B">
        <w:rPr>
          <w:iCs/>
          <w:lang w:val="en-US" w:eastAsia="en-US" w:bidi="en-US"/>
        </w:rPr>
        <w:t>U</w:t>
      </w:r>
      <w:r w:rsidRPr="00BD3410">
        <w:rPr>
          <w:lang w:eastAsia="en-US" w:bidi="en-US"/>
        </w:rPr>
        <w:t xml:space="preserve"> </w:t>
      </w:r>
      <w:r w:rsidRPr="00BD3410">
        <w:t xml:space="preserve">и </w:t>
      </w:r>
      <w:r w:rsidRPr="00A1314B">
        <w:rPr>
          <w:iCs/>
          <w:lang w:val="en-US" w:eastAsia="en-US" w:bidi="en-US"/>
        </w:rPr>
        <w:t>Th</w:t>
      </w:r>
      <w:r w:rsidRPr="00BD3410">
        <w:rPr>
          <w:lang w:eastAsia="en-US" w:bidi="en-US"/>
        </w:rPr>
        <w:t xml:space="preserve"> </w:t>
      </w:r>
      <w:r w:rsidRPr="00BD3410">
        <w:t>и на 1</w:t>
      </w:r>
      <w:r w:rsidRPr="00BD3410">
        <w:rPr>
          <w:i/>
        </w:rPr>
        <w:t>%</w:t>
      </w:r>
      <w:r w:rsidRPr="00BD3410">
        <w:t xml:space="preserve"> </w:t>
      </w:r>
      <w:r w:rsidRPr="00BD3410">
        <w:rPr>
          <w:i/>
          <w:iCs/>
          <w:lang w:val="en-US" w:eastAsia="en-US" w:bidi="en-US"/>
        </w:rPr>
        <w:t>K</w:t>
      </w:r>
      <w:r w:rsidRPr="00BD3410">
        <w:rPr>
          <w:i/>
          <w:iCs/>
          <w:lang w:eastAsia="en-US" w:bidi="en-US"/>
        </w:rPr>
        <w:t>;</w:t>
      </w:r>
    </w:p>
    <w:p w:rsidR="00DD02A2" w:rsidRDefault="00DD02A2" w:rsidP="00DD02A2">
      <w:pPr>
        <w:pStyle w:val="11"/>
        <w:shd w:val="clear" w:color="auto" w:fill="auto"/>
        <w:ind w:firstLine="851"/>
        <w:jc w:val="both"/>
      </w:pPr>
      <w:r w:rsidRPr="00AC02B7">
        <w:rPr>
          <w:i/>
          <w:iCs/>
        </w:rPr>
        <w:t>С</w:t>
      </w:r>
      <w:r w:rsidRPr="00AC02B7">
        <w:rPr>
          <w:i/>
          <w:iCs/>
          <w:vertAlign w:val="subscript"/>
          <w:lang w:val="en-US"/>
        </w:rPr>
        <w:t>U</w:t>
      </w:r>
      <w:r w:rsidRPr="00AC02B7">
        <w:rPr>
          <w:i/>
          <w:iCs/>
        </w:rPr>
        <w:t xml:space="preserve">, </w:t>
      </w:r>
      <w:r w:rsidRPr="00AC02B7">
        <w:rPr>
          <w:i/>
          <w:iCs/>
          <w:lang w:val="en-US" w:eastAsia="en-US" w:bidi="en-US"/>
        </w:rPr>
        <w:t>C</w:t>
      </w:r>
      <w:r w:rsidRPr="00AC02B7">
        <w:rPr>
          <w:i/>
          <w:iCs/>
          <w:vertAlign w:val="subscript"/>
          <w:lang w:val="en-US" w:eastAsia="en-US" w:bidi="en-US"/>
        </w:rPr>
        <w:t>Th</w:t>
      </w:r>
      <w:r w:rsidRPr="00AC02B7">
        <w:rPr>
          <w:lang w:eastAsia="en-US" w:bidi="en-US"/>
        </w:rPr>
        <w:t xml:space="preserve"> </w:t>
      </w:r>
      <w:r w:rsidRPr="00AC02B7">
        <w:t xml:space="preserve">и </w:t>
      </w:r>
      <w:r w:rsidRPr="00AC02B7">
        <w:rPr>
          <w:i/>
          <w:iCs/>
        </w:rPr>
        <w:t>С</w:t>
      </w:r>
      <w:r>
        <w:rPr>
          <w:i/>
          <w:iCs/>
          <w:vertAlign w:val="subscript"/>
          <w:lang w:val="en-US"/>
        </w:rPr>
        <w:t>K</w:t>
      </w:r>
      <w:r w:rsidRPr="00AC02B7">
        <w:rPr>
          <w:iCs/>
        </w:rPr>
        <w:t xml:space="preserve"> </w:t>
      </w:r>
      <w:r w:rsidRPr="00AC02B7">
        <w:t>–</w:t>
      </w:r>
      <w:r>
        <w:t xml:space="preserve"> соответственно, концентрации </w:t>
      </w:r>
      <w:r w:rsidRPr="00A1314B">
        <w:rPr>
          <w:iCs/>
          <w:lang w:val="en-US" w:eastAsia="en-US" w:bidi="en-US"/>
        </w:rPr>
        <w:t>U</w:t>
      </w:r>
      <w:r w:rsidRPr="00A76E1B">
        <w:rPr>
          <w:i/>
          <w:iCs/>
          <w:lang w:eastAsia="en-US" w:bidi="en-US"/>
        </w:rPr>
        <w:t xml:space="preserve">, </w:t>
      </w:r>
      <w:r w:rsidRPr="00A1314B">
        <w:rPr>
          <w:iCs/>
          <w:lang w:val="en-US" w:eastAsia="en-US" w:bidi="en-US"/>
        </w:rPr>
        <w:t>Th</w:t>
      </w:r>
      <w:r w:rsidRPr="00A76E1B">
        <w:rPr>
          <w:lang w:eastAsia="en-US" w:bidi="en-US"/>
        </w:rPr>
        <w:t xml:space="preserve"> </w:t>
      </w:r>
      <w:r w:rsidRPr="00AC02B7">
        <w:t>(1</w:t>
      </w:r>
      <w:r>
        <w:t>0</w:t>
      </w:r>
      <w:r w:rsidRPr="00BD3410">
        <w:rPr>
          <w:vertAlign w:val="superscript"/>
        </w:rPr>
        <w:t>-4</w:t>
      </w:r>
      <w:r>
        <w:rPr>
          <w:sz w:val="18"/>
          <w:szCs w:val="18"/>
        </w:rPr>
        <w:t xml:space="preserve"> </w:t>
      </w:r>
      <w:r w:rsidRPr="00BD3410">
        <w:rPr>
          <w:i/>
        </w:rPr>
        <w:t>%</w:t>
      </w:r>
      <w:r w:rsidRPr="00AC02B7">
        <w:rPr>
          <w:i/>
        </w:rPr>
        <w:t>)</w:t>
      </w:r>
      <w:r>
        <w:t xml:space="preserve"> и </w:t>
      </w:r>
      <w:r w:rsidRPr="00A1314B">
        <w:rPr>
          <w:iCs/>
          <w:lang w:val="en-US" w:eastAsia="en-US" w:bidi="en-US"/>
        </w:rPr>
        <w:t>K</w:t>
      </w:r>
      <w:r w:rsidRPr="00A76E1B">
        <w:rPr>
          <w:lang w:eastAsia="en-US" w:bidi="en-US"/>
        </w:rPr>
        <w:t xml:space="preserve"> </w:t>
      </w:r>
      <w:r w:rsidRPr="00BD3410">
        <w:rPr>
          <w:i/>
        </w:rPr>
        <w:t>(%)</w:t>
      </w:r>
      <w:r>
        <w:t>.</w:t>
      </w:r>
    </w:p>
    <w:p w:rsidR="00DD02A2" w:rsidRDefault="00DD02A2" w:rsidP="00DD02A2">
      <w:pPr>
        <w:pStyle w:val="11"/>
        <w:shd w:val="clear" w:color="auto" w:fill="auto"/>
        <w:ind w:firstLine="397"/>
        <w:jc w:val="both"/>
      </w:pPr>
      <w:r w:rsidRPr="0075034E">
        <w:t xml:space="preserve">Решение системы дает формулы для расчета концентраций радиоактивных элементов: </w:t>
      </w:r>
    </w:p>
    <w:p w:rsidR="00DD02A2" w:rsidRPr="008E5B96" w:rsidRDefault="00DD02A2" w:rsidP="00DD02A2">
      <w:pPr>
        <w:pStyle w:val="11"/>
        <w:shd w:val="clear" w:color="auto" w:fill="auto"/>
        <w:ind w:firstLine="420"/>
        <w:jc w:val="both"/>
      </w:pPr>
    </w:p>
    <w:p w:rsidR="00DD02A2" w:rsidRPr="00AC02B7" w:rsidRDefault="00143AD4" w:rsidP="00DD02A2">
      <w:pPr>
        <w:pStyle w:val="11"/>
        <w:shd w:val="clear" w:color="auto" w:fill="auto"/>
        <w:ind w:firstLine="420"/>
        <w:jc w:val="both"/>
        <w:rPr>
          <w:i/>
          <w:sz w:val="24"/>
        </w:rPr>
      </w:pPr>
      <m:oMathPara>
        <m:oMath>
          <m:sSub>
            <m:sSubPr>
              <m:ctrlPr>
                <w:rPr>
                  <w:rFonts w:ascii="Cambria Math" w:hAnsi="Cambria Math"/>
                  <w:i/>
                  <w:sz w:val="24"/>
                </w:rPr>
              </m:ctrlPr>
            </m:sSubPr>
            <m:e>
              <m:r>
                <w:rPr>
                  <w:rFonts w:ascii="Cambria Math" w:hAnsi="Cambria Math"/>
                  <w:sz w:val="24"/>
                  <w:lang w:val="en-US"/>
                </w:rPr>
                <m:t>C</m:t>
              </m:r>
            </m:e>
            <m:sub>
              <m:r>
                <w:rPr>
                  <w:rFonts w:ascii="Cambria Math" w:hAnsi="Cambria Math"/>
                  <w:sz w:val="24"/>
                </w:rPr>
                <m:t>U</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b</m:t>
                  </m:r>
                </m:e>
                <m:sub>
                  <m:r>
                    <w:rPr>
                      <w:rFonts w:ascii="Cambria Math" w:hAnsi="Cambria Math"/>
                      <w:sz w:val="24"/>
                    </w:rPr>
                    <m:t>2</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3</m:t>
                  </m:r>
                </m:sub>
              </m:sSub>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w:rPr>
                      <w:rFonts w:ascii="Cambria Math" w:hAnsi="Cambria Math"/>
                      <w:sz w:val="24"/>
                    </w:rPr>
                    <m:t>3</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2</m:t>
                  </m:r>
                </m:sub>
              </m:sSub>
            </m:num>
            <m:den>
              <m:r>
                <w:rPr>
                  <w:rFonts w:ascii="Cambria Math" w:hAnsi="Cambria Math"/>
                  <w:sz w:val="24"/>
                </w:rPr>
                <m:t>D</m:t>
              </m:r>
            </m:den>
          </m:f>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1</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b</m:t>
                  </m:r>
                </m:e>
                <m:sub>
                  <m:r>
                    <w:rPr>
                      <w:rFonts w:ascii="Cambria Math" w:hAnsi="Cambria Math"/>
                      <w:sz w:val="24"/>
                    </w:rPr>
                    <m:t>3</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1</m:t>
                  </m:r>
                </m:sub>
              </m:sSub>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w:rPr>
                      <w:rFonts w:ascii="Cambria Math" w:hAnsi="Cambria Math"/>
                      <w:sz w:val="24"/>
                    </w:rPr>
                    <m:t>1</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3</m:t>
                  </m:r>
                </m:sub>
              </m:sSub>
            </m:num>
            <m:den>
              <m:r>
                <w:rPr>
                  <w:rFonts w:ascii="Cambria Math" w:hAnsi="Cambria Math"/>
                  <w:sz w:val="24"/>
                </w:rPr>
                <m:t>D</m:t>
              </m:r>
            </m:den>
          </m:f>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2</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b</m:t>
                  </m:r>
                </m:e>
                <m:sub>
                  <m:r>
                    <w:rPr>
                      <w:rFonts w:ascii="Cambria Math" w:hAnsi="Cambria Math"/>
                      <w:sz w:val="24"/>
                    </w:rPr>
                    <m:t>1</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2</m:t>
                  </m:r>
                </m:sub>
              </m:sSub>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w:rPr>
                      <w:rFonts w:ascii="Cambria Math" w:hAnsi="Cambria Math"/>
                      <w:sz w:val="24"/>
                    </w:rPr>
                    <m:t>2</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1</m:t>
                  </m:r>
                </m:sub>
              </m:sSub>
            </m:num>
            <m:den>
              <m:r>
                <w:rPr>
                  <w:rFonts w:ascii="Cambria Math" w:hAnsi="Cambria Math"/>
                  <w:sz w:val="24"/>
                </w:rPr>
                <m:t>D</m:t>
              </m:r>
            </m:den>
          </m:f>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3</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U</m:t>
              </m:r>
            </m:sub>
          </m:sSub>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1</m:t>
              </m:r>
            </m:sub>
          </m:sSub>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w:rPr>
                  <w:rFonts w:ascii="Cambria Math" w:hAnsi="Cambria Math"/>
                  <w:sz w:val="24"/>
                </w:rPr>
                <m:t>U</m:t>
              </m:r>
            </m:sub>
          </m:sSub>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2</m:t>
              </m:r>
            </m:sub>
          </m:sSub>
          <m:r>
            <w:rPr>
              <w:rFonts w:ascii="Cambria Math" w:hAnsi="Cambria Math"/>
              <w:sz w:val="24"/>
            </w:rPr>
            <m:t>+</m:t>
          </m:r>
          <m:sSub>
            <m:sSubPr>
              <m:ctrlPr>
                <w:rPr>
                  <w:rFonts w:ascii="Cambria Math" w:hAnsi="Cambria Math"/>
                  <w:i/>
                  <w:sz w:val="24"/>
                </w:rPr>
              </m:ctrlPr>
            </m:sSubPr>
            <m:e>
              <m:r>
                <w:rPr>
                  <w:rFonts w:ascii="Cambria Math" w:hAnsi="Cambria Math"/>
                  <w:sz w:val="24"/>
                </w:rPr>
                <m:t>F</m:t>
              </m:r>
            </m:e>
            <m:sub>
              <m:r>
                <w:rPr>
                  <w:rFonts w:ascii="Cambria Math" w:hAnsi="Cambria Math"/>
                  <w:sz w:val="24"/>
                </w:rPr>
                <m:t>U</m:t>
              </m:r>
            </m:sub>
          </m:sSub>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3</m:t>
              </m:r>
            </m:sub>
          </m:sSub>
          <m:r>
            <w:rPr>
              <w:rFonts w:ascii="Cambria Math" w:hAnsi="Cambria Math"/>
              <w:sz w:val="24"/>
            </w:rPr>
            <m:t xml:space="preserve"> ;</m:t>
          </m:r>
        </m:oMath>
      </m:oMathPara>
    </w:p>
    <w:p w:rsidR="00DD02A2" w:rsidRPr="00AC02B7" w:rsidRDefault="00DD02A2" w:rsidP="00DD02A2">
      <w:pPr>
        <w:pStyle w:val="11"/>
        <w:shd w:val="clear" w:color="auto" w:fill="auto"/>
        <w:ind w:firstLine="420"/>
        <w:jc w:val="both"/>
        <w:rPr>
          <w:i/>
          <w:sz w:val="24"/>
        </w:rPr>
      </w:pPr>
    </w:p>
    <w:p w:rsidR="00DD02A2" w:rsidRPr="00AC02B7" w:rsidRDefault="00143AD4" w:rsidP="00DD02A2">
      <w:pPr>
        <w:pStyle w:val="11"/>
        <w:shd w:val="clear" w:color="auto" w:fill="auto"/>
        <w:ind w:firstLine="420"/>
        <w:jc w:val="both"/>
        <w:rPr>
          <w:i/>
          <w:sz w:val="24"/>
        </w:rPr>
      </w:pPr>
      <m:oMathPara>
        <m:oMath>
          <m:sSub>
            <m:sSubPr>
              <m:ctrlPr>
                <w:rPr>
                  <w:rFonts w:ascii="Cambria Math" w:hAnsi="Cambria Math"/>
                  <w:i/>
                  <w:sz w:val="24"/>
                </w:rPr>
              </m:ctrlPr>
            </m:sSubPr>
            <m:e>
              <m:r>
                <w:rPr>
                  <w:rFonts w:ascii="Cambria Math" w:hAnsi="Cambria Math"/>
                  <w:sz w:val="24"/>
                  <w:lang w:val="en-US"/>
                </w:rPr>
                <m:t>C</m:t>
              </m:r>
            </m:e>
            <m:sub>
              <m:r>
                <w:rPr>
                  <w:rFonts w:ascii="Cambria Math" w:hAnsi="Cambria Math"/>
                  <w:sz w:val="24"/>
                  <w:lang w:val="en-US"/>
                </w:rPr>
                <m:t>Th</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a</m:t>
                  </m:r>
                </m:e>
                <m:sub>
                  <m:r>
                    <w:rPr>
                      <w:rFonts w:ascii="Cambria Math" w:hAnsi="Cambria Math"/>
                      <w:sz w:val="24"/>
                    </w:rPr>
                    <m:t>3</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2</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2</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3</m:t>
                  </m:r>
                </m:sub>
              </m:sSub>
            </m:num>
            <m:den>
              <m:r>
                <w:rPr>
                  <w:rFonts w:ascii="Cambria Math" w:hAnsi="Cambria Math"/>
                  <w:sz w:val="24"/>
                </w:rPr>
                <m:t>D</m:t>
              </m:r>
            </m:den>
          </m:f>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1</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a</m:t>
                  </m:r>
                </m:e>
                <m:sub>
                  <m:r>
                    <w:rPr>
                      <w:rFonts w:ascii="Cambria Math" w:hAnsi="Cambria Math"/>
                      <w:sz w:val="24"/>
                    </w:rPr>
                    <m:t>1</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3</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3</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1</m:t>
                  </m:r>
                </m:sub>
              </m:sSub>
            </m:num>
            <m:den>
              <m:r>
                <w:rPr>
                  <w:rFonts w:ascii="Cambria Math" w:hAnsi="Cambria Math"/>
                  <w:sz w:val="24"/>
                </w:rPr>
                <m:t>D</m:t>
              </m:r>
            </m:den>
          </m:f>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2</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a</m:t>
                  </m:r>
                </m:e>
                <m:sub>
                  <m:r>
                    <w:rPr>
                      <w:rFonts w:ascii="Cambria Math" w:hAnsi="Cambria Math"/>
                      <w:sz w:val="24"/>
                    </w:rPr>
                    <m:t>2</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1</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1</m:t>
                  </m:r>
                </m:sub>
              </m:sSub>
              <m:sSub>
                <m:sSubPr>
                  <m:ctrlPr>
                    <w:rPr>
                      <w:rFonts w:ascii="Cambria Math" w:hAnsi="Cambria Math"/>
                      <w:i/>
                      <w:sz w:val="24"/>
                    </w:rPr>
                  </m:ctrlPr>
                </m:sSubPr>
                <m:e>
                  <m:r>
                    <w:rPr>
                      <w:rFonts w:ascii="Cambria Math" w:hAnsi="Cambria Math"/>
                      <w:sz w:val="24"/>
                    </w:rPr>
                    <m:t>c</m:t>
                  </m:r>
                </m:e>
                <m:sub>
                  <m:r>
                    <w:rPr>
                      <w:rFonts w:ascii="Cambria Math" w:hAnsi="Cambria Math"/>
                      <w:sz w:val="24"/>
                    </w:rPr>
                    <m:t>2</m:t>
                  </m:r>
                </m:sub>
              </m:sSub>
            </m:num>
            <m:den>
              <m:r>
                <w:rPr>
                  <w:rFonts w:ascii="Cambria Math" w:hAnsi="Cambria Math"/>
                  <w:sz w:val="24"/>
                </w:rPr>
                <m:t>D</m:t>
              </m:r>
            </m:den>
          </m:f>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3</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Th</m:t>
              </m:r>
            </m:sub>
          </m:sSub>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1</m:t>
              </m:r>
            </m:sub>
          </m:sSub>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w:rPr>
                  <w:rFonts w:ascii="Cambria Math" w:hAnsi="Cambria Math"/>
                  <w:sz w:val="24"/>
                </w:rPr>
                <m:t>Th</m:t>
              </m:r>
            </m:sub>
          </m:sSub>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2</m:t>
              </m:r>
            </m:sub>
          </m:sSub>
          <m:r>
            <w:rPr>
              <w:rFonts w:ascii="Cambria Math" w:hAnsi="Cambria Math"/>
              <w:sz w:val="24"/>
            </w:rPr>
            <m:t>+</m:t>
          </m:r>
          <m:sSub>
            <m:sSubPr>
              <m:ctrlPr>
                <w:rPr>
                  <w:rFonts w:ascii="Cambria Math" w:hAnsi="Cambria Math"/>
                  <w:i/>
                  <w:sz w:val="24"/>
                </w:rPr>
              </m:ctrlPr>
            </m:sSubPr>
            <m:e>
              <m:r>
                <w:rPr>
                  <w:rFonts w:ascii="Cambria Math" w:hAnsi="Cambria Math"/>
                  <w:sz w:val="24"/>
                </w:rPr>
                <m:t>F</m:t>
              </m:r>
            </m:e>
            <m:sub>
              <m:r>
                <w:rPr>
                  <w:rFonts w:ascii="Cambria Math" w:hAnsi="Cambria Math"/>
                  <w:sz w:val="24"/>
                </w:rPr>
                <m:t>Th</m:t>
              </m:r>
            </m:sub>
          </m:sSub>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 xml:space="preserve">3 </m:t>
              </m:r>
            </m:sub>
          </m:sSub>
          <m:r>
            <w:rPr>
              <w:rFonts w:ascii="Cambria Math" w:hAnsi="Cambria Math"/>
              <w:sz w:val="24"/>
            </w:rPr>
            <m:t>;</m:t>
          </m:r>
        </m:oMath>
      </m:oMathPara>
    </w:p>
    <w:p w:rsidR="00DD02A2" w:rsidRPr="00AC02B7" w:rsidRDefault="00DD02A2" w:rsidP="00DD02A2">
      <w:pPr>
        <w:pStyle w:val="11"/>
        <w:shd w:val="clear" w:color="auto" w:fill="auto"/>
        <w:ind w:firstLine="420"/>
        <w:jc w:val="both"/>
        <w:rPr>
          <w:i/>
          <w:sz w:val="24"/>
        </w:rPr>
      </w:pPr>
    </w:p>
    <w:p w:rsidR="00DD02A2" w:rsidRPr="00AC02B7" w:rsidRDefault="00143AD4" w:rsidP="00DD02A2">
      <w:pPr>
        <w:pStyle w:val="11"/>
        <w:shd w:val="clear" w:color="auto" w:fill="auto"/>
        <w:ind w:firstLine="420"/>
        <w:jc w:val="both"/>
        <w:rPr>
          <w:i/>
          <w:sz w:val="24"/>
        </w:rPr>
      </w:pPr>
      <m:oMathPara>
        <m:oMath>
          <m:sSub>
            <m:sSubPr>
              <m:ctrlPr>
                <w:rPr>
                  <w:rFonts w:ascii="Cambria Math" w:hAnsi="Cambria Math"/>
                  <w:i/>
                  <w:sz w:val="24"/>
                </w:rPr>
              </m:ctrlPr>
            </m:sSubPr>
            <m:e>
              <m:r>
                <w:rPr>
                  <w:rFonts w:ascii="Cambria Math" w:hAnsi="Cambria Math"/>
                  <w:sz w:val="24"/>
                  <w:lang w:val="en-US"/>
                </w:rPr>
                <m:t>C</m:t>
              </m:r>
            </m:e>
            <m:sub>
              <m:r>
                <w:rPr>
                  <w:rFonts w:ascii="Cambria Math" w:hAnsi="Cambria Math"/>
                  <w:sz w:val="24"/>
                </w:rPr>
                <m:t>k</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a</m:t>
                  </m:r>
                </m:e>
                <m:sub>
                  <m:r>
                    <w:rPr>
                      <w:rFonts w:ascii="Cambria Math" w:hAnsi="Cambria Math"/>
                      <w:sz w:val="24"/>
                    </w:rPr>
                    <m:t>2</m:t>
                  </m:r>
                </m:sub>
              </m:sSub>
              <m:sSub>
                <m:sSubPr>
                  <m:ctrlPr>
                    <w:rPr>
                      <w:rFonts w:ascii="Cambria Math" w:hAnsi="Cambria Math"/>
                      <w:i/>
                      <w:sz w:val="24"/>
                    </w:rPr>
                  </m:ctrlPr>
                </m:sSubPr>
                <m:e>
                  <m:r>
                    <w:rPr>
                      <w:rFonts w:ascii="Cambria Math" w:hAnsi="Cambria Math"/>
                      <w:sz w:val="24"/>
                    </w:rPr>
                    <m:t>b</m:t>
                  </m:r>
                </m:e>
                <m:sub>
                  <m:r>
                    <w:rPr>
                      <w:rFonts w:ascii="Cambria Math" w:hAnsi="Cambria Math"/>
                      <w:sz w:val="24"/>
                    </w:rPr>
                    <m:t>3</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3</m:t>
                  </m:r>
                </m:sub>
              </m:sSub>
              <m:sSub>
                <m:sSubPr>
                  <m:ctrlPr>
                    <w:rPr>
                      <w:rFonts w:ascii="Cambria Math" w:hAnsi="Cambria Math"/>
                      <w:i/>
                      <w:sz w:val="24"/>
                    </w:rPr>
                  </m:ctrlPr>
                </m:sSubPr>
                <m:e>
                  <m:r>
                    <w:rPr>
                      <w:rFonts w:ascii="Cambria Math" w:hAnsi="Cambria Math"/>
                      <w:sz w:val="24"/>
                    </w:rPr>
                    <m:t>b</m:t>
                  </m:r>
                </m:e>
                <m:sub>
                  <m:r>
                    <w:rPr>
                      <w:rFonts w:ascii="Cambria Math" w:hAnsi="Cambria Math"/>
                      <w:sz w:val="24"/>
                    </w:rPr>
                    <m:t>2</m:t>
                  </m:r>
                </m:sub>
              </m:sSub>
            </m:num>
            <m:den>
              <m:r>
                <w:rPr>
                  <w:rFonts w:ascii="Cambria Math" w:hAnsi="Cambria Math"/>
                  <w:sz w:val="24"/>
                </w:rPr>
                <m:t>D</m:t>
              </m:r>
            </m:den>
          </m:f>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1</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a</m:t>
                  </m:r>
                </m:e>
                <m:sub>
                  <m:r>
                    <w:rPr>
                      <w:rFonts w:ascii="Cambria Math" w:hAnsi="Cambria Math"/>
                      <w:sz w:val="24"/>
                    </w:rPr>
                    <m:t>3</m:t>
                  </m:r>
                </m:sub>
              </m:sSub>
              <m:sSub>
                <m:sSubPr>
                  <m:ctrlPr>
                    <w:rPr>
                      <w:rFonts w:ascii="Cambria Math" w:hAnsi="Cambria Math"/>
                      <w:i/>
                      <w:sz w:val="24"/>
                    </w:rPr>
                  </m:ctrlPr>
                </m:sSubPr>
                <m:e>
                  <m:r>
                    <w:rPr>
                      <w:rFonts w:ascii="Cambria Math" w:hAnsi="Cambria Math"/>
                      <w:sz w:val="24"/>
                    </w:rPr>
                    <m:t>b</m:t>
                  </m:r>
                </m:e>
                <m:sub>
                  <m:r>
                    <w:rPr>
                      <w:rFonts w:ascii="Cambria Math" w:hAnsi="Cambria Math"/>
                      <w:sz w:val="24"/>
                    </w:rPr>
                    <m:t>1</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1</m:t>
                  </m:r>
                </m:sub>
              </m:sSub>
              <m:sSub>
                <m:sSubPr>
                  <m:ctrlPr>
                    <w:rPr>
                      <w:rFonts w:ascii="Cambria Math" w:hAnsi="Cambria Math"/>
                      <w:i/>
                      <w:sz w:val="24"/>
                    </w:rPr>
                  </m:ctrlPr>
                </m:sSubPr>
                <m:e>
                  <m:r>
                    <w:rPr>
                      <w:rFonts w:ascii="Cambria Math" w:hAnsi="Cambria Math"/>
                      <w:sz w:val="24"/>
                    </w:rPr>
                    <m:t>b</m:t>
                  </m:r>
                </m:e>
                <m:sub>
                  <m:r>
                    <w:rPr>
                      <w:rFonts w:ascii="Cambria Math" w:hAnsi="Cambria Math"/>
                      <w:sz w:val="24"/>
                    </w:rPr>
                    <m:t>3</m:t>
                  </m:r>
                </m:sub>
              </m:sSub>
            </m:num>
            <m:den>
              <m:r>
                <w:rPr>
                  <w:rFonts w:ascii="Cambria Math" w:hAnsi="Cambria Math"/>
                  <w:sz w:val="24"/>
                </w:rPr>
                <m:t>D</m:t>
              </m:r>
            </m:den>
          </m:f>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2</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a</m:t>
                  </m:r>
                </m:e>
                <m:sub>
                  <m:r>
                    <w:rPr>
                      <w:rFonts w:ascii="Cambria Math" w:hAnsi="Cambria Math"/>
                      <w:sz w:val="24"/>
                    </w:rPr>
                    <m:t>1</m:t>
                  </m:r>
                </m:sub>
              </m:sSub>
              <m:sSub>
                <m:sSubPr>
                  <m:ctrlPr>
                    <w:rPr>
                      <w:rFonts w:ascii="Cambria Math" w:hAnsi="Cambria Math"/>
                      <w:i/>
                      <w:sz w:val="24"/>
                    </w:rPr>
                  </m:ctrlPr>
                </m:sSubPr>
                <m:e>
                  <m:r>
                    <w:rPr>
                      <w:rFonts w:ascii="Cambria Math" w:hAnsi="Cambria Math"/>
                      <w:sz w:val="24"/>
                    </w:rPr>
                    <m:t>b</m:t>
                  </m:r>
                </m:e>
                <m:sub>
                  <m:r>
                    <w:rPr>
                      <w:rFonts w:ascii="Cambria Math" w:hAnsi="Cambria Math"/>
                      <w:sz w:val="24"/>
                    </w:rPr>
                    <m:t>2</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2</m:t>
                  </m:r>
                </m:sub>
              </m:sSub>
              <m:sSub>
                <m:sSubPr>
                  <m:ctrlPr>
                    <w:rPr>
                      <w:rFonts w:ascii="Cambria Math" w:hAnsi="Cambria Math"/>
                      <w:i/>
                      <w:sz w:val="24"/>
                    </w:rPr>
                  </m:ctrlPr>
                </m:sSubPr>
                <m:e>
                  <m:r>
                    <w:rPr>
                      <w:rFonts w:ascii="Cambria Math" w:hAnsi="Cambria Math"/>
                      <w:sz w:val="24"/>
                    </w:rPr>
                    <m:t>b</m:t>
                  </m:r>
                </m:e>
                <m:sub>
                  <m:r>
                    <w:rPr>
                      <w:rFonts w:ascii="Cambria Math" w:hAnsi="Cambria Math"/>
                      <w:sz w:val="24"/>
                    </w:rPr>
                    <m:t>1</m:t>
                  </m:r>
                </m:sub>
              </m:sSub>
            </m:num>
            <m:den>
              <m:r>
                <w:rPr>
                  <w:rFonts w:ascii="Cambria Math" w:hAnsi="Cambria Math"/>
                  <w:sz w:val="24"/>
                </w:rPr>
                <m:t>D</m:t>
              </m:r>
            </m:den>
          </m:f>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3</m:t>
              </m:r>
            </m:sub>
          </m:sSub>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K</m:t>
              </m:r>
            </m:sub>
          </m:sSub>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1</m:t>
              </m:r>
            </m:sub>
          </m:sSub>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w:rPr>
                  <w:rFonts w:ascii="Cambria Math" w:hAnsi="Cambria Math"/>
                  <w:sz w:val="24"/>
                </w:rPr>
                <m:t>K</m:t>
              </m:r>
            </m:sub>
          </m:sSub>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2</m:t>
              </m:r>
            </m:sub>
          </m:sSub>
          <m:r>
            <w:rPr>
              <w:rFonts w:ascii="Cambria Math" w:hAnsi="Cambria Math"/>
              <w:sz w:val="24"/>
            </w:rPr>
            <m:t>+</m:t>
          </m:r>
          <m:sSub>
            <m:sSubPr>
              <m:ctrlPr>
                <w:rPr>
                  <w:rFonts w:ascii="Cambria Math" w:hAnsi="Cambria Math"/>
                  <w:i/>
                  <w:sz w:val="24"/>
                </w:rPr>
              </m:ctrlPr>
            </m:sSubPr>
            <m:e>
              <m:r>
                <w:rPr>
                  <w:rFonts w:ascii="Cambria Math" w:hAnsi="Cambria Math"/>
                  <w:sz w:val="24"/>
                </w:rPr>
                <m:t>F</m:t>
              </m:r>
            </m:e>
            <m:sub>
              <m:r>
                <w:rPr>
                  <w:rFonts w:ascii="Cambria Math" w:hAnsi="Cambria Math"/>
                  <w:sz w:val="24"/>
                </w:rPr>
                <m:t>K</m:t>
              </m:r>
            </m:sub>
          </m:sSub>
          <m:sSub>
            <m:sSubPr>
              <m:ctrlPr>
                <w:rPr>
                  <w:rFonts w:ascii="Cambria Math" w:hAnsi="Cambria Math"/>
                  <w:i/>
                  <w:sz w:val="24"/>
                </w:rPr>
              </m:ctrlPr>
            </m:sSubPr>
            <m:e>
              <m:acc>
                <m:accPr>
                  <m:chr m:val="́"/>
                  <m:ctrlPr>
                    <w:rPr>
                      <w:rFonts w:ascii="Cambria Math" w:hAnsi="Cambria Math"/>
                      <w:i/>
                      <w:sz w:val="24"/>
                    </w:rPr>
                  </m:ctrlPr>
                </m:accPr>
                <m:e>
                  <m:r>
                    <w:rPr>
                      <w:rFonts w:ascii="Cambria Math" w:hAnsi="Cambria Math"/>
                      <w:sz w:val="24"/>
                    </w:rPr>
                    <m:t>n</m:t>
                  </m:r>
                </m:e>
              </m:acc>
            </m:e>
            <m:sub>
              <m:r>
                <w:rPr>
                  <w:rFonts w:ascii="Cambria Math" w:hAnsi="Cambria Math"/>
                  <w:sz w:val="24"/>
                </w:rPr>
                <m:t xml:space="preserve">3 </m:t>
              </m:r>
            </m:sub>
          </m:sSub>
          <m:r>
            <w:rPr>
              <w:rFonts w:ascii="Cambria Math" w:hAnsi="Cambria Math"/>
              <w:sz w:val="24"/>
            </w:rPr>
            <m:t>,</m:t>
          </m:r>
        </m:oMath>
      </m:oMathPara>
    </w:p>
    <w:p w:rsidR="00DD02A2" w:rsidRPr="008E5B96" w:rsidRDefault="00DD02A2" w:rsidP="00DD02A2">
      <w:pPr>
        <w:pStyle w:val="11"/>
        <w:shd w:val="clear" w:color="auto" w:fill="auto"/>
        <w:ind w:firstLine="420"/>
        <w:jc w:val="both"/>
        <w:rPr>
          <w:i/>
          <w:lang w:val="en-US"/>
        </w:rPr>
      </w:pPr>
    </w:p>
    <w:p w:rsidR="00DD02A2" w:rsidRDefault="00DD02A2" w:rsidP="00DD02A2">
      <w:pPr>
        <w:pStyle w:val="11"/>
        <w:shd w:val="clear" w:color="auto" w:fill="auto"/>
        <w:spacing w:after="40"/>
        <w:ind w:firstLine="397"/>
        <w:jc w:val="both"/>
        <w:rPr>
          <w:lang w:eastAsia="en-US" w:bidi="en-US"/>
        </w:rPr>
      </w:pPr>
      <w:r w:rsidRPr="008E5B96">
        <w:t xml:space="preserve">где </w:t>
      </w:r>
      <w:r w:rsidRPr="008E5B96">
        <w:rPr>
          <w:i/>
          <w:iCs/>
        </w:rPr>
        <w:t>А, В</w:t>
      </w:r>
      <w:r w:rsidRPr="008E5B96">
        <w:t xml:space="preserve"> и </w:t>
      </w:r>
      <w:r w:rsidRPr="008E5B96">
        <w:rPr>
          <w:i/>
          <w:lang w:val="en-US"/>
        </w:rPr>
        <w:t>F</w:t>
      </w:r>
      <w:r w:rsidRPr="008E5B96">
        <w:t xml:space="preserve"> </w:t>
      </w:r>
      <w:r>
        <w:t>–</w:t>
      </w:r>
      <w:r w:rsidRPr="008E5B96">
        <w:rPr>
          <w:lang w:eastAsia="en-US" w:bidi="en-US"/>
        </w:rPr>
        <w:t xml:space="preserve"> </w:t>
      </w:r>
      <w:r w:rsidRPr="008E5B96">
        <w:t xml:space="preserve">градуировочные коэффициенты (коэффициенты обратной матрицы коэффициентов </w:t>
      </w:r>
      <w:r w:rsidRPr="008E5B96">
        <w:rPr>
          <w:i/>
          <w:iCs/>
          <w:lang w:val="en-US" w:eastAsia="en-US" w:bidi="en-US"/>
        </w:rPr>
        <w:t>a</w:t>
      </w:r>
      <w:r w:rsidRPr="00AC02B7">
        <w:rPr>
          <w:i/>
          <w:iCs/>
          <w:vertAlign w:val="subscript"/>
          <w:lang w:val="en-US" w:eastAsia="en-US" w:bidi="en-US"/>
        </w:rPr>
        <w:t>i</w:t>
      </w:r>
      <w:r w:rsidRPr="008E5B96">
        <w:rPr>
          <w:i/>
          <w:iCs/>
          <w:lang w:eastAsia="en-US" w:bidi="en-US"/>
        </w:rPr>
        <w:t xml:space="preserve">, </w:t>
      </w:r>
      <w:r w:rsidRPr="008E5B96">
        <w:rPr>
          <w:i/>
          <w:iCs/>
          <w:lang w:val="en-US" w:eastAsia="en-US" w:bidi="en-US"/>
        </w:rPr>
        <w:t>b</w:t>
      </w:r>
      <w:r w:rsidRPr="008E5B96">
        <w:rPr>
          <w:i/>
          <w:iCs/>
          <w:vertAlign w:val="subscript"/>
          <w:lang w:val="en-US" w:eastAsia="en-US" w:bidi="en-US"/>
        </w:rPr>
        <w:t>i</w:t>
      </w:r>
      <w:r w:rsidRPr="008E5B96">
        <w:rPr>
          <w:lang w:eastAsia="en-US" w:bidi="en-US"/>
        </w:rPr>
        <w:t xml:space="preserve">, </w:t>
      </w:r>
      <w:r w:rsidRPr="008E5B96">
        <w:rPr>
          <w:i/>
          <w:iCs/>
          <w:lang w:val="en-US" w:eastAsia="en-US" w:bidi="en-US"/>
        </w:rPr>
        <w:t>c</w:t>
      </w:r>
      <w:r w:rsidRPr="008E5B96">
        <w:rPr>
          <w:i/>
          <w:iCs/>
          <w:vertAlign w:val="subscript"/>
          <w:lang w:val="en-US" w:eastAsia="en-US" w:bidi="en-US"/>
        </w:rPr>
        <w:t>i</w:t>
      </w:r>
      <w:r w:rsidRPr="008E5B96">
        <w:rPr>
          <w:lang w:eastAsia="en-US" w:bidi="en-US"/>
        </w:rPr>
        <w:t>);</w:t>
      </w:r>
    </w:p>
    <w:p w:rsidR="00DD02A2" w:rsidRDefault="00DD02A2" w:rsidP="00DD02A2">
      <w:pPr>
        <w:pStyle w:val="11"/>
        <w:shd w:val="clear" w:color="auto" w:fill="auto"/>
        <w:spacing w:after="40"/>
        <w:ind w:firstLine="993"/>
        <w:jc w:val="both"/>
      </w:pPr>
      <w:r w:rsidRPr="008E5B96">
        <w:rPr>
          <w:i/>
          <w:iCs/>
          <w:lang w:val="en-US" w:eastAsia="en-US" w:bidi="en-US"/>
        </w:rPr>
        <w:t>D</w:t>
      </w:r>
      <w:r w:rsidRPr="008E5B96">
        <w:rPr>
          <w:lang w:eastAsia="en-US" w:bidi="en-US"/>
        </w:rPr>
        <w:t xml:space="preserve"> </w:t>
      </w:r>
      <w:r>
        <w:rPr>
          <w:lang w:eastAsia="en-US" w:bidi="en-US"/>
        </w:rPr>
        <w:t>–</w:t>
      </w:r>
      <w:r w:rsidRPr="008E5B96">
        <w:rPr>
          <w:lang w:eastAsia="en-US" w:bidi="en-US"/>
        </w:rPr>
        <w:t xml:space="preserve"> </w:t>
      </w:r>
      <w:r w:rsidRPr="008E5B96">
        <w:t>определи</w:t>
      </w:r>
      <w:r>
        <w:t>тель системы:</w:t>
      </w:r>
    </w:p>
    <w:p w:rsidR="00DD02A2" w:rsidRDefault="00DD02A2" w:rsidP="00DD02A2">
      <w:pPr>
        <w:pStyle w:val="11"/>
        <w:shd w:val="clear" w:color="auto" w:fill="auto"/>
        <w:spacing w:after="40"/>
        <w:ind w:firstLine="993"/>
        <w:jc w:val="both"/>
        <w:rPr>
          <w:lang w:val="en-US"/>
        </w:rPr>
      </w:pPr>
    </w:p>
    <w:p w:rsidR="00DD02A2" w:rsidRPr="00995024" w:rsidRDefault="00DD02A2" w:rsidP="00DD02A2">
      <w:pPr>
        <w:pStyle w:val="11"/>
        <w:shd w:val="clear" w:color="auto" w:fill="auto"/>
        <w:spacing w:after="40"/>
        <w:ind w:firstLine="993"/>
        <w:jc w:val="both"/>
      </w:pPr>
      <m:oMathPara>
        <m:oMath>
          <m:r>
            <w:rPr>
              <w:rFonts w:ascii="Cambria Math" w:hAnsi="Cambria Math"/>
              <w:lang w:val="en-US"/>
            </w:rPr>
            <m:t>D=</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3</m:t>
              </m:r>
            </m:sub>
          </m:sSub>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r>
            <w:rPr>
              <w:rFonts w:ascii="Cambria Math" w:hAnsi="Cambria Math"/>
              <w:lang w:val="en-US"/>
            </w:rPr>
            <m:t xml:space="preserve"> </m:t>
          </m:r>
          <m:r>
            <w:rPr>
              <w:rFonts w:ascii="Cambria Math" w:hAnsi="Cambria Math"/>
            </w:rPr>
            <m:t>.</m:t>
          </m:r>
        </m:oMath>
      </m:oMathPara>
    </w:p>
    <w:p w:rsidR="00DD02A2" w:rsidRPr="00995024" w:rsidRDefault="00DD02A2" w:rsidP="00DD02A2">
      <w:pPr>
        <w:pStyle w:val="11"/>
        <w:shd w:val="clear" w:color="auto" w:fill="auto"/>
        <w:spacing w:after="40"/>
        <w:ind w:firstLine="993"/>
        <w:jc w:val="both"/>
      </w:pPr>
    </w:p>
    <w:p w:rsidR="00DD02A2" w:rsidRDefault="00DD02A2" w:rsidP="00DD02A2">
      <w:pPr>
        <w:pStyle w:val="11"/>
        <w:shd w:val="clear" w:color="auto" w:fill="auto"/>
        <w:ind w:firstLine="397"/>
        <w:jc w:val="both"/>
      </w:pPr>
      <w:r>
        <w:t xml:space="preserve">Подставив в уравнение численные значения пересчетных коэффициентов, получают рабочие уравнения для расчетов </w:t>
      </w:r>
      <w:r w:rsidRPr="00A4257D">
        <w:rPr>
          <w:i/>
          <w:lang w:val="en-US"/>
        </w:rPr>
        <w:t>C</w:t>
      </w:r>
      <w:r w:rsidRPr="00A4257D">
        <w:rPr>
          <w:i/>
          <w:vertAlign w:val="subscript"/>
          <w:lang w:val="en-US"/>
        </w:rPr>
        <w:t>U</w:t>
      </w:r>
      <w:r>
        <w:rPr>
          <w:i/>
          <w:iCs/>
        </w:rPr>
        <w:t xml:space="preserve">, </w:t>
      </w:r>
      <w:r>
        <w:rPr>
          <w:i/>
          <w:iCs/>
          <w:lang w:val="en-US" w:eastAsia="en-US" w:bidi="en-US"/>
        </w:rPr>
        <w:t>C</w:t>
      </w:r>
      <w:r>
        <w:rPr>
          <w:i/>
          <w:iCs/>
          <w:vertAlign w:val="subscript"/>
          <w:lang w:val="en-US" w:eastAsia="en-US" w:bidi="en-US"/>
        </w:rPr>
        <w:t>Th</w:t>
      </w:r>
      <w:r w:rsidRPr="00A76E1B">
        <w:rPr>
          <w:lang w:eastAsia="en-US" w:bidi="en-US"/>
        </w:rPr>
        <w:t xml:space="preserve"> </w:t>
      </w:r>
      <w:r>
        <w:t xml:space="preserve">и </w:t>
      </w:r>
      <w:r>
        <w:rPr>
          <w:i/>
          <w:iCs/>
        </w:rPr>
        <w:t>С</w:t>
      </w:r>
      <w:r w:rsidRPr="00AC02B7">
        <w:rPr>
          <w:i/>
          <w:iCs/>
          <w:vertAlign w:val="subscript"/>
          <w:lang w:val="en-US"/>
        </w:rPr>
        <w:t>K</w:t>
      </w:r>
      <w:r>
        <w:rPr>
          <w:i/>
          <w:iCs/>
        </w:rPr>
        <w:t>.</w:t>
      </w:r>
    </w:p>
    <w:p w:rsidR="00DD02A2" w:rsidRDefault="00DD02A2" w:rsidP="00DD02A2">
      <w:pPr>
        <w:pStyle w:val="11"/>
        <w:shd w:val="clear" w:color="auto" w:fill="auto"/>
        <w:ind w:firstLine="397"/>
        <w:jc w:val="both"/>
      </w:pPr>
      <w:r>
        <w:lastRenderedPageBreak/>
        <w:t xml:space="preserve">Для приборов с хорошим энергетическим разрешением излучение </w:t>
      </w:r>
      <w:r w:rsidRPr="00995024">
        <w:rPr>
          <w:iCs/>
        </w:rPr>
        <w:t>К</w:t>
      </w:r>
      <w:r w:rsidRPr="00B367B5">
        <w:rPr>
          <w:iCs/>
          <w:vertAlign w:val="superscript"/>
        </w:rPr>
        <w:t>40</w:t>
      </w:r>
      <w:r>
        <w:t xml:space="preserve"> не регистрируется во втором и третьем рабочих энергетических окнах. В этом случае </w:t>
      </w:r>
      <w:r w:rsidRPr="00BF6D99">
        <w:rPr>
          <w:i/>
          <w:iCs/>
        </w:rPr>
        <w:t>с</w:t>
      </w:r>
      <w:r w:rsidRPr="00BD3410">
        <w:rPr>
          <w:iCs/>
          <w:vertAlign w:val="subscript"/>
        </w:rPr>
        <w:t>2</w:t>
      </w:r>
      <w:r w:rsidRPr="00BD3410">
        <w:rPr>
          <w:iCs/>
        </w:rPr>
        <w:t xml:space="preserve"> </w:t>
      </w:r>
      <w:r w:rsidRPr="00BF6D99">
        <w:rPr>
          <w:i/>
          <w:iCs/>
        </w:rPr>
        <w:t>=</w:t>
      </w:r>
      <w:r w:rsidRPr="00BD3410">
        <w:rPr>
          <w:i/>
          <w:iCs/>
        </w:rPr>
        <w:t xml:space="preserve"> </w:t>
      </w:r>
      <w:r w:rsidRPr="00BF6D99">
        <w:rPr>
          <w:i/>
          <w:iCs/>
        </w:rPr>
        <w:t>с</w:t>
      </w:r>
      <w:r w:rsidRPr="00BD3410">
        <w:rPr>
          <w:iCs/>
          <w:vertAlign w:val="subscript"/>
        </w:rPr>
        <w:t>3</w:t>
      </w:r>
      <w:r w:rsidRPr="00BD3410">
        <w:t xml:space="preserve"> </w:t>
      </w:r>
      <w:r w:rsidRPr="00BF6D99">
        <w:t>=</w:t>
      </w:r>
      <w:r w:rsidRPr="00BD3410">
        <w:t xml:space="preserve"> </w:t>
      </w:r>
      <w:r w:rsidRPr="00BD3410">
        <w:rPr>
          <w:iCs/>
        </w:rPr>
        <w:t>0</w:t>
      </w:r>
      <w:r>
        <w:t xml:space="preserve"> и поэтому уравнение для расчета содержаний радиоактивных элементов упрощается.</w:t>
      </w:r>
    </w:p>
    <w:p w:rsidR="00DD02A2" w:rsidRDefault="00DD02A2" w:rsidP="00DD02A2">
      <w:pPr>
        <w:pStyle w:val="11"/>
        <w:shd w:val="clear" w:color="auto" w:fill="auto"/>
        <w:spacing w:after="40"/>
        <w:ind w:firstLine="397"/>
        <w:jc w:val="both"/>
      </w:pPr>
      <w:r>
        <w:t xml:space="preserve">Пересчетные коэффициенты определяют на насыщенных по </w:t>
      </w:r>
      <w:r>
        <w:rPr>
          <w:i/>
        </w:rPr>
        <w:sym w:font="Symbol" w:char="F067"/>
      </w:r>
      <w:r w:rsidRPr="00BF6D99">
        <w:rPr>
          <w:i/>
        </w:rPr>
        <w:t>-</w:t>
      </w:r>
      <w:r>
        <w:t>излучению моделях однокомпонентных руд равновесного урана, тория и калия. На каждой модели измеряют среднюю частоту импульсов в трех рабочих энергетических окнах гамма-спектрометра и рассчитывают коэффициенты:</w:t>
      </w:r>
    </w:p>
    <w:p w:rsidR="00DD02A2" w:rsidRDefault="00DD02A2" w:rsidP="00DD02A2">
      <w:pPr>
        <w:pStyle w:val="11"/>
        <w:shd w:val="clear" w:color="auto" w:fill="auto"/>
        <w:spacing w:after="40"/>
        <w:ind w:firstLine="397"/>
        <w:jc w:val="both"/>
      </w:pPr>
    </w:p>
    <w:p w:rsidR="00DD02A2" w:rsidRPr="00B367B5" w:rsidRDefault="00143AD4" w:rsidP="00DD02A2">
      <w:pPr>
        <w:pStyle w:val="11"/>
        <w:shd w:val="clear" w:color="auto" w:fill="auto"/>
        <w:spacing w:after="40"/>
        <w:ind w:firstLine="397"/>
        <w:jc w:val="both"/>
        <w:rPr>
          <w:i/>
          <w:lang w:val="en-US"/>
        </w:rPr>
      </w:pPr>
      <m:oMathPara>
        <m:oMath>
          <m:sSub>
            <m:sSubPr>
              <m:ctrlPr>
                <w:rPr>
                  <w:rFonts w:ascii="Cambria Math" w:hAnsi="Cambria Math"/>
                  <w:i/>
                </w:rPr>
              </m:ctrlPr>
            </m:sSubPr>
            <m:e>
              <m:r>
                <w:rPr>
                  <w:rFonts w:ascii="Cambria Math" w:hAnsi="Cambria Math"/>
                  <w:lang w:val="en-US"/>
                </w:rPr>
                <m:t>a</m:t>
              </m:r>
            </m:e>
            <m:sub>
              <m:r>
                <w:rPr>
                  <w:rFonts w:ascii="Cambria Math" w:hAnsi="Cambria Math"/>
                </w:rPr>
                <m: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i,U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iо.ф</m:t>
                  </m:r>
                </m:sub>
              </m:sSub>
            </m:num>
            <m:den>
              <m:sSub>
                <m:sSubPr>
                  <m:ctrlPr>
                    <w:rPr>
                      <w:rFonts w:ascii="Cambria Math" w:hAnsi="Cambria Math"/>
                      <w:i/>
                    </w:rPr>
                  </m:ctrlPr>
                </m:sSubPr>
                <m:e>
                  <m:r>
                    <w:rPr>
                      <w:rFonts w:ascii="Cambria Math" w:hAnsi="Cambria Math"/>
                      <w:lang w:val="en-US"/>
                    </w:rPr>
                    <m:t>C</m:t>
                  </m:r>
                </m:e>
                <m:sub>
                  <m:r>
                    <w:rPr>
                      <w:rFonts w:ascii="Cambria Math" w:hAnsi="Cambria Math"/>
                    </w:rPr>
                    <m:t>U,m</m:t>
                  </m:r>
                </m:sub>
              </m:sSub>
            </m:den>
          </m:f>
          <m:r>
            <w:rPr>
              <w:rFonts w:ascii="Cambria Math" w:hAnsi="Cambria Math"/>
            </w:rPr>
            <m:t xml:space="preserve"> , </m:t>
          </m:r>
          <m:sSub>
            <m:sSubPr>
              <m:ctrlPr>
                <w:rPr>
                  <w:rFonts w:ascii="Cambria Math" w:hAnsi="Cambria Math"/>
                  <w:i/>
                </w:rPr>
              </m:ctrlPr>
            </m:sSubPr>
            <m:e>
              <m:r>
                <w:rPr>
                  <w:rFonts w:ascii="Cambria Math" w:hAnsi="Cambria Math"/>
                  <w:lang w:val="en-US"/>
                </w:rPr>
                <m:t>b</m:t>
              </m:r>
            </m:e>
            <m:sub>
              <m:r>
                <w:rPr>
                  <w:rFonts w:ascii="Cambria Math" w:hAnsi="Cambria Math"/>
                </w:rPr>
                <m: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i,Th</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iо.ф</m:t>
                  </m:r>
                </m:sub>
              </m:sSub>
            </m:num>
            <m:den>
              <m:sSub>
                <m:sSubPr>
                  <m:ctrlPr>
                    <w:rPr>
                      <w:rFonts w:ascii="Cambria Math" w:hAnsi="Cambria Math"/>
                      <w:i/>
                    </w:rPr>
                  </m:ctrlPr>
                </m:sSubPr>
                <m:e>
                  <m:r>
                    <w:rPr>
                      <w:rFonts w:ascii="Cambria Math" w:hAnsi="Cambria Math"/>
                      <w:lang w:val="en-US"/>
                    </w:rPr>
                    <m:t>C</m:t>
                  </m:r>
                </m:e>
                <m:sub>
                  <m:r>
                    <w:rPr>
                      <w:rFonts w:ascii="Cambria Math" w:hAnsi="Cambria Math"/>
                    </w:rPr>
                    <m:t>Th,m</m:t>
                  </m:r>
                </m:sub>
              </m:sSub>
            </m:den>
          </m:f>
          <m:r>
            <w:rPr>
              <w:rFonts w:ascii="Cambria Math" w:hAnsi="Cambria Math"/>
            </w:rPr>
            <m:t xml:space="preserve"> , </m:t>
          </m:r>
          <m:sSub>
            <m:sSubPr>
              <m:ctrlPr>
                <w:rPr>
                  <w:rFonts w:ascii="Cambria Math" w:hAnsi="Cambria Math"/>
                  <w:i/>
                </w:rPr>
              </m:ctrlPr>
            </m:sSubPr>
            <m:e>
              <m:r>
                <w:rPr>
                  <w:rFonts w:ascii="Cambria Math" w:hAnsi="Cambria Math"/>
                  <w:lang w:val="en-US"/>
                </w:rPr>
                <m:t>c</m:t>
              </m:r>
            </m:e>
            <m:sub>
              <m:r>
                <w:rPr>
                  <w:rFonts w:ascii="Cambria Math" w:hAnsi="Cambria Math"/>
                </w:rPr>
                <m: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i,K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iо.ф</m:t>
                  </m:r>
                </m:sub>
              </m:sSub>
            </m:num>
            <m:den>
              <m:sSub>
                <m:sSubPr>
                  <m:ctrlPr>
                    <w:rPr>
                      <w:rFonts w:ascii="Cambria Math" w:hAnsi="Cambria Math"/>
                      <w:i/>
                    </w:rPr>
                  </m:ctrlPr>
                </m:sSubPr>
                <m:e>
                  <m:r>
                    <w:rPr>
                      <w:rFonts w:ascii="Cambria Math" w:hAnsi="Cambria Math"/>
                      <w:lang w:val="en-US"/>
                    </w:rPr>
                    <m:t>C</m:t>
                  </m:r>
                </m:e>
                <m:sub>
                  <m:r>
                    <w:rPr>
                      <w:rFonts w:ascii="Cambria Math" w:hAnsi="Cambria Math"/>
                    </w:rPr>
                    <m:t>K,m</m:t>
                  </m:r>
                </m:sub>
              </m:sSub>
            </m:den>
          </m:f>
          <m:r>
            <w:rPr>
              <w:rFonts w:ascii="Cambria Math" w:hAnsi="Cambria Math"/>
            </w:rPr>
            <m:t xml:space="preserve">,  </m:t>
          </m:r>
        </m:oMath>
      </m:oMathPara>
    </w:p>
    <w:p w:rsidR="00DD02A2" w:rsidRPr="00B367B5" w:rsidRDefault="00DD02A2" w:rsidP="00DD02A2">
      <w:pPr>
        <w:pStyle w:val="11"/>
        <w:shd w:val="clear" w:color="auto" w:fill="auto"/>
        <w:spacing w:after="40"/>
        <w:ind w:firstLine="397"/>
        <w:jc w:val="both"/>
        <w:rPr>
          <w:i/>
          <w:lang w:val="en-US"/>
        </w:rPr>
      </w:pPr>
    </w:p>
    <w:p w:rsidR="00DD02A2" w:rsidRPr="00A4257D" w:rsidRDefault="00DD02A2" w:rsidP="00DD02A2">
      <w:pPr>
        <w:pStyle w:val="11"/>
        <w:shd w:val="clear" w:color="auto" w:fill="auto"/>
        <w:ind w:firstLine="397"/>
      </w:pPr>
      <w:r w:rsidRPr="00A4257D">
        <w:t xml:space="preserve">где </w:t>
      </w:r>
      <w:r w:rsidRPr="00A4257D">
        <w:rPr>
          <w:i/>
          <w:iCs/>
          <w:lang w:val="en-US" w:eastAsia="en-US" w:bidi="en-US"/>
        </w:rPr>
        <w:t>C</w:t>
      </w:r>
      <w:r w:rsidRPr="00A4257D">
        <w:rPr>
          <w:i/>
          <w:iCs/>
          <w:vertAlign w:val="subscript"/>
          <w:lang w:eastAsia="en-US" w:bidi="en-US"/>
        </w:rPr>
        <w:t>(</w:t>
      </w:r>
      <w:r w:rsidRPr="00A4257D">
        <w:rPr>
          <w:i/>
          <w:iCs/>
          <w:vertAlign w:val="subscript"/>
          <w:lang w:val="en-US" w:eastAsia="en-US" w:bidi="en-US"/>
        </w:rPr>
        <w:t>U</w:t>
      </w:r>
      <w:r w:rsidRPr="00A4257D">
        <w:rPr>
          <w:i/>
          <w:iCs/>
          <w:lang w:eastAsia="en-US" w:bidi="en-US"/>
        </w:rPr>
        <w:t>,</w:t>
      </w:r>
      <w:r w:rsidRPr="00A4257D">
        <w:rPr>
          <w:i/>
          <w:iCs/>
          <w:vertAlign w:val="subscript"/>
          <w:lang w:val="en-US" w:eastAsia="en-US" w:bidi="en-US"/>
        </w:rPr>
        <w:t>Th</w:t>
      </w:r>
      <w:r w:rsidRPr="00A4257D">
        <w:rPr>
          <w:i/>
          <w:iCs/>
          <w:lang w:eastAsia="en-US" w:bidi="en-US"/>
        </w:rPr>
        <w:t>,</w:t>
      </w:r>
      <w:r w:rsidRPr="00A4257D">
        <w:rPr>
          <w:i/>
          <w:iCs/>
          <w:vertAlign w:val="subscript"/>
          <w:lang w:val="en-US" w:eastAsia="en-US" w:bidi="en-US"/>
        </w:rPr>
        <w:t>K</w:t>
      </w:r>
      <w:r w:rsidRPr="00A4257D">
        <w:rPr>
          <w:i/>
          <w:iCs/>
          <w:vertAlign w:val="subscript"/>
          <w:lang w:eastAsia="en-US" w:bidi="en-US"/>
        </w:rPr>
        <w:t>)</w:t>
      </w:r>
      <w:r w:rsidRPr="00A4257D">
        <w:rPr>
          <w:i/>
          <w:iCs/>
          <w:sz w:val="18"/>
          <w:szCs w:val="18"/>
          <w:lang w:eastAsia="en-US" w:bidi="en-US"/>
        </w:rPr>
        <w:t>,</w:t>
      </w:r>
      <w:r w:rsidRPr="00A4257D">
        <w:rPr>
          <w:i/>
          <w:iCs/>
          <w:vertAlign w:val="subscript"/>
          <w:lang w:val="en-US" w:eastAsia="en-US" w:bidi="en-US"/>
        </w:rPr>
        <w:t>m</w:t>
      </w:r>
      <w:r w:rsidRPr="00A4257D">
        <w:rPr>
          <w:lang w:eastAsia="en-US" w:bidi="en-US"/>
        </w:rPr>
        <w:t xml:space="preserve"> –</w:t>
      </w:r>
      <w:r w:rsidRPr="00A4257D">
        <w:t xml:space="preserve"> концентрация в </w:t>
      </w:r>
      <w:r>
        <w:t xml:space="preserve">насыщенных </w:t>
      </w:r>
      <w:r w:rsidRPr="00A4257D">
        <w:t>моделях</w:t>
      </w:r>
      <w:r>
        <w:t xml:space="preserve"> </w:t>
      </w:r>
      <w:r w:rsidRPr="00B367B5">
        <w:rPr>
          <w:iCs/>
          <w:lang w:val="en-US" w:eastAsia="en-US" w:bidi="en-US"/>
        </w:rPr>
        <w:t>U</w:t>
      </w:r>
      <w:r w:rsidRPr="00A76E1B">
        <w:rPr>
          <w:i/>
          <w:iCs/>
          <w:lang w:eastAsia="en-US" w:bidi="en-US"/>
        </w:rPr>
        <w:t xml:space="preserve">, </w:t>
      </w:r>
      <w:r w:rsidRPr="00B367B5">
        <w:rPr>
          <w:iCs/>
          <w:lang w:val="en-US" w:eastAsia="en-US" w:bidi="en-US"/>
        </w:rPr>
        <w:t>Th</w:t>
      </w:r>
      <w:r w:rsidRPr="00A76E1B">
        <w:rPr>
          <w:lang w:eastAsia="en-US" w:bidi="en-US"/>
        </w:rPr>
        <w:t xml:space="preserve"> </w:t>
      </w:r>
      <w:r w:rsidRPr="00A4257D">
        <w:t>(10</w:t>
      </w:r>
      <w:r w:rsidRPr="00A4257D">
        <w:rPr>
          <w:vertAlign w:val="superscript"/>
        </w:rPr>
        <w:t>-4</w:t>
      </w:r>
      <w:r w:rsidRPr="00A4257D">
        <w:rPr>
          <w:i/>
          <w:sz w:val="18"/>
          <w:szCs w:val="18"/>
        </w:rPr>
        <w:t xml:space="preserve"> </w:t>
      </w:r>
      <w:r w:rsidRPr="00A4257D">
        <w:rPr>
          <w:i/>
        </w:rPr>
        <w:t>%)</w:t>
      </w:r>
      <w:r>
        <w:t xml:space="preserve"> и </w:t>
      </w:r>
      <w:r w:rsidRPr="00B367B5">
        <w:rPr>
          <w:iCs/>
          <w:lang w:val="en-US" w:eastAsia="en-US" w:bidi="en-US"/>
        </w:rPr>
        <w:t>K</w:t>
      </w:r>
      <w:r w:rsidRPr="00A76E1B">
        <w:rPr>
          <w:i/>
          <w:iCs/>
          <w:lang w:eastAsia="en-US" w:bidi="en-US"/>
        </w:rPr>
        <w:t xml:space="preserve"> </w:t>
      </w:r>
      <w:r w:rsidRPr="00A4257D">
        <w:rPr>
          <w:i/>
          <w:iCs/>
        </w:rPr>
        <w:t>(%)</w:t>
      </w:r>
      <w:r w:rsidRPr="00A4257D">
        <w:rPr>
          <w:iCs/>
        </w:rPr>
        <w:t xml:space="preserve"> </w:t>
      </w:r>
      <w:r>
        <w:rPr>
          <w:iCs/>
        </w:rPr>
        <w:t>соответственно</w:t>
      </w:r>
      <w:r>
        <w:rPr>
          <w:i/>
          <w:iCs/>
        </w:rPr>
        <w:t>.</w:t>
      </w:r>
      <w:r w:rsidRPr="00A4257D">
        <w:rPr>
          <w:i/>
          <w:iCs/>
        </w:rPr>
        <w:t xml:space="preserve"> </w:t>
      </w:r>
    </w:p>
    <w:p w:rsidR="00DD02A2" w:rsidRPr="00B367B5" w:rsidRDefault="00DD02A2" w:rsidP="00DD02A2">
      <w:pPr>
        <w:pStyle w:val="11"/>
        <w:shd w:val="clear" w:color="auto" w:fill="auto"/>
        <w:ind w:firstLine="397"/>
        <w:jc w:val="both"/>
        <w:rPr>
          <w:iCs/>
        </w:rPr>
      </w:pPr>
      <w:r>
        <w:t xml:space="preserve">Полевые наблюдения со спектрометром заключаются в измерении на точке опробования средних частот импульсов в трех рабочих окнах и в последующем расчете по рабочим формулам концентраций </w:t>
      </w:r>
      <w:r w:rsidRPr="00B367B5">
        <w:rPr>
          <w:iCs/>
          <w:lang w:val="en-US" w:eastAsia="en-US" w:bidi="en-US"/>
        </w:rPr>
        <w:t>U</w:t>
      </w:r>
      <w:r w:rsidRPr="00B367B5">
        <w:rPr>
          <w:iCs/>
          <w:lang w:eastAsia="en-US" w:bidi="en-US"/>
        </w:rPr>
        <w:t xml:space="preserve">, </w:t>
      </w:r>
      <w:r w:rsidRPr="00B367B5">
        <w:rPr>
          <w:iCs/>
          <w:lang w:val="en-US" w:eastAsia="en-US" w:bidi="en-US"/>
        </w:rPr>
        <w:t>Th</w:t>
      </w:r>
      <w:r w:rsidRPr="00B367B5">
        <w:rPr>
          <w:iCs/>
          <w:lang w:eastAsia="en-US" w:bidi="en-US"/>
        </w:rPr>
        <w:t>,</w:t>
      </w:r>
      <w:r w:rsidRPr="00B367B5">
        <w:rPr>
          <w:lang w:eastAsia="en-US" w:bidi="en-US"/>
        </w:rPr>
        <w:t xml:space="preserve"> </w:t>
      </w:r>
      <w:r w:rsidRPr="00B367B5">
        <w:t xml:space="preserve">и </w:t>
      </w:r>
      <w:r w:rsidRPr="00B367B5">
        <w:rPr>
          <w:iCs/>
          <w:lang w:val="en-US" w:eastAsia="en-US" w:bidi="en-US"/>
        </w:rPr>
        <w:t>K</w:t>
      </w:r>
      <w:r w:rsidRPr="00B367B5">
        <w:rPr>
          <w:lang w:eastAsia="en-US" w:bidi="en-US"/>
        </w:rPr>
        <w:t xml:space="preserve"> </w:t>
      </w:r>
      <w:r w:rsidRPr="00B367B5">
        <w:t>в породах на месте залегания</w:t>
      </w:r>
      <w:r w:rsidRPr="00B367B5">
        <w:rPr>
          <w:iCs/>
        </w:rPr>
        <w:t>.</w:t>
      </w:r>
    </w:p>
    <w:p w:rsidR="00DD02A2" w:rsidRDefault="00DD02A2" w:rsidP="00DD02A2">
      <w:pPr>
        <w:pStyle w:val="11"/>
        <w:ind w:firstLine="397"/>
        <w:jc w:val="both"/>
      </w:pPr>
      <w:r>
        <w:t>Основными факторами, влияющими на результаты определения</w:t>
      </w:r>
      <w:r>
        <w:rPr>
          <w:i/>
          <w:iCs/>
        </w:rPr>
        <w:t xml:space="preserve"> </w:t>
      </w:r>
      <w:r w:rsidRPr="00A4257D">
        <w:rPr>
          <w:i/>
          <w:lang w:val="en-US"/>
        </w:rPr>
        <w:t>C</w:t>
      </w:r>
      <w:r w:rsidRPr="00A4257D">
        <w:rPr>
          <w:i/>
          <w:vertAlign w:val="subscript"/>
          <w:lang w:val="en-US"/>
        </w:rPr>
        <w:t>U</w:t>
      </w:r>
      <w:r>
        <w:rPr>
          <w:i/>
          <w:iCs/>
        </w:rPr>
        <w:t xml:space="preserve">, </w:t>
      </w:r>
      <w:r>
        <w:rPr>
          <w:i/>
          <w:iCs/>
          <w:lang w:val="en-US" w:eastAsia="en-US" w:bidi="en-US"/>
        </w:rPr>
        <w:t>C</w:t>
      </w:r>
      <w:r>
        <w:rPr>
          <w:i/>
          <w:iCs/>
          <w:vertAlign w:val="subscript"/>
          <w:lang w:val="en-US" w:eastAsia="en-US" w:bidi="en-US"/>
        </w:rPr>
        <w:t>Th</w:t>
      </w:r>
      <w:r w:rsidRPr="00A76E1B">
        <w:rPr>
          <w:lang w:eastAsia="en-US" w:bidi="en-US"/>
        </w:rPr>
        <w:t xml:space="preserve"> </w:t>
      </w:r>
      <w:r>
        <w:t xml:space="preserve">и </w:t>
      </w:r>
      <w:r>
        <w:rPr>
          <w:i/>
          <w:iCs/>
        </w:rPr>
        <w:t>С</w:t>
      </w:r>
      <w:r>
        <w:rPr>
          <w:i/>
          <w:iCs/>
          <w:vertAlign w:val="subscript"/>
        </w:rPr>
        <w:t>к</w:t>
      </w:r>
      <w:r>
        <w:t xml:space="preserve"> гамма-спектральным методом являются:</w:t>
      </w:r>
    </w:p>
    <w:p w:rsidR="00DD02A2" w:rsidRDefault="00DD02A2" w:rsidP="00DD02A2">
      <w:pPr>
        <w:pStyle w:val="11"/>
        <w:ind w:firstLine="397"/>
        <w:jc w:val="both"/>
      </w:pPr>
      <w:r>
        <w:t>1) статистическая и аппаратурная погрешности регистрации частоты импульсов;</w:t>
      </w:r>
    </w:p>
    <w:p w:rsidR="00DD02A2" w:rsidRDefault="00DD02A2" w:rsidP="00DD02A2">
      <w:pPr>
        <w:pStyle w:val="11"/>
        <w:ind w:firstLine="397"/>
        <w:jc w:val="both"/>
      </w:pPr>
      <w:r>
        <w:t>2) конечные размеры излучающего объекта;</w:t>
      </w:r>
    </w:p>
    <w:p w:rsidR="00DD02A2" w:rsidRDefault="00DD02A2" w:rsidP="00DD02A2">
      <w:pPr>
        <w:pStyle w:val="11"/>
        <w:ind w:firstLine="397"/>
        <w:jc w:val="both"/>
      </w:pPr>
      <w:r>
        <w:t>3) геометрия измерений;</w:t>
      </w:r>
    </w:p>
    <w:p w:rsidR="00DD02A2" w:rsidRDefault="00DD02A2" w:rsidP="00DD02A2">
      <w:pPr>
        <w:pStyle w:val="11"/>
        <w:ind w:firstLine="397"/>
        <w:jc w:val="both"/>
      </w:pPr>
      <w:r>
        <w:t>4) эманирование пород и руд;</w:t>
      </w:r>
    </w:p>
    <w:p w:rsidR="00DD02A2" w:rsidRDefault="00DD02A2" w:rsidP="00DD02A2">
      <w:pPr>
        <w:pStyle w:val="11"/>
        <w:ind w:firstLine="397"/>
        <w:jc w:val="both"/>
      </w:pPr>
      <w:r>
        <w:t xml:space="preserve">5) вариации содержания </w:t>
      </w:r>
      <w:r w:rsidRPr="00B367B5">
        <w:rPr>
          <w:lang w:val="en-US"/>
        </w:rPr>
        <w:t>Rn</w:t>
      </w:r>
      <w:r>
        <w:t xml:space="preserve"> в атмосферном воздухе;</w:t>
      </w:r>
    </w:p>
    <w:p w:rsidR="00DD02A2" w:rsidRDefault="00DD02A2" w:rsidP="00DD02A2">
      <w:pPr>
        <w:pStyle w:val="11"/>
        <w:ind w:firstLine="397"/>
        <w:jc w:val="both"/>
      </w:pPr>
      <w:r>
        <w:t>6) выпадение атмосферных осадков и переменная влажность</w:t>
      </w:r>
      <w:r w:rsidRPr="00F66667">
        <w:t xml:space="preserve"> </w:t>
      </w:r>
      <w:r>
        <w:t>рыхлых отложений;</w:t>
      </w:r>
    </w:p>
    <w:p w:rsidR="00DD02A2" w:rsidRDefault="00DD02A2" w:rsidP="00DD02A2">
      <w:pPr>
        <w:pStyle w:val="11"/>
        <w:shd w:val="clear" w:color="auto" w:fill="auto"/>
        <w:ind w:firstLine="397"/>
        <w:jc w:val="both"/>
      </w:pPr>
      <w:r>
        <w:t xml:space="preserve">7) водная среда, окружающая детектор при подводной </w:t>
      </w:r>
      <w:r w:rsidRPr="0049295E">
        <w:rPr>
          <w:i/>
        </w:rPr>
        <w:sym w:font="Symbol" w:char="F067"/>
      </w:r>
      <w:r>
        <w:t>-съемке.</w:t>
      </w: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Pr="00FF4592" w:rsidRDefault="00E60A19" w:rsidP="00DD02A2">
      <w:pPr>
        <w:pStyle w:val="11"/>
        <w:shd w:val="clear" w:color="auto" w:fill="auto"/>
        <w:ind w:firstLine="397"/>
        <w:jc w:val="both"/>
        <w:rPr>
          <w:b/>
          <w:sz w:val="36"/>
          <w:szCs w:val="36"/>
        </w:rPr>
      </w:pPr>
      <w:r>
        <w:rPr>
          <w:b/>
          <w:sz w:val="36"/>
          <w:szCs w:val="36"/>
        </w:rPr>
        <w:t>10</w:t>
      </w:r>
      <w:r w:rsidR="00DD02A2" w:rsidRPr="00E46C63">
        <w:rPr>
          <w:b/>
          <w:sz w:val="36"/>
          <w:szCs w:val="36"/>
        </w:rPr>
        <w:t xml:space="preserve">.3 </w:t>
      </w:r>
      <w:r w:rsidR="00DD02A2" w:rsidRPr="00FF4592">
        <w:rPr>
          <w:b/>
          <w:sz w:val="36"/>
          <w:szCs w:val="36"/>
        </w:rPr>
        <w:t>Модификации полевой гамма-спектрометрии</w:t>
      </w:r>
    </w:p>
    <w:p w:rsidR="00DD02A2" w:rsidRPr="00FF4592" w:rsidRDefault="00DD02A2" w:rsidP="00DD02A2">
      <w:pPr>
        <w:pStyle w:val="11"/>
        <w:shd w:val="clear" w:color="auto" w:fill="auto"/>
        <w:ind w:firstLine="0"/>
        <w:jc w:val="both"/>
        <w:rPr>
          <w:b/>
          <w:sz w:val="36"/>
          <w:szCs w:val="36"/>
        </w:rPr>
      </w:pPr>
    </w:p>
    <w:p w:rsidR="00DD02A2" w:rsidRDefault="00DD02A2" w:rsidP="00DD02A2">
      <w:pPr>
        <w:pStyle w:val="11"/>
        <w:shd w:val="clear" w:color="auto" w:fill="auto"/>
        <w:ind w:firstLine="397"/>
        <w:jc w:val="both"/>
      </w:pPr>
      <w:r w:rsidRPr="00F66667">
        <w:t xml:space="preserve">В настоящее время для решения этих задач применяется несколько модификаций полевой гамма-спектрометрии: а) </w:t>
      </w:r>
      <w:r w:rsidRPr="00F66667">
        <w:rPr>
          <w:i/>
        </w:rPr>
        <w:t>пешеходная</w:t>
      </w:r>
      <w:r w:rsidRPr="00F66667">
        <w:t xml:space="preserve">, б) </w:t>
      </w:r>
      <w:r w:rsidRPr="00F66667">
        <w:rPr>
          <w:i/>
        </w:rPr>
        <w:t>интервальная</w:t>
      </w:r>
      <w:r w:rsidRPr="00F66667">
        <w:t xml:space="preserve">, в) </w:t>
      </w:r>
      <w:r w:rsidRPr="00F66667">
        <w:rPr>
          <w:i/>
        </w:rPr>
        <w:t>автомобильная</w:t>
      </w:r>
      <w:r w:rsidRPr="00F66667">
        <w:t xml:space="preserve">, г) </w:t>
      </w:r>
      <w:r w:rsidRPr="00F66667">
        <w:rPr>
          <w:i/>
        </w:rPr>
        <w:t>аэрогамма-спектрометрия</w:t>
      </w:r>
      <w:r w:rsidRPr="00F66667">
        <w:t xml:space="preserve">, д) </w:t>
      </w:r>
      <w:r w:rsidRPr="00F66667">
        <w:rPr>
          <w:i/>
        </w:rPr>
        <w:t>спектрометрический гамма-каротаж (СГК)</w:t>
      </w:r>
      <w:r w:rsidRPr="00F66667">
        <w:t>.</w:t>
      </w:r>
    </w:p>
    <w:p w:rsidR="00DD02A2" w:rsidRDefault="00DD02A2" w:rsidP="00DD02A2">
      <w:pPr>
        <w:pStyle w:val="11"/>
        <w:ind w:firstLine="397"/>
        <w:jc w:val="both"/>
      </w:pPr>
      <w:r>
        <w:t>Полевые гамма-спектрометрические исследования проводят в соответствии с проектом работ и геологическим заданием, в котором формулируют задачу поисков, определяют размеры площади, масштабы и объемы работ и модификации применяемых методов.</w:t>
      </w:r>
    </w:p>
    <w:p w:rsidR="00DD02A2" w:rsidRDefault="00DD02A2" w:rsidP="00DD02A2">
      <w:pPr>
        <w:pStyle w:val="11"/>
        <w:ind w:firstLine="397"/>
        <w:jc w:val="both"/>
      </w:pPr>
      <w:r>
        <w:t>Для обеспечения воспроизводимости и достоверности результатов гамма-</w:t>
      </w:r>
      <w:r>
        <w:lastRenderedPageBreak/>
        <w:t>спектрометрических съемок ежедневно контролируют качество работы аппаратуры.</w:t>
      </w:r>
    </w:p>
    <w:p w:rsidR="00DD02A2" w:rsidRDefault="00DD02A2" w:rsidP="00DD02A2">
      <w:pPr>
        <w:pStyle w:val="11"/>
        <w:ind w:firstLine="397"/>
        <w:jc w:val="both"/>
      </w:pPr>
      <w:r>
        <w:t>Материалы гамма-спектрометрии обрабатывают обычными приемами математической статистики, определяя основные параметры распределения концентраций искомых радиоактивных элементов: фоновые концентрации, их дисперсии, минимальные аномальные значения и т.п.</w:t>
      </w:r>
    </w:p>
    <w:p w:rsidR="00DD02A2" w:rsidRPr="00F66667" w:rsidRDefault="00DD02A2" w:rsidP="00DD02A2">
      <w:pPr>
        <w:pStyle w:val="11"/>
        <w:shd w:val="clear" w:color="auto" w:fill="auto"/>
        <w:ind w:firstLine="397"/>
        <w:jc w:val="both"/>
      </w:pPr>
      <w:r>
        <w:t>Основной итоговый документ пешеходных съемок – карты графиков концентраций природных радионуклидов или отдельные графики концентраций. Для авто- и аэрогамма-спектрометрических съемок итоговыми являются карты изоконцентраций природных радионуклидов и их отношений.</w:t>
      </w:r>
    </w:p>
    <w:p w:rsidR="00DD02A2" w:rsidRDefault="00DD02A2" w:rsidP="00DD02A2">
      <w:pPr>
        <w:pStyle w:val="11"/>
        <w:ind w:firstLine="397"/>
        <w:jc w:val="both"/>
      </w:pPr>
      <w:r w:rsidRPr="0049295E">
        <w:rPr>
          <w:b/>
          <w:i/>
        </w:rPr>
        <w:t>Пешеходная гамма-спектрометрия</w:t>
      </w:r>
      <w:r>
        <w:rPr>
          <w:i/>
        </w:rPr>
        <w:t>.</w:t>
      </w:r>
      <w:r w:rsidRPr="0049295E">
        <w:t xml:space="preserve"> </w:t>
      </w:r>
      <w:r>
        <w:t xml:space="preserve">Пешеходную гамма-спектрометрию применяют практически на всех этапах геологоразведочных работ. Но в основном этим методом изучают природу выявленных </w:t>
      </w:r>
      <w:r>
        <w:rPr>
          <w:i/>
        </w:rPr>
        <w:sym w:font="Symbol" w:char="F067"/>
      </w:r>
      <w:r>
        <w:t xml:space="preserve">-съемкой или аэрогамма-спектрометрией локальных аномальных участков и разделяют их на три основных типа: урановые </w:t>
      </w:r>
      <w:r w:rsidRPr="0003797C">
        <w:t>(U)</w:t>
      </w:r>
      <w:r>
        <w:t xml:space="preserve">, урано-ториевые </w:t>
      </w:r>
      <w:r w:rsidRPr="0003797C">
        <w:t>(U+Th)</w:t>
      </w:r>
      <w:r>
        <w:t xml:space="preserve"> и аномалии не урановой природы.</w:t>
      </w:r>
      <w:r w:rsidRPr="0049295E">
        <w:t xml:space="preserve"> </w:t>
      </w:r>
      <w:r>
        <w:t xml:space="preserve">Проведение этого вида съемки наиболее целесообразно на участках с мощностью наносов не более 1–1,5 </w:t>
      </w:r>
      <w:r w:rsidRPr="00122E0B">
        <w:rPr>
          <w:i/>
        </w:rPr>
        <w:t>м</w:t>
      </w:r>
      <w:r>
        <w:t>.</w:t>
      </w:r>
    </w:p>
    <w:p w:rsidR="00DD02A2" w:rsidRDefault="00DD02A2" w:rsidP="00DD02A2">
      <w:pPr>
        <w:pStyle w:val="11"/>
        <w:shd w:val="clear" w:color="auto" w:fill="auto"/>
        <w:ind w:firstLine="397"/>
        <w:jc w:val="both"/>
      </w:pPr>
      <w:r w:rsidRPr="0049295E">
        <w:t>При проведении пешеходной гамма-спектрометрии используют в основ</w:t>
      </w:r>
      <w:r>
        <w:t>ном гамма-концентрометр РКП-305</w:t>
      </w:r>
      <w:r w:rsidRPr="0049295E">
        <w:t xml:space="preserve"> и одноканальный гамма-спектрометр СП-4.</w:t>
      </w:r>
    </w:p>
    <w:p w:rsidR="00DD02A2" w:rsidRDefault="00DD02A2" w:rsidP="00DD02A2">
      <w:pPr>
        <w:pStyle w:val="11"/>
        <w:shd w:val="clear" w:color="auto" w:fill="auto"/>
        <w:ind w:firstLine="397"/>
        <w:jc w:val="both"/>
      </w:pPr>
      <w:r w:rsidRPr="003A0B67">
        <w:t xml:space="preserve">По условиям и особенностям техники измерений различают: </w:t>
      </w:r>
    </w:p>
    <w:p w:rsidR="00DD02A2" w:rsidRDefault="00DD02A2" w:rsidP="00DD02A2">
      <w:pPr>
        <w:pStyle w:val="11"/>
        <w:numPr>
          <w:ilvl w:val="0"/>
          <w:numId w:val="3"/>
        </w:numPr>
        <w:shd w:val="clear" w:color="auto" w:fill="auto"/>
        <w:ind w:left="0" w:firstLine="397"/>
        <w:jc w:val="both"/>
      </w:pPr>
      <w:r w:rsidRPr="003A0B67">
        <w:t xml:space="preserve">измерения на плоской поверхности пород с наземным блоком детектирования при отсутствии мешающего бокового излучения </w:t>
      </w:r>
      <w:r>
        <w:t xml:space="preserve">                             </w:t>
      </w:r>
      <w:r w:rsidRPr="003A0B67">
        <w:t>(2</w:t>
      </w:r>
      <w:r w:rsidRPr="003A0B67">
        <w:rPr>
          <w:rFonts w:ascii="Symbol" w:hAnsi="Symbol"/>
          <w:i/>
        </w:rPr>
        <w:t></w:t>
      </w:r>
      <w:r w:rsidRPr="003A0B67">
        <w:t>-геометрия);</w:t>
      </w:r>
    </w:p>
    <w:p w:rsidR="00DD02A2" w:rsidRDefault="00DD02A2" w:rsidP="00DD02A2">
      <w:pPr>
        <w:pStyle w:val="11"/>
        <w:numPr>
          <w:ilvl w:val="0"/>
          <w:numId w:val="3"/>
        </w:numPr>
        <w:shd w:val="clear" w:color="auto" w:fill="auto"/>
        <w:ind w:left="0" w:firstLine="397"/>
        <w:jc w:val="both"/>
      </w:pPr>
      <w:r w:rsidRPr="003A0B67">
        <w:t xml:space="preserve">измерения в шпурах диаметром не менее 45 </w:t>
      </w:r>
      <w:r w:rsidRPr="00122E0B">
        <w:rPr>
          <w:i/>
        </w:rPr>
        <w:t>мм</w:t>
      </w:r>
      <w:r w:rsidRPr="003A0B67">
        <w:t xml:space="preserve"> и глубиной не менее 0,5 </w:t>
      </w:r>
      <w:r w:rsidRPr="00122E0B">
        <w:rPr>
          <w:i/>
        </w:rPr>
        <w:t>м</w:t>
      </w:r>
      <w:r w:rsidRPr="003A0B67">
        <w:t xml:space="preserve"> (4</w:t>
      </w:r>
      <w:r w:rsidRPr="003A0B67">
        <w:rPr>
          <w:rFonts w:ascii="Symbol" w:hAnsi="Symbol"/>
          <w:i/>
        </w:rPr>
        <w:t></w:t>
      </w:r>
      <w:r w:rsidRPr="003A0B67">
        <w:t>-геометрия) со шпуровым блоком детектирования;</w:t>
      </w:r>
    </w:p>
    <w:p w:rsidR="00DD02A2" w:rsidRDefault="00DD02A2" w:rsidP="00DD02A2">
      <w:pPr>
        <w:pStyle w:val="11"/>
        <w:numPr>
          <w:ilvl w:val="0"/>
          <w:numId w:val="3"/>
        </w:numPr>
        <w:shd w:val="clear" w:color="auto" w:fill="auto"/>
        <w:ind w:left="0" w:firstLine="397"/>
        <w:jc w:val="both"/>
      </w:pPr>
      <w:r w:rsidRPr="003A0B67">
        <w:t>измерения в сложных геометрических условиях (горные выработки, локальные повышения и понижения рельефа и т.п.).</w:t>
      </w:r>
    </w:p>
    <w:p w:rsidR="00DD02A2" w:rsidRDefault="00DD02A2" w:rsidP="00DD02A2">
      <w:pPr>
        <w:pStyle w:val="11"/>
        <w:ind w:firstLine="397"/>
        <w:jc w:val="both"/>
      </w:pPr>
      <w:r>
        <w:t xml:space="preserve">Шаг (расстояние между точками измерений) зависит от размеров аномальных объектов и масштаба съемки и обычно составляет 5–10 </w:t>
      </w:r>
      <w:r w:rsidRPr="00122E0B">
        <w:rPr>
          <w:i/>
        </w:rPr>
        <w:t>м</w:t>
      </w:r>
      <w:r>
        <w:t xml:space="preserve">, расстояние между профилями зависит от масштаба съемки. При этом обязателен уверенный выход в нормальное гамма-поле, по которому оценивают фоновые концентрации. </w:t>
      </w:r>
    </w:p>
    <w:p w:rsidR="00DD02A2" w:rsidRDefault="00DD02A2" w:rsidP="00DD02A2">
      <w:pPr>
        <w:pStyle w:val="11"/>
        <w:shd w:val="clear" w:color="auto" w:fill="auto"/>
        <w:ind w:firstLine="397"/>
        <w:jc w:val="both"/>
      </w:pPr>
      <w:r>
        <w:t xml:space="preserve">В поверхностных горных выработках измерения производят обычно с интервалом 1–2 </w:t>
      </w:r>
      <w:r w:rsidRPr="00122E0B">
        <w:rPr>
          <w:i/>
        </w:rPr>
        <w:t>м</w:t>
      </w:r>
      <w:r>
        <w:t xml:space="preserve">, в аномальных зонах – через 0,5 </w:t>
      </w:r>
      <w:r w:rsidRPr="00122E0B">
        <w:rPr>
          <w:i/>
        </w:rPr>
        <w:t>м</w:t>
      </w:r>
      <w:r>
        <w:t>.</w:t>
      </w:r>
    </w:p>
    <w:p w:rsidR="00DD02A2" w:rsidRDefault="00DD02A2" w:rsidP="00DD02A2">
      <w:pPr>
        <w:pStyle w:val="11"/>
        <w:ind w:firstLine="397"/>
        <w:jc w:val="both"/>
      </w:pPr>
      <w:r>
        <w:t>Все полевые измерения заносят в полевой журнал, туда же записывают сведения об условиях измерений, особенностях методики и т.п.</w:t>
      </w:r>
    </w:p>
    <w:p w:rsidR="00DD02A2" w:rsidRDefault="00DD02A2" w:rsidP="00DD02A2">
      <w:pPr>
        <w:pStyle w:val="11"/>
        <w:ind w:firstLine="397"/>
        <w:jc w:val="both"/>
      </w:pPr>
      <w:r>
        <w:t>Первичная обработка материалов съемки включает вычисление концентраций природных радионуклидов, введение поправок на геометрические условия измерений и построение графиков распределения концентраций природных радионуклидов по профилям.</w:t>
      </w:r>
    </w:p>
    <w:p w:rsidR="00DD02A2" w:rsidRDefault="00DD02A2" w:rsidP="00DD02A2">
      <w:pPr>
        <w:pStyle w:val="11"/>
        <w:shd w:val="clear" w:color="auto" w:fill="auto"/>
        <w:ind w:firstLine="397"/>
        <w:jc w:val="both"/>
      </w:pPr>
      <w:r>
        <w:t xml:space="preserve">Основным итоговым документом пешеходной гамма-спектрометрии являются карты (планы) графиков концентраций природных радионуклидов (рисунок </w:t>
      </w:r>
      <w:r w:rsidRPr="00FF4592">
        <w:t>10.3.</w:t>
      </w:r>
      <w:r>
        <w:t>1).</w:t>
      </w:r>
    </w:p>
    <w:p w:rsidR="00DD02A2" w:rsidRDefault="00DD02A2" w:rsidP="00DD02A2">
      <w:pPr>
        <w:ind w:firstLine="426"/>
        <w:jc w:val="both"/>
        <w:rPr>
          <w:rFonts w:ascii="Times New Roman" w:hAnsi="Times New Roman" w:cs="Times New Roman"/>
          <w:sz w:val="28"/>
          <w:szCs w:val="28"/>
        </w:rPr>
      </w:pPr>
      <w:r w:rsidRPr="00FF4592">
        <w:rPr>
          <w:rFonts w:ascii="Times New Roman" w:hAnsi="Times New Roman" w:cs="Times New Roman"/>
          <w:b/>
          <w:i/>
          <w:sz w:val="28"/>
          <w:szCs w:val="28"/>
        </w:rPr>
        <w:lastRenderedPageBreak/>
        <w:t>Интервальная гамма-спектрометрия.</w:t>
      </w:r>
      <w:r w:rsidRPr="00FF4592">
        <w:rPr>
          <w:rFonts w:ascii="Times New Roman" w:hAnsi="Times New Roman" w:cs="Times New Roman"/>
          <w:sz w:val="28"/>
          <w:szCs w:val="28"/>
        </w:rPr>
        <w:t xml:space="preserve"> Применяют при изучении перспективных</w:t>
      </w:r>
      <w:r w:rsidRPr="002676AF">
        <w:rPr>
          <w:rFonts w:ascii="Times New Roman" w:hAnsi="Times New Roman" w:cs="Times New Roman"/>
          <w:sz w:val="28"/>
          <w:szCs w:val="28"/>
        </w:rPr>
        <w:t xml:space="preserve"> площадей, выявленных аэрогамма-спектрометрией или</w:t>
      </w:r>
      <w:r>
        <w:rPr>
          <w:rFonts w:ascii="Times New Roman" w:hAnsi="Times New Roman" w:cs="Times New Roman"/>
          <w:sz w:val="28"/>
          <w:szCs w:val="28"/>
        </w:rPr>
        <w:t xml:space="preserve"> </w:t>
      </w:r>
      <w:r w:rsidRPr="002676AF">
        <w:rPr>
          <w:rFonts w:ascii="Times New Roman" w:hAnsi="Times New Roman" w:cs="Times New Roman"/>
          <w:sz w:val="28"/>
          <w:szCs w:val="28"/>
        </w:rPr>
        <w:t>гидрохимическим опробованием поверхностных водотоков.</w:t>
      </w:r>
      <w:r>
        <w:rPr>
          <w:rFonts w:ascii="Times New Roman" w:hAnsi="Times New Roman" w:cs="Times New Roman"/>
          <w:sz w:val="28"/>
          <w:szCs w:val="28"/>
        </w:rPr>
        <w:t xml:space="preserve"> Её цель –</w:t>
      </w:r>
      <w:r w:rsidRPr="002676AF">
        <w:rPr>
          <w:rFonts w:ascii="Times New Roman" w:hAnsi="Times New Roman" w:cs="Times New Roman"/>
          <w:sz w:val="28"/>
          <w:szCs w:val="28"/>
        </w:rPr>
        <w:t xml:space="preserve"> локализация участков для постановки в их пределах детальных исследований.</w:t>
      </w:r>
    </w:p>
    <w:p w:rsidR="00DD02A2" w:rsidRPr="000C76D6" w:rsidRDefault="00DD02A2" w:rsidP="00DD02A2">
      <w:pPr>
        <w:pStyle w:val="11"/>
        <w:shd w:val="clear" w:color="auto" w:fill="auto"/>
        <w:ind w:firstLine="426"/>
        <w:jc w:val="both"/>
      </w:pPr>
    </w:p>
    <w:p w:rsidR="00DD02A2" w:rsidRPr="000C76D6" w:rsidRDefault="00DD02A2" w:rsidP="00DD02A2">
      <w:pPr>
        <w:pStyle w:val="11"/>
        <w:shd w:val="clear" w:color="auto" w:fill="auto"/>
        <w:ind w:firstLine="426"/>
        <w:jc w:val="both"/>
      </w:pPr>
    </w:p>
    <w:p w:rsidR="00DD02A2" w:rsidRDefault="00DD02A2" w:rsidP="00DD02A2">
      <w:pPr>
        <w:pStyle w:val="11"/>
        <w:keepNext/>
        <w:shd w:val="clear" w:color="auto" w:fill="auto"/>
        <w:ind w:firstLine="0"/>
        <w:jc w:val="center"/>
        <w:rPr>
          <w:lang w:val="en-US"/>
        </w:rPr>
      </w:pPr>
      <w:r>
        <w:rPr>
          <w:noProof/>
          <w:lang w:bidi="ar-SA"/>
        </w:rPr>
        <w:drawing>
          <wp:inline distT="0" distB="0" distL="0" distR="0" wp14:anchorId="2EDA733C" wp14:editId="0D8384A4">
            <wp:extent cx="5722485" cy="3132000"/>
            <wp:effectExtent l="0" t="0" r="0" b="0"/>
            <wp:docPr id="11" name="Рисунок 11" descr="C:\Users\kobruseva\Desktop\методички Верутин\Рисунки\Рисунок 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bruseva\Desktop\методички Верутин\Рисунки\Рисунок 10.1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22485" cy="3132000"/>
                    </a:xfrm>
                    <a:prstGeom prst="rect">
                      <a:avLst/>
                    </a:prstGeom>
                    <a:noFill/>
                    <a:ln>
                      <a:noFill/>
                    </a:ln>
                  </pic:spPr>
                </pic:pic>
              </a:graphicData>
            </a:graphic>
          </wp:inline>
        </w:drawing>
      </w:r>
    </w:p>
    <w:p w:rsidR="00DD02A2" w:rsidRDefault="00DD02A2" w:rsidP="00DD02A2">
      <w:pPr>
        <w:pStyle w:val="11"/>
        <w:keepNext/>
        <w:shd w:val="clear" w:color="auto" w:fill="auto"/>
        <w:ind w:firstLine="0"/>
        <w:jc w:val="center"/>
        <w:rPr>
          <w:lang w:val="en-US"/>
        </w:rPr>
      </w:pPr>
    </w:p>
    <w:p w:rsidR="00DD02A2" w:rsidRPr="000C76D6" w:rsidRDefault="00DD02A2" w:rsidP="00DD02A2">
      <w:pPr>
        <w:pStyle w:val="af7"/>
        <w:spacing w:after="0"/>
        <w:jc w:val="center"/>
        <w:rPr>
          <w:rFonts w:ascii="Times New Roman" w:hAnsi="Times New Roman" w:cs="Times New Roman"/>
          <w:b w:val="0"/>
          <w:color w:val="auto"/>
          <w:sz w:val="28"/>
          <w:szCs w:val="28"/>
        </w:rPr>
      </w:pPr>
      <w:r w:rsidRPr="00FF4592">
        <w:rPr>
          <w:rFonts w:ascii="Times New Roman" w:hAnsi="Times New Roman" w:cs="Times New Roman"/>
          <w:b w:val="0"/>
          <w:color w:val="auto"/>
          <w:sz w:val="28"/>
          <w:szCs w:val="28"/>
        </w:rPr>
        <w:t xml:space="preserve">Рисунок </w:t>
      </w:r>
      <w:r w:rsidR="00E60A19">
        <w:rPr>
          <w:rFonts w:ascii="Times New Roman" w:hAnsi="Times New Roman" w:cs="Times New Roman"/>
          <w:b w:val="0"/>
          <w:color w:val="auto"/>
          <w:sz w:val="28"/>
          <w:szCs w:val="28"/>
        </w:rPr>
        <w:t>10</w:t>
      </w:r>
      <w:r w:rsidRPr="00FF4592">
        <w:rPr>
          <w:rFonts w:ascii="Times New Roman" w:hAnsi="Times New Roman" w:cs="Times New Roman"/>
          <w:b w:val="0"/>
          <w:color w:val="auto"/>
          <w:sz w:val="28"/>
          <w:szCs w:val="28"/>
        </w:rPr>
        <w:t>.3.1 – Пример оформления результатов пешеходной гамма-спектрометрии</w:t>
      </w:r>
    </w:p>
    <w:p w:rsidR="00DD02A2" w:rsidRPr="000C76D6" w:rsidRDefault="00DD02A2" w:rsidP="00DD02A2">
      <w:pPr>
        <w:ind w:firstLine="426"/>
        <w:jc w:val="both"/>
        <w:rPr>
          <w:rFonts w:ascii="Times New Roman" w:hAnsi="Times New Roman" w:cs="Times New Roman"/>
          <w:sz w:val="28"/>
          <w:szCs w:val="28"/>
        </w:rPr>
      </w:pPr>
    </w:p>
    <w:p w:rsidR="00DD02A2" w:rsidRPr="000C76D6" w:rsidRDefault="00DD02A2" w:rsidP="00DD02A2">
      <w:pPr>
        <w:ind w:firstLine="426"/>
        <w:jc w:val="both"/>
        <w:rPr>
          <w:rFonts w:ascii="Times New Roman" w:hAnsi="Times New Roman" w:cs="Times New Roman"/>
          <w:sz w:val="28"/>
          <w:szCs w:val="28"/>
        </w:rPr>
      </w:pPr>
    </w:p>
    <w:p w:rsidR="00DD02A2" w:rsidRDefault="00DD02A2" w:rsidP="00DD02A2">
      <w:pPr>
        <w:ind w:firstLine="397"/>
        <w:jc w:val="both"/>
        <w:rPr>
          <w:rFonts w:ascii="Times New Roman" w:hAnsi="Times New Roman" w:cs="Times New Roman"/>
          <w:sz w:val="28"/>
          <w:szCs w:val="28"/>
        </w:rPr>
      </w:pPr>
      <w:r w:rsidRPr="002676AF">
        <w:rPr>
          <w:rFonts w:ascii="Times New Roman" w:hAnsi="Times New Roman" w:cs="Times New Roman"/>
          <w:sz w:val="28"/>
          <w:szCs w:val="28"/>
        </w:rPr>
        <w:t xml:space="preserve">Основное отличие интервальной гамма-спектрометрии от традиционных пешеходных </w:t>
      </w:r>
      <w:r>
        <w:rPr>
          <w:rFonts w:ascii="Times New Roman" w:hAnsi="Times New Roman" w:cs="Times New Roman"/>
          <w:sz w:val="28"/>
          <w:szCs w:val="28"/>
        </w:rPr>
        <w:t xml:space="preserve">съемок состоит в </w:t>
      </w:r>
      <w:r w:rsidRPr="002676AF">
        <w:rPr>
          <w:rFonts w:ascii="Times New Roman" w:hAnsi="Times New Roman" w:cs="Times New Roman"/>
          <w:sz w:val="28"/>
          <w:szCs w:val="28"/>
        </w:rPr>
        <w:t>совмещение процесса измерения и движения оператора по профилю, что позволяет увеличить в несколько раз производительность съемки.</w:t>
      </w:r>
    </w:p>
    <w:p w:rsidR="00DD02A2" w:rsidRPr="002676AF" w:rsidRDefault="00DD02A2" w:rsidP="00DD02A2">
      <w:pPr>
        <w:ind w:firstLine="397"/>
        <w:jc w:val="both"/>
        <w:rPr>
          <w:rFonts w:ascii="Times New Roman" w:hAnsi="Times New Roman" w:cs="Times New Roman"/>
          <w:sz w:val="28"/>
          <w:szCs w:val="28"/>
        </w:rPr>
      </w:pPr>
      <w:r w:rsidRPr="002676AF">
        <w:rPr>
          <w:rFonts w:ascii="Times New Roman" w:hAnsi="Times New Roman" w:cs="Times New Roman"/>
          <w:sz w:val="28"/>
          <w:szCs w:val="28"/>
        </w:rPr>
        <w:t>Съемка в движении может проводиться по профилям и в маршрутном варианте. Оптимальн</w:t>
      </w:r>
      <w:r>
        <w:rPr>
          <w:rFonts w:ascii="Times New Roman" w:hAnsi="Times New Roman" w:cs="Times New Roman"/>
          <w:sz w:val="28"/>
          <w:szCs w:val="28"/>
        </w:rPr>
        <w:t xml:space="preserve">ая </w:t>
      </w:r>
      <w:r w:rsidRPr="002676AF">
        <w:rPr>
          <w:rFonts w:ascii="Times New Roman" w:hAnsi="Times New Roman" w:cs="Times New Roman"/>
          <w:sz w:val="28"/>
          <w:szCs w:val="28"/>
        </w:rPr>
        <w:t xml:space="preserve">скорость движения радиометриста 25 (60) </w:t>
      </w:r>
      <w:r w:rsidRPr="00122E0B">
        <w:rPr>
          <w:rFonts w:ascii="Times New Roman" w:hAnsi="Times New Roman" w:cs="Times New Roman"/>
          <w:i/>
          <w:sz w:val="28"/>
          <w:szCs w:val="28"/>
        </w:rPr>
        <w:t>м/мин</w:t>
      </w:r>
      <w:r w:rsidRPr="002676AF">
        <w:rPr>
          <w:rFonts w:ascii="Times New Roman" w:hAnsi="Times New Roman" w:cs="Times New Roman"/>
          <w:sz w:val="28"/>
          <w:szCs w:val="28"/>
        </w:rPr>
        <w:t xml:space="preserve">, оптимальные масштабы съемки </w:t>
      </w:r>
      <w:r>
        <w:rPr>
          <w:rFonts w:ascii="Times New Roman" w:hAnsi="Times New Roman" w:cs="Times New Roman"/>
          <w:sz w:val="28"/>
          <w:szCs w:val="28"/>
        </w:rPr>
        <w:t>–</w:t>
      </w:r>
      <w:r w:rsidRPr="002676AF">
        <w:rPr>
          <w:rFonts w:ascii="Times New Roman" w:hAnsi="Times New Roman" w:cs="Times New Roman"/>
          <w:sz w:val="28"/>
          <w:szCs w:val="28"/>
        </w:rPr>
        <w:t xml:space="preserve"> 1:25000</w:t>
      </w:r>
      <w:r>
        <w:rPr>
          <w:rFonts w:ascii="Times New Roman" w:hAnsi="Times New Roman" w:cs="Times New Roman"/>
          <w:sz w:val="28"/>
          <w:szCs w:val="28"/>
        </w:rPr>
        <w:t>–</w:t>
      </w:r>
      <w:r w:rsidRPr="002676AF">
        <w:rPr>
          <w:rFonts w:ascii="Times New Roman" w:hAnsi="Times New Roman" w:cs="Times New Roman"/>
          <w:sz w:val="28"/>
          <w:szCs w:val="28"/>
        </w:rPr>
        <w:t>1:10000.</w:t>
      </w:r>
    </w:p>
    <w:p w:rsidR="00DD02A2" w:rsidRDefault="00DD02A2" w:rsidP="00DD02A2">
      <w:pPr>
        <w:ind w:firstLine="397"/>
        <w:jc w:val="both"/>
        <w:rPr>
          <w:rFonts w:ascii="Times New Roman" w:hAnsi="Times New Roman" w:cs="Times New Roman"/>
          <w:sz w:val="28"/>
          <w:szCs w:val="28"/>
        </w:rPr>
      </w:pPr>
      <w:r w:rsidRPr="002676AF">
        <w:rPr>
          <w:rFonts w:ascii="Times New Roman" w:hAnsi="Times New Roman" w:cs="Times New Roman"/>
          <w:sz w:val="28"/>
          <w:szCs w:val="28"/>
        </w:rPr>
        <w:t xml:space="preserve">После выделения и оконтуривания радиоактивных ореолов с помощью интервальной гамма-спектрометрии в пределах перспективных участков проводят пешеходную съемку более крупного масштаба для уточнения истинных размеров аномалий и определения реальных концентраций </w:t>
      </w:r>
      <w:r w:rsidRPr="001361A2">
        <w:rPr>
          <w:rFonts w:ascii="Times New Roman" w:hAnsi="Times New Roman" w:cs="Times New Roman"/>
          <w:sz w:val="28"/>
          <w:szCs w:val="28"/>
        </w:rPr>
        <w:t>природных радионуклидов</w:t>
      </w:r>
      <w:r w:rsidRPr="002676AF">
        <w:rPr>
          <w:rFonts w:ascii="Times New Roman" w:hAnsi="Times New Roman" w:cs="Times New Roman"/>
          <w:sz w:val="28"/>
          <w:szCs w:val="28"/>
        </w:rPr>
        <w:t>.</w:t>
      </w:r>
    </w:p>
    <w:p w:rsidR="00DD02A2" w:rsidRPr="001361A2" w:rsidRDefault="00DD02A2" w:rsidP="00DD02A2">
      <w:pPr>
        <w:ind w:firstLine="397"/>
        <w:jc w:val="both"/>
        <w:rPr>
          <w:rFonts w:ascii="Times New Roman" w:hAnsi="Times New Roman" w:cs="Times New Roman"/>
          <w:sz w:val="28"/>
          <w:szCs w:val="28"/>
        </w:rPr>
      </w:pPr>
      <w:r w:rsidRPr="001361A2">
        <w:rPr>
          <w:rFonts w:ascii="Times New Roman" w:hAnsi="Times New Roman" w:cs="Times New Roman"/>
          <w:b/>
          <w:i/>
          <w:sz w:val="28"/>
          <w:szCs w:val="28"/>
        </w:rPr>
        <w:t>Автомобильная гамма-спектрометрия</w:t>
      </w:r>
      <w:r>
        <w:rPr>
          <w:rFonts w:ascii="Times New Roman" w:hAnsi="Times New Roman" w:cs="Times New Roman"/>
          <w:b/>
          <w:i/>
          <w:sz w:val="28"/>
          <w:szCs w:val="28"/>
        </w:rPr>
        <w:t>.</w:t>
      </w:r>
      <w:r>
        <w:rPr>
          <w:rFonts w:ascii="Times New Roman" w:hAnsi="Times New Roman" w:cs="Times New Roman"/>
          <w:sz w:val="28"/>
          <w:szCs w:val="28"/>
        </w:rPr>
        <w:t xml:space="preserve"> Применяется для </w:t>
      </w:r>
      <w:r w:rsidRPr="001361A2">
        <w:rPr>
          <w:rFonts w:ascii="Times New Roman" w:hAnsi="Times New Roman" w:cs="Times New Roman"/>
          <w:sz w:val="28"/>
          <w:szCs w:val="28"/>
        </w:rPr>
        <w:t>выявление и</w:t>
      </w:r>
      <w:r>
        <w:rPr>
          <w:rFonts w:ascii="Times New Roman" w:hAnsi="Times New Roman" w:cs="Times New Roman"/>
          <w:sz w:val="28"/>
          <w:szCs w:val="28"/>
        </w:rPr>
        <w:t xml:space="preserve"> </w:t>
      </w:r>
      <w:r w:rsidRPr="001361A2">
        <w:rPr>
          <w:rFonts w:ascii="Times New Roman" w:hAnsi="Times New Roman" w:cs="Times New Roman"/>
          <w:sz w:val="28"/>
          <w:szCs w:val="28"/>
        </w:rPr>
        <w:t>оконтуривание радиоактивных аномалий в пределах перспективных участков и предварительная разбраковка аномалий.</w:t>
      </w:r>
      <w:r>
        <w:rPr>
          <w:rFonts w:ascii="Times New Roman" w:hAnsi="Times New Roman" w:cs="Times New Roman"/>
          <w:sz w:val="28"/>
          <w:szCs w:val="28"/>
        </w:rPr>
        <w:t xml:space="preserve"> </w:t>
      </w:r>
      <w:r w:rsidRPr="001361A2">
        <w:rPr>
          <w:rFonts w:ascii="Times New Roman" w:hAnsi="Times New Roman" w:cs="Times New Roman"/>
          <w:sz w:val="28"/>
          <w:szCs w:val="28"/>
        </w:rPr>
        <w:t>Основное в преимущество этого вида съемки - оперативность получения результатов. Автогамма-спектрометрию проводят на открытых и полуоткрытых в</w:t>
      </w:r>
      <w:r>
        <w:rPr>
          <w:rFonts w:ascii="Times New Roman" w:hAnsi="Times New Roman" w:cs="Times New Roman"/>
          <w:sz w:val="28"/>
          <w:szCs w:val="28"/>
        </w:rPr>
        <w:t xml:space="preserve"> </w:t>
      </w:r>
      <w:r w:rsidRPr="001361A2">
        <w:rPr>
          <w:rFonts w:ascii="Times New Roman" w:hAnsi="Times New Roman" w:cs="Times New Roman"/>
          <w:sz w:val="28"/>
          <w:szCs w:val="28"/>
        </w:rPr>
        <w:t xml:space="preserve">равнинных, слабозалесенных и не </w:t>
      </w:r>
      <w:r w:rsidRPr="001361A2">
        <w:rPr>
          <w:rFonts w:ascii="Times New Roman" w:hAnsi="Times New Roman" w:cs="Times New Roman"/>
          <w:sz w:val="28"/>
          <w:szCs w:val="28"/>
        </w:rPr>
        <w:lastRenderedPageBreak/>
        <w:t>заболоченных территориях с углами наклона местности не более 10</w:t>
      </w:r>
      <w:r w:rsidRPr="0003797C">
        <w:rPr>
          <w:rFonts w:ascii="Times New Roman" w:hAnsi="Times New Roman" w:cs="Times New Roman"/>
          <w:i/>
          <w:sz w:val="28"/>
          <w:szCs w:val="28"/>
        </w:rPr>
        <w:t>%</w:t>
      </w:r>
      <w:r w:rsidRPr="001361A2">
        <w:rPr>
          <w:rFonts w:ascii="Times New Roman" w:hAnsi="Times New Roman" w:cs="Times New Roman"/>
          <w:sz w:val="28"/>
          <w:szCs w:val="28"/>
        </w:rPr>
        <w:t>.</w:t>
      </w:r>
    </w:p>
    <w:p w:rsidR="00DD02A2" w:rsidRPr="001361A2" w:rsidRDefault="00DD02A2" w:rsidP="00DD02A2">
      <w:pPr>
        <w:ind w:firstLine="397"/>
        <w:jc w:val="both"/>
        <w:rPr>
          <w:rFonts w:ascii="Times New Roman" w:hAnsi="Times New Roman" w:cs="Times New Roman"/>
          <w:sz w:val="28"/>
          <w:szCs w:val="28"/>
        </w:rPr>
      </w:pPr>
      <w:r w:rsidRPr="001361A2">
        <w:rPr>
          <w:rFonts w:ascii="Times New Roman" w:hAnsi="Times New Roman" w:cs="Times New Roman"/>
          <w:sz w:val="28"/>
          <w:szCs w:val="28"/>
        </w:rPr>
        <w:t>Для проведения съемки используют автог</w:t>
      </w:r>
      <w:r>
        <w:rPr>
          <w:rFonts w:ascii="Times New Roman" w:hAnsi="Times New Roman" w:cs="Times New Roman"/>
          <w:sz w:val="28"/>
          <w:szCs w:val="28"/>
        </w:rPr>
        <w:t>амма-спектрометры типа АГС-ЗМ</w:t>
      </w:r>
      <w:r w:rsidRPr="001361A2">
        <w:rPr>
          <w:rFonts w:ascii="Times New Roman" w:hAnsi="Times New Roman" w:cs="Times New Roman"/>
          <w:sz w:val="28"/>
          <w:szCs w:val="28"/>
        </w:rPr>
        <w:t>, РСА-0</w:t>
      </w:r>
      <w:r>
        <w:rPr>
          <w:rFonts w:ascii="Times New Roman" w:hAnsi="Times New Roman" w:cs="Times New Roman"/>
          <w:sz w:val="28"/>
          <w:szCs w:val="28"/>
        </w:rPr>
        <w:t>07, установленные на автомашине</w:t>
      </w:r>
      <w:r w:rsidRPr="001361A2">
        <w:rPr>
          <w:rFonts w:ascii="Times New Roman" w:hAnsi="Times New Roman" w:cs="Times New Roman"/>
          <w:sz w:val="28"/>
          <w:szCs w:val="28"/>
        </w:rPr>
        <w:t>. Гамма-спектрометры обычно имеют четыре рабочих канала, которые позволяют регистрировать гамма-кванты в режиме общего (интегрального) в счета и в трех дифференциальных каналах: урановом, ториевом и калиевом.</w:t>
      </w:r>
      <w:r>
        <w:rPr>
          <w:rFonts w:ascii="Times New Roman" w:hAnsi="Times New Roman" w:cs="Times New Roman"/>
          <w:sz w:val="28"/>
          <w:szCs w:val="28"/>
        </w:rPr>
        <w:t xml:space="preserve"> </w:t>
      </w:r>
    </w:p>
    <w:p w:rsidR="00DD02A2" w:rsidRDefault="00DD02A2" w:rsidP="00DD02A2">
      <w:pPr>
        <w:pStyle w:val="11"/>
        <w:ind w:firstLine="397"/>
        <w:jc w:val="both"/>
      </w:pPr>
      <w:r>
        <w:t xml:space="preserve">Существуют два вида автогамма-спектрометрии: </w:t>
      </w:r>
    </w:p>
    <w:p w:rsidR="00DD02A2" w:rsidRDefault="00DD02A2" w:rsidP="00DD02A2">
      <w:pPr>
        <w:pStyle w:val="11"/>
        <w:ind w:firstLine="397"/>
        <w:jc w:val="both"/>
      </w:pPr>
      <w:r>
        <w:t xml:space="preserve">а) </w:t>
      </w:r>
      <w:r w:rsidRPr="007C1EA4">
        <w:rPr>
          <w:i/>
        </w:rPr>
        <w:t>маршрутная</w:t>
      </w:r>
      <w:r>
        <w:rPr>
          <w:i/>
        </w:rPr>
        <w:t xml:space="preserve"> </w:t>
      </w:r>
      <w:r w:rsidRPr="007C1EA4">
        <w:rPr>
          <w:i/>
        </w:rPr>
        <w:t>съемк</w:t>
      </w:r>
      <w:r>
        <w:rPr>
          <w:i/>
        </w:rPr>
        <w:t>а,</w:t>
      </w:r>
      <w:r>
        <w:t xml:space="preserve"> которую применяют при рекогносцировочных исследованиях средних и мелких масштабов (1:50 000 и мельче).</w:t>
      </w:r>
    </w:p>
    <w:p w:rsidR="00DD02A2" w:rsidRDefault="00DD02A2" w:rsidP="00DD02A2">
      <w:pPr>
        <w:pStyle w:val="11"/>
        <w:ind w:firstLine="397"/>
        <w:jc w:val="both"/>
      </w:pPr>
      <w:r>
        <w:t xml:space="preserve">б) </w:t>
      </w:r>
      <w:r w:rsidRPr="007C1EA4">
        <w:rPr>
          <w:i/>
        </w:rPr>
        <w:t>площадная</w:t>
      </w:r>
      <w:r>
        <w:rPr>
          <w:i/>
        </w:rPr>
        <w:t xml:space="preserve"> съёмка, </w:t>
      </w:r>
      <w:r w:rsidRPr="007C1EA4">
        <w:t>проводят при</w:t>
      </w:r>
      <w:r>
        <w:t xml:space="preserve"> крупномасштабных исследованиях по заранее подготовленной сети профилей. Расстояния между профилями в зависимости от характера рельефа местности и масштаба съемки изменяются от 0,5 до 3–4</w:t>
      </w:r>
      <w:r w:rsidRPr="00B278CF">
        <w:t xml:space="preserve"> </w:t>
      </w:r>
      <w:r w:rsidRPr="00B278CF">
        <w:rPr>
          <w:i/>
        </w:rPr>
        <w:t>км</w:t>
      </w:r>
      <w:r>
        <w:t xml:space="preserve">. Средняя скорость движения автомобиля по профилю 10–15 </w:t>
      </w:r>
      <w:r w:rsidRPr="00122E0B">
        <w:rPr>
          <w:i/>
        </w:rPr>
        <w:t>км/ч</w:t>
      </w:r>
      <w:r>
        <w:t xml:space="preserve">. Масштабы площадной автогамма-спектрометрии 1:10 000–1:5 000. </w:t>
      </w:r>
    </w:p>
    <w:p w:rsidR="00DD02A2" w:rsidRDefault="00DD02A2" w:rsidP="00DD02A2">
      <w:pPr>
        <w:pStyle w:val="11"/>
        <w:ind w:firstLine="397"/>
        <w:jc w:val="both"/>
      </w:pPr>
      <w:r w:rsidRPr="00B90A3D">
        <w:rPr>
          <w:b/>
          <w:i/>
        </w:rPr>
        <w:t>Аэрогамма-спектрометрия</w:t>
      </w:r>
      <w:r>
        <w:t xml:space="preserve"> скоростной метод поисков радиоактивных руд, а также других полезных ископаемых, имеющих генетическую или корреляционную связь с природными радионуклидами. Кроме того данные аэрогамма-спектрометрии широко используют при геологическом картировании территории поисков.</w:t>
      </w:r>
    </w:p>
    <w:p w:rsidR="00DD02A2" w:rsidRDefault="00DD02A2" w:rsidP="00DD02A2">
      <w:pPr>
        <w:pStyle w:val="11"/>
        <w:ind w:firstLine="397"/>
        <w:jc w:val="both"/>
      </w:pPr>
      <w:r>
        <w:t>Съемки проводят с самолетов и вертолетов, на которые устанавливают специальные аэро-спектрометры.</w:t>
      </w:r>
    </w:p>
    <w:p w:rsidR="00DD02A2" w:rsidRDefault="00DD02A2" w:rsidP="00DD02A2">
      <w:pPr>
        <w:pStyle w:val="11"/>
        <w:ind w:firstLine="397"/>
        <w:jc w:val="both"/>
      </w:pPr>
      <w:r>
        <w:t xml:space="preserve">Различают следующие виды съемок: </w:t>
      </w:r>
    </w:p>
    <w:p w:rsidR="00DD02A2" w:rsidRDefault="00DD02A2" w:rsidP="00DD02A2">
      <w:pPr>
        <w:pStyle w:val="11"/>
        <w:ind w:firstLine="397"/>
        <w:jc w:val="both"/>
      </w:pPr>
      <w:r w:rsidRPr="00257A2B">
        <w:t>–</w:t>
      </w:r>
      <w:r>
        <w:t xml:space="preserve"> рекогносцировочные (масштабы 1:500 000–1:1 000),</w:t>
      </w:r>
    </w:p>
    <w:p w:rsidR="00DD02A2" w:rsidRDefault="00DD02A2" w:rsidP="00DD02A2">
      <w:pPr>
        <w:pStyle w:val="11"/>
        <w:ind w:firstLine="397"/>
        <w:jc w:val="both"/>
      </w:pPr>
      <w:r w:rsidRPr="00257A2B">
        <w:t>–</w:t>
      </w:r>
      <w:r>
        <w:t xml:space="preserve"> собственно съемочные (1:25 000–1:200 000),</w:t>
      </w:r>
    </w:p>
    <w:p w:rsidR="00DD02A2" w:rsidRDefault="00DD02A2" w:rsidP="00DD02A2">
      <w:pPr>
        <w:pStyle w:val="11"/>
        <w:ind w:firstLine="397"/>
        <w:jc w:val="both"/>
      </w:pPr>
      <w:r w:rsidRPr="00257A2B">
        <w:t>–</w:t>
      </w:r>
      <w:r>
        <w:t xml:space="preserve"> детальные (1:10 000).</w:t>
      </w:r>
    </w:p>
    <w:p w:rsidR="00DD02A2" w:rsidRDefault="00DD02A2" w:rsidP="00DD02A2">
      <w:pPr>
        <w:pStyle w:val="11"/>
        <w:ind w:firstLine="397"/>
        <w:jc w:val="both"/>
      </w:pPr>
      <w:r w:rsidRPr="009919A8">
        <w:t>Высота съемки зависит от характера местности и может изменяться от 25 до 100</w:t>
      </w:r>
      <w:r>
        <w:t>–</w:t>
      </w:r>
      <w:r w:rsidRPr="009919A8">
        <w:t xml:space="preserve">130 </w:t>
      </w:r>
      <w:r w:rsidRPr="00122E0B">
        <w:rPr>
          <w:i/>
        </w:rPr>
        <w:t>м</w:t>
      </w:r>
      <w:r>
        <w:t>. В равнинных и среднегорных районах аэропоиски проводят по прямолинейным маршрутам, в горных районах – по криволинейным маршрутам, путем облета склонов по горизонталям.</w:t>
      </w:r>
    </w:p>
    <w:p w:rsidR="00DD02A2" w:rsidRDefault="00DD02A2" w:rsidP="00DD02A2">
      <w:pPr>
        <w:pStyle w:val="11"/>
        <w:ind w:firstLine="397"/>
        <w:jc w:val="both"/>
      </w:pPr>
    </w:p>
    <w:p w:rsidR="00DD02A2" w:rsidRDefault="00DD02A2" w:rsidP="00DD02A2">
      <w:pPr>
        <w:pStyle w:val="11"/>
        <w:ind w:firstLine="567"/>
        <w:jc w:val="cente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267FF2" w:rsidRPr="00EF4323" w:rsidRDefault="00267FF2" w:rsidP="00DD02A2">
      <w:pPr>
        <w:pStyle w:val="11"/>
        <w:shd w:val="clear" w:color="auto" w:fill="auto"/>
        <w:ind w:firstLine="0"/>
        <w:jc w:val="center"/>
        <w:rPr>
          <w:b/>
          <w:bCs/>
          <w:sz w:val="40"/>
          <w:szCs w:val="40"/>
        </w:rPr>
      </w:pPr>
    </w:p>
    <w:p w:rsidR="00DD02A2" w:rsidRPr="00257A2B" w:rsidRDefault="00E60A19" w:rsidP="00DD02A2">
      <w:pPr>
        <w:pStyle w:val="11"/>
        <w:shd w:val="clear" w:color="auto" w:fill="auto"/>
        <w:ind w:firstLine="0"/>
        <w:jc w:val="center"/>
        <w:rPr>
          <w:b/>
          <w:bCs/>
          <w:sz w:val="40"/>
          <w:szCs w:val="40"/>
        </w:rPr>
      </w:pPr>
      <w:r>
        <w:rPr>
          <w:b/>
          <w:bCs/>
          <w:sz w:val="40"/>
          <w:szCs w:val="40"/>
        </w:rPr>
        <w:lastRenderedPageBreak/>
        <w:t>11</w:t>
      </w:r>
      <w:r w:rsidR="00DD02A2" w:rsidRPr="00257A2B">
        <w:rPr>
          <w:b/>
          <w:bCs/>
          <w:sz w:val="40"/>
          <w:szCs w:val="40"/>
        </w:rPr>
        <w:t xml:space="preserve"> ЭМАНАЦИОННАЯ СЪЕМКА</w:t>
      </w:r>
    </w:p>
    <w:p w:rsidR="00DD02A2" w:rsidRPr="00257A2B" w:rsidRDefault="00DD02A2" w:rsidP="00DD02A2">
      <w:pPr>
        <w:pStyle w:val="11"/>
        <w:shd w:val="clear" w:color="auto" w:fill="auto"/>
        <w:ind w:firstLine="0"/>
        <w:jc w:val="center"/>
        <w:rPr>
          <w:b/>
          <w:sz w:val="40"/>
          <w:szCs w:val="40"/>
        </w:rPr>
      </w:pPr>
    </w:p>
    <w:p w:rsidR="00DD02A2" w:rsidRPr="00257A2B" w:rsidRDefault="00E60A19" w:rsidP="00DD02A2">
      <w:pPr>
        <w:pStyle w:val="11"/>
        <w:shd w:val="clear" w:color="auto" w:fill="auto"/>
        <w:tabs>
          <w:tab w:val="left" w:pos="0"/>
        </w:tabs>
        <w:ind w:firstLine="397"/>
        <w:jc w:val="both"/>
      </w:pPr>
      <w:r>
        <w:t>11</w:t>
      </w:r>
      <w:r w:rsidR="00DD02A2" w:rsidRPr="00257A2B">
        <w:t>.1 Сущность эманационной съемки</w:t>
      </w:r>
    </w:p>
    <w:p w:rsidR="00DD02A2" w:rsidRPr="00257A2B" w:rsidRDefault="00E60A19" w:rsidP="00DD02A2">
      <w:pPr>
        <w:pStyle w:val="11"/>
        <w:shd w:val="clear" w:color="auto" w:fill="auto"/>
        <w:tabs>
          <w:tab w:val="left" w:pos="0"/>
        </w:tabs>
        <w:ind w:firstLine="397"/>
        <w:jc w:val="both"/>
      </w:pPr>
      <w:r>
        <w:t>11</w:t>
      </w:r>
      <w:r w:rsidR="00DD02A2" w:rsidRPr="00257A2B">
        <w:t>.2 Способы регистрации альфа излучения радона при съемке</w:t>
      </w:r>
    </w:p>
    <w:p w:rsidR="00DD02A2" w:rsidRPr="00257A2B" w:rsidRDefault="00E60A19" w:rsidP="00DD02A2">
      <w:pPr>
        <w:pStyle w:val="11"/>
        <w:shd w:val="clear" w:color="auto" w:fill="auto"/>
        <w:tabs>
          <w:tab w:val="left" w:pos="0"/>
        </w:tabs>
        <w:ind w:firstLine="397"/>
        <w:jc w:val="both"/>
      </w:pPr>
      <w:r>
        <w:t>11</w:t>
      </w:r>
      <w:r w:rsidR="00DD02A2" w:rsidRPr="00257A2B">
        <w:t>.3 Методика эманационной съемки с отбором проб воздуха</w:t>
      </w:r>
    </w:p>
    <w:p w:rsidR="00DD02A2" w:rsidRPr="00257A2B" w:rsidRDefault="00E60A19" w:rsidP="00DD02A2">
      <w:pPr>
        <w:pStyle w:val="11"/>
        <w:shd w:val="clear" w:color="auto" w:fill="auto"/>
        <w:tabs>
          <w:tab w:val="left" w:pos="0"/>
        </w:tabs>
        <w:ind w:firstLine="397"/>
        <w:jc w:val="both"/>
      </w:pPr>
      <w:r>
        <w:t>11</w:t>
      </w:r>
      <w:r w:rsidR="00DD02A2" w:rsidRPr="00257A2B">
        <w:t>.4 Методика проведения трековой съемки</w:t>
      </w:r>
    </w:p>
    <w:p w:rsidR="00DD02A2" w:rsidRPr="00257A2B" w:rsidRDefault="00E60A19" w:rsidP="00DD02A2">
      <w:pPr>
        <w:pStyle w:val="11"/>
        <w:shd w:val="clear" w:color="auto" w:fill="auto"/>
        <w:tabs>
          <w:tab w:val="left" w:pos="0"/>
        </w:tabs>
        <w:ind w:firstLine="397"/>
        <w:jc w:val="both"/>
      </w:pPr>
      <w:r>
        <w:t>11</w:t>
      </w:r>
      <w:r w:rsidR="00DD02A2" w:rsidRPr="00257A2B">
        <w:t>.5 Применение эманационной съемки</w:t>
      </w:r>
    </w:p>
    <w:p w:rsidR="00DD02A2" w:rsidRDefault="00DD02A2" w:rsidP="00DD02A2">
      <w:pPr>
        <w:pStyle w:val="11"/>
        <w:shd w:val="clear" w:color="auto" w:fill="auto"/>
        <w:ind w:firstLine="0"/>
        <w:jc w:val="center"/>
        <w:rPr>
          <w:b/>
          <w:bCs/>
        </w:rPr>
      </w:pPr>
    </w:p>
    <w:p w:rsidR="00DD02A2" w:rsidRDefault="00DD02A2" w:rsidP="00DD02A2">
      <w:pPr>
        <w:pStyle w:val="11"/>
        <w:shd w:val="clear" w:color="auto" w:fill="auto"/>
        <w:ind w:firstLine="0"/>
        <w:jc w:val="center"/>
        <w:rPr>
          <w:b/>
          <w:bCs/>
        </w:rPr>
      </w:pPr>
    </w:p>
    <w:p w:rsidR="00DD02A2" w:rsidRPr="00257A2B" w:rsidRDefault="00E60A19" w:rsidP="00DD02A2">
      <w:pPr>
        <w:pStyle w:val="11"/>
        <w:shd w:val="clear" w:color="auto" w:fill="auto"/>
        <w:ind w:firstLine="397"/>
        <w:jc w:val="both"/>
        <w:rPr>
          <w:b/>
          <w:bCs/>
          <w:sz w:val="36"/>
          <w:szCs w:val="36"/>
        </w:rPr>
      </w:pPr>
      <w:r>
        <w:rPr>
          <w:b/>
          <w:bCs/>
          <w:sz w:val="36"/>
          <w:szCs w:val="36"/>
        </w:rPr>
        <w:t>11</w:t>
      </w:r>
      <w:r w:rsidR="00DD02A2" w:rsidRPr="000C76D6">
        <w:rPr>
          <w:b/>
          <w:bCs/>
          <w:sz w:val="36"/>
          <w:szCs w:val="36"/>
        </w:rPr>
        <w:t xml:space="preserve">.1 </w:t>
      </w:r>
      <w:r w:rsidR="00DD02A2" w:rsidRPr="00257A2B">
        <w:rPr>
          <w:b/>
          <w:bCs/>
          <w:sz w:val="36"/>
          <w:szCs w:val="36"/>
        </w:rPr>
        <w:t>Сущность эманационной съемки</w:t>
      </w:r>
    </w:p>
    <w:p w:rsidR="00DD02A2" w:rsidRPr="00257A2B" w:rsidRDefault="00DD02A2" w:rsidP="00DD02A2">
      <w:pPr>
        <w:pStyle w:val="11"/>
        <w:shd w:val="clear" w:color="auto" w:fill="auto"/>
        <w:ind w:firstLine="0"/>
        <w:jc w:val="center"/>
        <w:rPr>
          <w:sz w:val="36"/>
          <w:szCs w:val="36"/>
        </w:rPr>
      </w:pPr>
    </w:p>
    <w:p w:rsidR="00DD02A2" w:rsidRDefault="00DD02A2" w:rsidP="00DD02A2">
      <w:pPr>
        <w:pStyle w:val="11"/>
        <w:shd w:val="clear" w:color="auto" w:fill="auto"/>
        <w:ind w:firstLine="397"/>
        <w:jc w:val="both"/>
      </w:pPr>
      <w:r>
        <w:rPr>
          <w:i/>
          <w:iCs/>
        </w:rPr>
        <w:t>Эманационная съемка –</w:t>
      </w:r>
      <w:r>
        <w:t xml:space="preserve"> это метод поисков месторождений урана и тория, основанный на изучении распределения эманации в горных породах и почвах путем анализа подпочвенного воздуха.</w:t>
      </w:r>
    </w:p>
    <w:p w:rsidR="00DD02A2" w:rsidRDefault="00DD02A2" w:rsidP="00DD02A2">
      <w:pPr>
        <w:pStyle w:val="11"/>
        <w:shd w:val="clear" w:color="auto" w:fill="auto"/>
        <w:ind w:firstLine="397"/>
        <w:jc w:val="both"/>
      </w:pPr>
      <w:r>
        <w:t xml:space="preserve">В результате эманационной съемки устанавливают значение </w:t>
      </w:r>
      <w:r>
        <w:rPr>
          <w:i/>
          <w:iCs/>
        </w:rPr>
        <w:t>нормального эманационного поля –</w:t>
      </w:r>
      <w:r>
        <w:t xml:space="preserve"> среднюю концентрацию эманации в подпочвенном воз</w:t>
      </w:r>
      <w:r>
        <w:softHyphen/>
        <w:t>духе, обусловленную кларковыми количествами радионуклидов на иссле</w:t>
      </w:r>
      <w:r>
        <w:softHyphen/>
        <w:t xml:space="preserve">дуемой площади, и выделяют </w:t>
      </w:r>
      <w:r>
        <w:rPr>
          <w:i/>
          <w:iCs/>
        </w:rPr>
        <w:t>эманационные аномалии.</w:t>
      </w:r>
    </w:p>
    <w:p w:rsidR="00DD02A2" w:rsidRDefault="00DD02A2" w:rsidP="00DD02A2">
      <w:pPr>
        <w:pStyle w:val="11"/>
        <w:shd w:val="clear" w:color="auto" w:fill="auto"/>
        <w:ind w:firstLine="397"/>
        <w:jc w:val="both"/>
      </w:pPr>
      <w:r>
        <w:rPr>
          <w:i/>
          <w:iCs/>
        </w:rPr>
        <w:t>Эманационными аномалиями</w:t>
      </w:r>
      <w:r>
        <w:t xml:space="preserve"> считают концентрации эманации в подпоч</w:t>
      </w:r>
      <w:r>
        <w:softHyphen/>
        <w:t>венном воздухе, превышающие нормальное эманациониое поле минимум в 3 раза.</w:t>
      </w:r>
    </w:p>
    <w:p w:rsidR="00DD02A2" w:rsidRDefault="00DD02A2" w:rsidP="00DD02A2">
      <w:pPr>
        <w:pStyle w:val="11"/>
        <w:shd w:val="clear" w:color="auto" w:fill="auto"/>
        <w:ind w:firstLine="397"/>
        <w:jc w:val="both"/>
      </w:pPr>
      <w:r>
        <w:t>Радоновые и радон-тороновые аномалии могут быть вызваны:</w:t>
      </w:r>
    </w:p>
    <w:p w:rsidR="00DD02A2" w:rsidRDefault="00DD02A2" w:rsidP="00DD02A2">
      <w:pPr>
        <w:pStyle w:val="11"/>
        <w:shd w:val="clear" w:color="auto" w:fill="auto"/>
        <w:tabs>
          <w:tab w:val="left" w:pos="782"/>
        </w:tabs>
        <w:ind w:firstLine="397"/>
        <w:jc w:val="both"/>
      </w:pPr>
      <w:r>
        <w:t>а)</w:t>
      </w:r>
      <w:r>
        <w:tab/>
        <w:t>выходами под наносы урановых и уран-ториевых руд;</w:t>
      </w:r>
    </w:p>
    <w:p w:rsidR="00DD02A2" w:rsidRDefault="00DD02A2" w:rsidP="00DD02A2">
      <w:pPr>
        <w:pStyle w:val="11"/>
        <w:shd w:val="clear" w:color="auto" w:fill="auto"/>
        <w:tabs>
          <w:tab w:val="left" w:pos="819"/>
        </w:tabs>
        <w:ind w:firstLine="397"/>
        <w:jc w:val="both"/>
      </w:pPr>
      <w:r>
        <w:t>б)</w:t>
      </w:r>
      <w:r>
        <w:tab/>
        <w:t>механическими и солевыми ореолами рассеяния, образующимися над рудными телами;</w:t>
      </w:r>
    </w:p>
    <w:p w:rsidR="00DD02A2" w:rsidRDefault="00DD02A2" w:rsidP="00DD02A2">
      <w:pPr>
        <w:pStyle w:val="11"/>
        <w:shd w:val="clear" w:color="auto" w:fill="auto"/>
        <w:tabs>
          <w:tab w:val="left" w:pos="796"/>
        </w:tabs>
        <w:ind w:firstLine="397"/>
        <w:jc w:val="both"/>
      </w:pPr>
      <w:r>
        <w:t>в)</w:t>
      </w:r>
      <w:r>
        <w:tab/>
        <w:t>радон-радиевыми водами;</w:t>
      </w:r>
    </w:p>
    <w:p w:rsidR="00DD02A2" w:rsidRDefault="00DD02A2" w:rsidP="00DD02A2">
      <w:pPr>
        <w:pStyle w:val="11"/>
        <w:shd w:val="clear" w:color="auto" w:fill="auto"/>
        <w:tabs>
          <w:tab w:val="left" w:pos="796"/>
        </w:tabs>
        <w:ind w:firstLine="397"/>
        <w:jc w:val="both"/>
      </w:pPr>
      <w:r>
        <w:t>г)</w:t>
      </w:r>
      <w:r>
        <w:tab/>
        <w:t>скоплениями в наносах радия, переотложенного в процессе миграции.</w:t>
      </w:r>
    </w:p>
    <w:p w:rsidR="00DD02A2" w:rsidRDefault="00DD02A2" w:rsidP="00DD02A2">
      <w:pPr>
        <w:pStyle w:val="11"/>
        <w:shd w:val="clear" w:color="auto" w:fill="auto"/>
        <w:ind w:firstLine="397"/>
        <w:jc w:val="both"/>
      </w:pPr>
      <w:r>
        <w:t xml:space="preserve">Кроме того, могут быть так называемые </w:t>
      </w:r>
      <w:r>
        <w:rPr>
          <w:i/>
          <w:iCs/>
        </w:rPr>
        <w:t>аномалии эманирования</w:t>
      </w:r>
      <w:r>
        <w:t xml:space="preserve"> и </w:t>
      </w:r>
      <w:r>
        <w:rPr>
          <w:i/>
          <w:iCs/>
        </w:rPr>
        <w:t>аномалии экранирования.</w:t>
      </w:r>
    </w:p>
    <w:p w:rsidR="00DD02A2" w:rsidRDefault="00DD02A2" w:rsidP="00DD02A2">
      <w:pPr>
        <w:pStyle w:val="11"/>
        <w:shd w:val="clear" w:color="auto" w:fill="auto"/>
        <w:ind w:firstLine="397"/>
        <w:jc w:val="both"/>
      </w:pPr>
      <w:r>
        <w:rPr>
          <w:i/>
          <w:iCs/>
        </w:rPr>
        <w:t>Аномалии эманирования</w:t>
      </w:r>
      <w:r>
        <w:t xml:space="preserve"> обусловлены локальным увеличением выделения радона по зонам разлома, трещинам, на участках сильно выветрелых пород.</w:t>
      </w:r>
    </w:p>
    <w:p w:rsidR="00DD02A2" w:rsidRDefault="00DD02A2" w:rsidP="00DD02A2">
      <w:pPr>
        <w:pStyle w:val="11"/>
        <w:shd w:val="clear" w:color="auto" w:fill="auto"/>
        <w:ind w:firstLine="397"/>
        <w:jc w:val="both"/>
      </w:pPr>
      <w:r>
        <w:rPr>
          <w:i/>
          <w:iCs/>
        </w:rPr>
        <w:t>Аномалии экранирования</w:t>
      </w:r>
      <w:r>
        <w:t xml:space="preserve"> связаны с наличием в рыхлых отложениях ло</w:t>
      </w:r>
      <w:r>
        <w:softHyphen/>
        <w:t>кальных газонепроницаемых образований (глинистые отложения, увлажненные почвы), расположенных над горизонтом отбора проб воздуха и препятствующих диффузии эманации. Зачастую такие аномалии связаны с уплотненными участками поверхности рыхлых отложений (дороги, тропы). Характерно формирование аномалий после дождя, когда вода, попавшая в поры пород, препятствует нормальному газообмену.</w:t>
      </w:r>
    </w:p>
    <w:p w:rsidR="00DD02A2" w:rsidRDefault="00DD02A2" w:rsidP="00DD02A2">
      <w:pPr>
        <w:pStyle w:val="11"/>
        <w:shd w:val="clear" w:color="auto" w:fill="auto"/>
        <w:ind w:firstLine="397"/>
        <w:jc w:val="both"/>
      </w:pPr>
      <w:r>
        <w:t>Главной причиной образования эманационных ореолов является эманиро- вание из рудного тела свободного радона (торона).</w:t>
      </w:r>
    </w:p>
    <w:p w:rsidR="00DD02A2" w:rsidRDefault="00DD02A2" w:rsidP="00DD02A2">
      <w:pPr>
        <w:pStyle w:val="11"/>
        <w:shd w:val="clear" w:color="auto" w:fill="auto"/>
        <w:ind w:firstLine="397"/>
        <w:jc w:val="both"/>
      </w:pPr>
      <w:r>
        <w:t xml:space="preserve">Миграция радона возможна путем </w:t>
      </w:r>
      <w:r>
        <w:rPr>
          <w:i/>
        </w:rPr>
        <w:t>д</w:t>
      </w:r>
      <w:r>
        <w:rPr>
          <w:i/>
          <w:iCs/>
        </w:rPr>
        <w:t>иффузии и конвективного переноса</w:t>
      </w:r>
      <w:r>
        <w:t xml:space="preserve"> с потоками воздуха и воды. Только одной диффузией нельзя объяснить перенос </w:t>
      </w:r>
      <w:r>
        <w:lastRenderedPageBreak/>
        <w:t>радона на большие расстояния от рудных тел. Наличие эманационных ореолов на расстояниях десятков и даже сотен метров от рудных тел указывает на то, что в благоприятных условиях доминирующим процессом в миграции радона является конвективный перенос.</w:t>
      </w:r>
    </w:p>
    <w:p w:rsidR="00DD02A2" w:rsidRDefault="00DD02A2" w:rsidP="00DD02A2">
      <w:pPr>
        <w:pStyle w:val="11"/>
        <w:shd w:val="clear" w:color="auto" w:fill="auto"/>
        <w:ind w:firstLine="397"/>
        <w:jc w:val="both"/>
      </w:pPr>
      <w:r>
        <w:t xml:space="preserve">Перемещение радона в горных породах происходит вместе с воздухом или с водой по трещинам и зонам нарушений. Так, при средней скорости потока воды 1,5 </w:t>
      </w:r>
      <w:r w:rsidRPr="00122E0B">
        <w:rPr>
          <w:i/>
        </w:rPr>
        <w:t>м/сут</w:t>
      </w:r>
      <w:r>
        <w:t xml:space="preserve"> на расстояние 60–70 </w:t>
      </w:r>
      <w:r w:rsidRPr="00122E0B">
        <w:rPr>
          <w:i/>
        </w:rPr>
        <w:t>м</w:t>
      </w:r>
      <w:r>
        <w:t xml:space="preserve"> переместится нераспавшаяся 0,0001 часть начального количества радона. Скорость потока трещинных вод может быть и значительно больше.</w:t>
      </w:r>
    </w:p>
    <w:p w:rsidR="00DD02A2" w:rsidRDefault="00DD02A2" w:rsidP="00DD02A2">
      <w:pPr>
        <w:pStyle w:val="11"/>
        <w:shd w:val="clear" w:color="auto" w:fill="auto"/>
        <w:ind w:firstLine="397"/>
        <w:jc w:val="both"/>
      </w:pPr>
      <w:r>
        <w:t>Следует иметь в виду, что рудные тела часто локализуются именно в зонах нарушений горных пород, что создает благоприятные условия для распро</w:t>
      </w:r>
      <w:r>
        <w:softHyphen/>
        <w:t>странения радона на значительные расстояния (рисунок 5</w:t>
      </w:r>
      <w:r w:rsidRPr="00BD3410">
        <w:t>.1.1</w:t>
      </w:r>
      <w:r>
        <w:t>).</w:t>
      </w:r>
    </w:p>
    <w:p w:rsidR="00DD02A2" w:rsidRPr="000C76D6" w:rsidRDefault="00DD02A2" w:rsidP="00DD02A2">
      <w:pPr>
        <w:pStyle w:val="11"/>
        <w:shd w:val="clear" w:color="auto" w:fill="auto"/>
        <w:jc w:val="both"/>
      </w:pPr>
    </w:p>
    <w:p w:rsidR="00DD02A2" w:rsidRPr="000C76D6" w:rsidRDefault="00DD02A2" w:rsidP="00DD02A2">
      <w:pPr>
        <w:pStyle w:val="11"/>
        <w:shd w:val="clear" w:color="auto" w:fill="auto"/>
        <w:jc w:val="both"/>
      </w:pPr>
    </w:p>
    <w:p w:rsidR="00DD02A2" w:rsidRDefault="00DD02A2" w:rsidP="00DD02A2">
      <w:pPr>
        <w:pStyle w:val="11"/>
        <w:keepNext/>
        <w:shd w:val="clear" w:color="auto" w:fill="auto"/>
        <w:jc w:val="center"/>
      </w:pPr>
      <w:r>
        <w:rPr>
          <w:noProof/>
          <w:lang w:bidi="ar-SA"/>
        </w:rPr>
        <w:drawing>
          <wp:inline distT="0" distB="0" distL="0" distR="0" wp14:anchorId="098431C4" wp14:editId="2F75E9CC">
            <wp:extent cx="5649842" cy="3168000"/>
            <wp:effectExtent l="0" t="0" r="0" b="0"/>
            <wp:docPr id="13" name="Рисунок 13" descr="C:\Users\kobruseva\Desktop\методички Верутин\Рисунки\Рисунок 1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bruseva\Desktop\методички Верутин\Рисунки\Рисунок 11.1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49842" cy="3168000"/>
                    </a:xfrm>
                    <a:prstGeom prst="rect">
                      <a:avLst/>
                    </a:prstGeom>
                    <a:noFill/>
                    <a:ln>
                      <a:noFill/>
                    </a:ln>
                  </pic:spPr>
                </pic:pic>
              </a:graphicData>
            </a:graphic>
          </wp:inline>
        </w:drawing>
      </w:r>
    </w:p>
    <w:p w:rsidR="00DD02A2" w:rsidRDefault="00DD02A2" w:rsidP="00DD02A2">
      <w:pPr>
        <w:pStyle w:val="af7"/>
        <w:spacing w:after="0"/>
        <w:jc w:val="center"/>
        <w:rPr>
          <w:rFonts w:ascii="Times New Roman" w:hAnsi="Times New Roman" w:cs="Times New Roman"/>
          <w:b w:val="0"/>
          <w:color w:val="auto"/>
          <w:sz w:val="26"/>
          <w:szCs w:val="26"/>
        </w:rPr>
      </w:pPr>
    </w:p>
    <w:p w:rsidR="00DD02A2" w:rsidRPr="00CA6A2B" w:rsidRDefault="00DD02A2" w:rsidP="00DD02A2">
      <w:pPr>
        <w:pStyle w:val="af7"/>
        <w:spacing w:after="0"/>
        <w:ind w:firstLine="397"/>
        <w:jc w:val="center"/>
        <w:rPr>
          <w:rFonts w:ascii="Times New Roman" w:hAnsi="Times New Roman" w:cs="Times New Roman"/>
          <w:b w:val="0"/>
          <w:color w:val="auto"/>
          <w:sz w:val="28"/>
          <w:szCs w:val="28"/>
        </w:rPr>
      </w:pPr>
      <w:r>
        <w:rPr>
          <w:rFonts w:ascii="Times New Roman" w:hAnsi="Times New Roman" w:cs="Times New Roman"/>
          <w:b w:val="0"/>
          <w:color w:val="auto"/>
          <w:sz w:val="28"/>
          <w:szCs w:val="28"/>
        </w:rPr>
        <w:t>а)</w:t>
      </w:r>
      <w:r w:rsidRPr="00AC02B7">
        <w:rPr>
          <w:rFonts w:ascii="Times New Roman" w:hAnsi="Times New Roman" w:cs="Times New Roman"/>
          <w:b w:val="0"/>
          <w:color w:val="auto"/>
          <w:sz w:val="28"/>
          <w:szCs w:val="28"/>
        </w:rPr>
        <w:t xml:space="preserve"> – диффузионный ореол радона непосредственно от рудного тела; </w:t>
      </w:r>
    </w:p>
    <w:p w:rsidR="00DD02A2" w:rsidRPr="00AC02B7" w:rsidRDefault="00DD02A2" w:rsidP="00DD02A2">
      <w:pPr>
        <w:pStyle w:val="af7"/>
        <w:spacing w:after="0"/>
        <w:ind w:firstLine="397"/>
        <w:jc w:val="center"/>
        <w:rPr>
          <w:rFonts w:ascii="Times New Roman" w:hAnsi="Times New Roman" w:cs="Times New Roman"/>
          <w:b w:val="0"/>
          <w:color w:val="auto"/>
          <w:sz w:val="28"/>
          <w:szCs w:val="28"/>
        </w:rPr>
      </w:pPr>
      <w:r w:rsidRPr="00AC02B7">
        <w:rPr>
          <w:rFonts w:ascii="Times New Roman" w:hAnsi="Times New Roman" w:cs="Times New Roman"/>
          <w:b w:val="0"/>
          <w:color w:val="auto"/>
          <w:sz w:val="28"/>
          <w:szCs w:val="28"/>
        </w:rPr>
        <w:t>б</w:t>
      </w:r>
      <w:r>
        <w:rPr>
          <w:rFonts w:ascii="Times New Roman" w:hAnsi="Times New Roman" w:cs="Times New Roman"/>
          <w:b w:val="0"/>
          <w:color w:val="auto"/>
          <w:sz w:val="28"/>
          <w:szCs w:val="28"/>
        </w:rPr>
        <w:t>)</w:t>
      </w:r>
      <w:r w:rsidRPr="00AC02B7">
        <w:rPr>
          <w:rFonts w:ascii="Times New Roman" w:hAnsi="Times New Roman" w:cs="Times New Roman"/>
          <w:b w:val="0"/>
          <w:color w:val="auto"/>
          <w:sz w:val="28"/>
          <w:szCs w:val="28"/>
        </w:rPr>
        <w:t xml:space="preserve"> – аномалия над трещинной зоной, по которой переносится радон; </w:t>
      </w:r>
    </w:p>
    <w:p w:rsidR="00DD02A2" w:rsidRPr="00CA6A2B" w:rsidRDefault="00DD02A2" w:rsidP="00DD02A2">
      <w:pPr>
        <w:pStyle w:val="af7"/>
        <w:spacing w:after="0"/>
        <w:ind w:firstLine="397"/>
        <w:jc w:val="center"/>
        <w:rPr>
          <w:rFonts w:ascii="Times New Roman" w:hAnsi="Times New Roman" w:cs="Times New Roman"/>
          <w:b w:val="0"/>
          <w:color w:val="auto"/>
          <w:sz w:val="28"/>
          <w:szCs w:val="28"/>
        </w:rPr>
      </w:pPr>
      <w:r w:rsidRPr="00AC02B7">
        <w:rPr>
          <w:rFonts w:ascii="Times New Roman" w:hAnsi="Times New Roman" w:cs="Times New Roman"/>
          <w:b w:val="0"/>
          <w:color w:val="auto"/>
          <w:sz w:val="28"/>
          <w:szCs w:val="28"/>
        </w:rPr>
        <w:t>в</w:t>
      </w:r>
      <w:r>
        <w:rPr>
          <w:rFonts w:ascii="Times New Roman" w:hAnsi="Times New Roman" w:cs="Times New Roman"/>
          <w:b w:val="0"/>
          <w:color w:val="auto"/>
          <w:sz w:val="28"/>
          <w:szCs w:val="28"/>
        </w:rPr>
        <w:t>)</w:t>
      </w:r>
      <w:r w:rsidRPr="00AC02B7">
        <w:rPr>
          <w:rFonts w:ascii="Times New Roman" w:hAnsi="Times New Roman" w:cs="Times New Roman"/>
          <w:b w:val="0"/>
          <w:color w:val="auto"/>
          <w:sz w:val="28"/>
          <w:szCs w:val="28"/>
        </w:rPr>
        <w:t xml:space="preserve"> – ореол радона выше уровня грунтовых вод от радия, переотложенного наверхнем уровне грунтовых вод; горизонтального движения воды нет; </w:t>
      </w:r>
    </w:p>
    <w:p w:rsidR="00DD02A2" w:rsidRPr="00AC02B7" w:rsidRDefault="00DD02A2" w:rsidP="00DD02A2">
      <w:pPr>
        <w:pStyle w:val="af7"/>
        <w:spacing w:after="0"/>
        <w:ind w:firstLine="397"/>
        <w:jc w:val="center"/>
        <w:rPr>
          <w:rFonts w:ascii="Times New Roman" w:hAnsi="Times New Roman" w:cs="Times New Roman"/>
          <w:b w:val="0"/>
          <w:color w:val="auto"/>
          <w:sz w:val="28"/>
          <w:szCs w:val="28"/>
        </w:rPr>
      </w:pPr>
      <w:r w:rsidRPr="00AC02B7">
        <w:rPr>
          <w:rFonts w:ascii="Times New Roman" w:hAnsi="Times New Roman" w:cs="Times New Roman"/>
          <w:b w:val="0"/>
          <w:color w:val="auto"/>
          <w:sz w:val="28"/>
          <w:szCs w:val="28"/>
        </w:rPr>
        <w:t>г</w:t>
      </w:r>
      <w:r>
        <w:rPr>
          <w:rFonts w:ascii="Times New Roman" w:hAnsi="Times New Roman" w:cs="Times New Roman"/>
          <w:b w:val="0"/>
          <w:color w:val="auto"/>
          <w:sz w:val="28"/>
          <w:szCs w:val="28"/>
        </w:rPr>
        <w:t>)</w:t>
      </w:r>
      <w:r w:rsidRPr="00AC02B7">
        <w:rPr>
          <w:rFonts w:ascii="Times New Roman" w:hAnsi="Times New Roman" w:cs="Times New Roman"/>
          <w:b w:val="0"/>
          <w:color w:val="auto"/>
          <w:sz w:val="28"/>
          <w:szCs w:val="28"/>
        </w:rPr>
        <w:t xml:space="preserve"> – ореол радона от радия, переотложенного на ранее существовавшем уровне грунтовых вод</w:t>
      </w:r>
    </w:p>
    <w:p w:rsidR="00DD02A2" w:rsidRPr="00AC02B7" w:rsidRDefault="00DD02A2" w:rsidP="00DD02A2">
      <w:pPr>
        <w:ind w:firstLine="397"/>
        <w:rPr>
          <w:sz w:val="28"/>
          <w:szCs w:val="28"/>
        </w:rPr>
      </w:pPr>
    </w:p>
    <w:p w:rsidR="00DD02A2" w:rsidRPr="00AC02B7" w:rsidRDefault="00DD02A2" w:rsidP="00DD02A2">
      <w:pPr>
        <w:pStyle w:val="af7"/>
        <w:spacing w:after="0"/>
        <w:ind w:firstLine="397"/>
        <w:jc w:val="center"/>
        <w:rPr>
          <w:rFonts w:ascii="Times New Roman" w:hAnsi="Times New Roman" w:cs="Times New Roman"/>
          <w:b w:val="0"/>
          <w:color w:val="auto"/>
          <w:sz w:val="28"/>
          <w:szCs w:val="28"/>
        </w:rPr>
      </w:pPr>
      <w:r w:rsidRPr="00AC02B7">
        <w:rPr>
          <w:rFonts w:ascii="Times New Roman" w:hAnsi="Times New Roman" w:cs="Times New Roman"/>
          <w:b w:val="0"/>
          <w:color w:val="auto"/>
          <w:sz w:val="28"/>
          <w:szCs w:val="28"/>
        </w:rPr>
        <w:t xml:space="preserve">Рисунок </w:t>
      </w:r>
      <w:r w:rsidR="00E60A19">
        <w:rPr>
          <w:rFonts w:ascii="Times New Roman" w:hAnsi="Times New Roman" w:cs="Times New Roman"/>
          <w:b w:val="0"/>
          <w:color w:val="auto"/>
          <w:sz w:val="28"/>
          <w:szCs w:val="28"/>
        </w:rPr>
        <w:t>11</w:t>
      </w:r>
      <w:r w:rsidRPr="00AC02B7">
        <w:rPr>
          <w:rFonts w:ascii="Times New Roman" w:hAnsi="Times New Roman" w:cs="Times New Roman"/>
          <w:b w:val="0"/>
          <w:color w:val="auto"/>
          <w:sz w:val="28"/>
          <w:szCs w:val="28"/>
        </w:rPr>
        <w:t>.1.1 – Типы радоновых аномалий</w:t>
      </w:r>
    </w:p>
    <w:p w:rsidR="00DD02A2" w:rsidRPr="000C76D6" w:rsidRDefault="00DD02A2" w:rsidP="00DD02A2">
      <w:pPr>
        <w:pStyle w:val="11"/>
        <w:shd w:val="clear" w:color="auto" w:fill="auto"/>
        <w:jc w:val="both"/>
      </w:pPr>
    </w:p>
    <w:p w:rsidR="00DD02A2" w:rsidRPr="000C76D6" w:rsidRDefault="00DD02A2" w:rsidP="00DD02A2">
      <w:pPr>
        <w:pStyle w:val="11"/>
        <w:shd w:val="clear" w:color="auto" w:fill="auto"/>
        <w:jc w:val="both"/>
      </w:pPr>
    </w:p>
    <w:p w:rsidR="00DD02A2" w:rsidRPr="00E46C63" w:rsidRDefault="00DD02A2" w:rsidP="00DD02A2">
      <w:pPr>
        <w:pStyle w:val="11"/>
        <w:shd w:val="clear" w:color="auto" w:fill="auto"/>
        <w:jc w:val="both"/>
      </w:pPr>
      <w:r>
        <w:t>Множество физических и химических факторов, влияющих на миграцию радия и радона, не позволяет проводить количественную интерпретацию ре</w:t>
      </w:r>
      <w:r>
        <w:softHyphen/>
        <w:t>зультатов эманационной съемки.</w:t>
      </w:r>
    </w:p>
    <w:p w:rsidR="00DD02A2" w:rsidRPr="00257A2B" w:rsidRDefault="00E60A19" w:rsidP="00DD02A2">
      <w:pPr>
        <w:pStyle w:val="11"/>
        <w:shd w:val="clear" w:color="auto" w:fill="auto"/>
        <w:ind w:firstLine="397"/>
        <w:jc w:val="both"/>
        <w:rPr>
          <w:b/>
          <w:bCs/>
          <w:sz w:val="36"/>
          <w:szCs w:val="36"/>
        </w:rPr>
      </w:pPr>
      <w:r>
        <w:rPr>
          <w:b/>
          <w:bCs/>
          <w:sz w:val="36"/>
          <w:szCs w:val="36"/>
        </w:rPr>
        <w:lastRenderedPageBreak/>
        <w:t>11</w:t>
      </w:r>
      <w:r w:rsidR="00DD02A2" w:rsidRPr="00257A2B">
        <w:rPr>
          <w:b/>
          <w:bCs/>
          <w:sz w:val="36"/>
          <w:szCs w:val="36"/>
        </w:rPr>
        <w:t>.2 Способы регистрации альфа излучения радона при съемке</w:t>
      </w:r>
    </w:p>
    <w:p w:rsidR="00DD02A2" w:rsidRPr="00257A2B"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 xml:space="preserve">Радон определяют по </w:t>
      </w:r>
      <w:r>
        <w:rPr>
          <w:i/>
        </w:rPr>
        <w:sym w:font="Symbol" w:char="F061"/>
      </w:r>
      <w:r>
        <w:t>-излучению, испускаемому самим радоном и продуктами его распада.</w:t>
      </w:r>
    </w:p>
    <w:p w:rsidR="00DD02A2" w:rsidRDefault="00DD02A2" w:rsidP="00DD02A2">
      <w:pPr>
        <w:pStyle w:val="11"/>
        <w:shd w:val="clear" w:color="auto" w:fill="auto"/>
        <w:ind w:firstLine="397"/>
        <w:jc w:val="both"/>
      </w:pPr>
      <w:r>
        <w:t xml:space="preserve">При эманационной съемке применяют три способа регистрации                            </w:t>
      </w:r>
      <w:r w:rsidRPr="002520CC">
        <w:rPr>
          <w:i/>
        </w:rPr>
        <w:sym w:font="Symbol" w:char="F061"/>
      </w:r>
      <w:r>
        <w:t>- излучения радона:</w:t>
      </w:r>
    </w:p>
    <w:p w:rsidR="00DD02A2" w:rsidRDefault="00DD02A2" w:rsidP="00DD02A2">
      <w:pPr>
        <w:pStyle w:val="11"/>
        <w:numPr>
          <w:ilvl w:val="0"/>
          <w:numId w:val="2"/>
        </w:numPr>
        <w:shd w:val="clear" w:color="auto" w:fill="auto"/>
        <w:tabs>
          <w:tab w:val="left" w:pos="812"/>
        </w:tabs>
        <w:ind w:firstLine="397"/>
        <w:jc w:val="both"/>
      </w:pPr>
      <w:r>
        <w:rPr>
          <w:i/>
          <w:iCs/>
        </w:rPr>
        <w:t>ионизационный,</w:t>
      </w:r>
      <w:r>
        <w:t xml:space="preserve"> основанный на ионизации </w:t>
      </w:r>
      <w:r>
        <w:rPr>
          <w:i/>
        </w:rPr>
        <w:sym w:font="Symbol" w:char="F061"/>
      </w:r>
      <w:r>
        <w:t>-излучением воздуха в из</w:t>
      </w:r>
      <w:r>
        <w:softHyphen/>
        <w:t>мерительной камере;</w:t>
      </w:r>
    </w:p>
    <w:p w:rsidR="00DD02A2" w:rsidRDefault="00DD02A2" w:rsidP="00DD02A2">
      <w:pPr>
        <w:pStyle w:val="11"/>
        <w:numPr>
          <w:ilvl w:val="0"/>
          <w:numId w:val="2"/>
        </w:numPr>
        <w:shd w:val="clear" w:color="auto" w:fill="auto"/>
        <w:tabs>
          <w:tab w:val="left" w:pos="797"/>
        </w:tabs>
        <w:ind w:firstLine="397"/>
        <w:jc w:val="both"/>
      </w:pPr>
      <w:r>
        <w:rPr>
          <w:i/>
          <w:iCs/>
        </w:rPr>
        <w:t>сцинтилляционный,</w:t>
      </w:r>
      <w:r>
        <w:t xml:space="preserve"> основанный на возбуждении сцинтилляций в серни</w:t>
      </w:r>
      <w:r>
        <w:softHyphen/>
        <w:t xml:space="preserve">стом цинке при облучении его </w:t>
      </w:r>
      <w:r w:rsidRPr="00676180">
        <w:rPr>
          <w:i/>
        </w:rPr>
        <w:t>α</w:t>
      </w:r>
      <w:r>
        <w:t>-частицами;</w:t>
      </w:r>
    </w:p>
    <w:p w:rsidR="00DD02A2" w:rsidRDefault="00DD02A2" w:rsidP="00DD02A2">
      <w:pPr>
        <w:pStyle w:val="11"/>
        <w:numPr>
          <w:ilvl w:val="0"/>
          <w:numId w:val="2"/>
        </w:numPr>
        <w:shd w:val="clear" w:color="auto" w:fill="auto"/>
        <w:tabs>
          <w:tab w:val="left" w:pos="807"/>
        </w:tabs>
        <w:ind w:firstLine="397"/>
        <w:jc w:val="both"/>
      </w:pPr>
      <w:r>
        <w:rPr>
          <w:i/>
          <w:iCs/>
        </w:rPr>
        <w:t>трековый,</w:t>
      </w:r>
      <w:r>
        <w:t xml:space="preserve"> основанный на образовании радиационных дефектов (треков)</w:t>
      </w:r>
    </w:p>
    <w:p w:rsidR="00DD02A2" w:rsidRDefault="00DD02A2" w:rsidP="00DD02A2">
      <w:pPr>
        <w:pStyle w:val="11"/>
        <w:shd w:val="clear" w:color="auto" w:fill="auto"/>
        <w:ind w:firstLine="397"/>
        <w:jc w:val="both"/>
      </w:pPr>
      <w:r>
        <w:t xml:space="preserve">в специальной целлюлозной пленке при облучении ее </w:t>
      </w:r>
      <w:r>
        <w:rPr>
          <w:i/>
        </w:rPr>
        <w:sym w:font="Symbol" w:char="F061"/>
      </w:r>
      <w:r>
        <w:t xml:space="preserve">-частицами с энергией, превышающей 2 </w:t>
      </w:r>
      <w:r w:rsidRPr="002520CC">
        <w:rPr>
          <w:i/>
        </w:rPr>
        <w:t>МэВ</w:t>
      </w:r>
      <w:r>
        <w:t>.</w:t>
      </w:r>
    </w:p>
    <w:p w:rsidR="00DD02A2" w:rsidRDefault="00DD02A2" w:rsidP="00DD02A2">
      <w:pPr>
        <w:pStyle w:val="11"/>
        <w:shd w:val="clear" w:color="auto" w:fill="auto"/>
        <w:ind w:firstLine="397"/>
        <w:jc w:val="both"/>
      </w:pPr>
      <w:r>
        <w:t>Первые два способа требуют отбора проб подпочвенного воздуха.</w:t>
      </w:r>
    </w:p>
    <w:p w:rsidR="00DD02A2" w:rsidRDefault="00DD02A2" w:rsidP="00DD02A2">
      <w:pPr>
        <w:pStyle w:val="11"/>
        <w:shd w:val="clear" w:color="auto" w:fill="auto"/>
        <w:ind w:firstLine="397"/>
        <w:jc w:val="both"/>
      </w:pPr>
      <w:r>
        <w:t xml:space="preserve">При эманационной съемке применяют </w:t>
      </w:r>
      <w:r>
        <w:rPr>
          <w:i/>
          <w:iCs/>
        </w:rPr>
        <w:t>динамический</w:t>
      </w:r>
      <w:r>
        <w:t xml:space="preserve"> и </w:t>
      </w:r>
      <w:r>
        <w:rPr>
          <w:i/>
          <w:iCs/>
        </w:rPr>
        <w:t>статический</w:t>
      </w:r>
      <w:r>
        <w:t xml:space="preserve"> спо</w:t>
      </w:r>
      <w:r>
        <w:softHyphen/>
        <w:t>собы отбора проб.</w:t>
      </w:r>
    </w:p>
    <w:p w:rsidR="00DD02A2" w:rsidRDefault="00DD02A2" w:rsidP="00DD02A2">
      <w:pPr>
        <w:pStyle w:val="11"/>
        <w:shd w:val="clear" w:color="auto" w:fill="auto"/>
        <w:ind w:firstLine="397"/>
        <w:jc w:val="both"/>
      </w:pPr>
      <w:r>
        <w:rPr>
          <w:i/>
          <w:iCs/>
        </w:rPr>
        <w:t>Динамический способ</w:t>
      </w:r>
      <w:r>
        <w:t xml:space="preserve"> заключается в прокачивании воздуха с радоном из буровых скважин глубиной 0,2–3,0 </w:t>
      </w:r>
      <w:r w:rsidRPr="00122E0B">
        <w:rPr>
          <w:i/>
        </w:rPr>
        <w:t>м</w:t>
      </w:r>
      <w:r>
        <w:t xml:space="preserve"> в течение 5–15 </w:t>
      </w:r>
      <w:r w:rsidRPr="00122E0B">
        <w:rPr>
          <w:i/>
        </w:rPr>
        <w:t>мин</w:t>
      </w:r>
      <w:r>
        <w:t xml:space="preserve"> до получения устой</w:t>
      </w:r>
      <w:r>
        <w:softHyphen/>
        <w:t>чивых показаний прибора. Способ пригоден при съемке в проницаемых песча</w:t>
      </w:r>
      <w:r>
        <w:softHyphen/>
        <w:t>никах. Недостатком способа является возможность разбавления подпочвенного воздуха атмосферным.</w:t>
      </w:r>
    </w:p>
    <w:p w:rsidR="00DD02A2" w:rsidRDefault="00DD02A2" w:rsidP="00DD02A2">
      <w:pPr>
        <w:pStyle w:val="11"/>
        <w:shd w:val="clear" w:color="auto" w:fill="auto"/>
        <w:ind w:firstLine="397"/>
        <w:jc w:val="both"/>
      </w:pPr>
      <w:r>
        <w:rPr>
          <w:i/>
          <w:iCs/>
        </w:rPr>
        <w:t>Статический способ</w:t>
      </w:r>
      <w:r>
        <w:t xml:space="preserve"> заключается в отборе проб подпочвенного воздуха из шпуров глубиной 0,6–1,0 </w:t>
      </w:r>
      <w:r w:rsidRPr="00122E0B">
        <w:rPr>
          <w:i/>
        </w:rPr>
        <w:t>м</w:t>
      </w:r>
      <w:r>
        <w:t xml:space="preserve"> в измерительную камеру.</w:t>
      </w:r>
    </w:p>
    <w:p w:rsidR="00DD02A2" w:rsidRDefault="00DD02A2" w:rsidP="00DD02A2">
      <w:pPr>
        <w:pStyle w:val="11"/>
        <w:shd w:val="clear" w:color="auto" w:fill="auto"/>
        <w:ind w:firstLine="397"/>
        <w:jc w:val="both"/>
      </w:pPr>
      <w:r>
        <w:t>Первые два способа измерения радона реализуются с помощью эмано</w:t>
      </w:r>
      <w:r>
        <w:softHyphen/>
        <w:t>метров. Третий способ реализуется с помощью чувствительных фотопленок.</w:t>
      </w:r>
    </w:p>
    <w:p w:rsidR="00DD02A2" w:rsidRDefault="00DD02A2" w:rsidP="00DD02A2">
      <w:pPr>
        <w:pStyle w:val="11"/>
        <w:shd w:val="clear" w:color="auto" w:fill="auto"/>
        <w:ind w:firstLine="397"/>
        <w:jc w:val="both"/>
      </w:pPr>
      <w:r>
        <w:t>Измерения радона при эманационной съемке выполняют с помощью поле</w:t>
      </w:r>
      <w:r>
        <w:softHyphen/>
        <w:t>вых эманометров. Принцип работы и их устройство нами было рассмотрено ра</w:t>
      </w:r>
      <w:r>
        <w:softHyphen/>
        <w:t>нее в лекции 5. Однако перед измерениями необходимо провести градуировку эманометров Эманометры градуируют с помощью стандартных жидких радие</w:t>
      </w:r>
      <w:r>
        <w:softHyphen/>
        <w:t xml:space="preserve">вых образцов, содержащих </w:t>
      </w:r>
      <w:r>
        <w:rPr>
          <w:i/>
          <w:iCs/>
          <w:lang w:val="en-US" w:eastAsia="en-US" w:bidi="en-US"/>
        </w:rPr>
        <w:t>n</w:t>
      </w:r>
      <w:r w:rsidRPr="00BD3410">
        <w:rPr>
          <w:i/>
          <w:iCs/>
          <w:lang w:eastAsia="en-US" w:bidi="en-US"/>
        </w:rPr>
        <w:t xml:space="preserve"> </w:t>
      </w:r>
      <w:r>
        <w:rPr>
          <w:i/>
          <w:iCs/>
          <w:lang w:eastAsia="en-US" w:bidi="en-US"/>
        </w:rPr>
        <w:t>·</w:t>
      </w:r>
      <w:r w:rsidRPr="00BD3410">
        <w:rPr>
          <w:i/>
          <w:iCs/>
          <w:lang w:eastAsia="en-US" w:bidi="en-US"/>
        </w:rPr>
        <w:t xml:space="preserve"> </w:t>
      </w:r>
      <w:r w:rsidRPr="00A76E1B">
        <w:rPr>
          <w:lang w:eastAsia="en-US" w:bidi="en-US"/>
        </w:rPr>
        <w:t>10</w:t>
      </w:r>
      <w:r w:rsidRPr="002520CC">
        <w:rPr>
          <w:vertAlign w:val="superscript"/>
          <w:lang w:eastAsia="en-US" w:bidi="en-US"/>
        </w:rPr>
        <w:t>-8</w:t>
      </w:r>
      <w:r>
        <w:t>–</w:t>
      </w:r>
      <w:r w:rsidRPr="002520CC">
        <w:rPr>
          <w:i/>
          <w:lang w:val="en-US" w:eastAsia="en-US" w:bidi="en-US"/>
        </w:rPr>
        <w:t>n</w:t>
      </w:r>
      <w:r w:rsidRPr="00BD3410">
        <w:rPr>
          <w:i/>
          <w:lang w:eastAsia="en-US" w:bidi="en-US"/>
        </w:rPr>
        <w:t xml:space="preserve"> · </w:t>
      </w:r>
      <w:r w:rsidRPr="00A76E1B">
        <w:rPr>
          <w:lang w:eastAsia="en-US" w:bidi="en-US"/>
        </w:rPr>
        <w:t>10</w:t>
      </w:r>
      <w:r w:rsidRPr="002520CC">
        <w:rPr>
          <w:vertAlign w:val="superscript"/>
          <w:lang w:eastAsia="en-US" w:bidi="en-US"/>
        </w:rPr>
        <w:t>-10</w:t>
      </w:r>
      <w:r w:rsidRPr="00A76E1B">
        <w:rPr>
          <w:sz w:val="18"/>
          <w:szCs w:val="18"/>
          <w:lang w:eastAsia="en-US" w:bidi="en-US"/>
        </w:rPr>
        <w:t xml:space="preserve"> </w:t>
      </w:r>
      <w:r>
        <w:rPr>
          <w:i/>
          <w:iCs/>
        </w:rPr>
        <w:t>г</w:t>
      </w:r>
      <w:r>
        <w:t xml:space="preserve"> радия. Растворы, налитые в барботер, герметично закрывают на определенное время для накопления в них радона. Накопившийся радон вакуумным или циркуляционным способом пе</w:t>
      </w:r>
      <w:r>
        <w:softHyphen/>
        <w:t xml:space="preserve">реводят в измерительную камеру и спустя 3 </w:t>
      </w:r>
      <w:r w:rsidRPr="00122E0B">
        <w:rPr>
          <w:i/>
        </w:rPr>
        <w:t>ч</w:t>
      </w:r>
      <w:r>
        <w:t xml:space="preserve"> измеряют частоту импульсов сцинтилляционным прибором или подсчитывают количество делений шкалы ионизационного прибора.</w:t>
      </w:r>
    </w:p>
    <w:p w:rsidR="00DD02A2" w:rsidRDefault="00DD02A2" w:rsidP="00DD02A2">
      <w:pPr>
        <w:pStyle w:val="11"/>
        <w:shd w:val="clear" w:color="auto" w:fill="auto"/>
        <w:spacing w:line="276" w:lineRule="auto"/>
        <w:ind w:firstLine="397"/>
        <w:jc w:val="both"/>
      </w:pPr>
      <w:r>
        <w:t>При вакуумном способе переведения радона в измерительную камеру его массу в единицах равновесного с ним радия можно рассчитать по формуле:</w:t>
      </w:r>
    </w:p>
    <w:p w:rsidR="00DD02A2" w:rsidRPr="00676180" w:rsidRDefault="00DD02A2" w:rsidP="00DD02A2">
      <w:pPr>
        <w:pStyle w:val="11"/>
        <w:shd w:val="clear" w:color="auto" w:fill="auto"/>
        <w:spacing w:line="276" w:lineRule="auto"/>
        <w:ind w:firstLine="397"/>
        <w:jc w:val="both"/>
      </w:pPr>
    </w:p>
    <w:p w:rsidR="00DD02A2" w:rsidRDefault="00143AD4" w:rsidP="00DD02A2">
      <w:pPr>
        <w:pStyle w:val="11"/>
        <w:shd w:val="clear" w:color="auto" w:fill="auto"/>
        <w:spacing w:line="276" w:lineRule="auto"/>
        <w:ind w:firstLine="397"/>
        <w:jc w:val="center"/>
      </w:pPr>
      <m:oMath>
        <m:sSub>
          <m:sSubPr>
            <m:ctrlPr>
              <w:rPr>
                <w:rFonts w:ascii="Cambria Math" w:hAnsi="Cambria Math"/>
                <w:i/>
              </w:rPr>
            </m:ctrlPr>
          </m:sSubPr>
          <m:e>
            <m:r>
              <w:rPr>
                <w:rFonts w:ascii="Cambria Math" w:hAnsi="Cambria Math"/>
              </w:rPr>
              <m:t>C</m:t>
            </m:r>
          </m:e>
          <m:sub>
            <m:r>
              <w:rPr>
                <w:rFonts w:ascii="Cambria Math" w:hAnsi="Cambria Math"/>
              </w:rPr>
              <m:t>Ra</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Rn</m:t>
            </m:r>
          </m:sub>
        </m:sSub>
        <m:d>
          <m:dPr>
            <m:begChr m:val="["/>
            <m:endChr m:val="]"/>
            <m:ctrlPr>
              <w:rPr>
                <w:rFonts w:ascii="Cambria Math" w:hAnsi="Cambria Math"/>
                <w:i/>
                <w:lang w:val="en-US"/>
              </w:rPr>
            </m:ctrlPr>
          </m:dPr>
          <m:e>
            <m:r>
              <w:rPr>
                <w:rFonts w:ascii="Cambria Math" w:hAnsi="Cambria Math"/>
              </w:rPr>
              <m:t>1-</m:t>
            </m:r>
            <m:r>
              <m:rPr>
                <m:sty m:val="p"/>
              </m:rPr>
              <w:rPr>
                <w:rFonts w:ascii="Cambria Math" w:hAnsi="Cambria Math"/>
                <w:lang w:val="en-US"/>
              </w:rPr>
              <m:t>exp</m:t>
            </m:r>
            <m:r>
              <m:rPr>
                <m:sty m:val="p"/>
              </m:rPr>
              <w:rPr>
                <w:rFonts w:ascii="Cambria Math" w:hAnsi="Cambria Math"/>
              </w:rPr>
              <m:t>⁡</m:t>
            </m:r>
            <m:r>
              <w:rPr>
                <w:rFonts w:ascii="Cambria Math" w:hAnsi="Cambria Math"/>
              </w:rPr>
              <m:t>(-λt)</m:t>
            </m:r>
          </m:e>
        </m:d>
        <m:r>
          <w:rPr>
            <w:rFonts w:ascii="Cambria Math" w:hAnsi="Cambria Math"/>
          </w:rPr>
          <m:t xml:space="preserve"> </m:t>
        </m:r>
      </m:oMath>
      <w:r w:rsidR="00DD02A2" w:rsidRPr="001100AB">
        <w:t>.</w:t>
      </w:r>
    </w:p>
    <w:p w:rsidR="00DD02A2" w:rsidRPr="001100AB" w:rsidRDefault="00DD02A2" w:rsidP="00DD02A2">
      <w:pPr>
        <w:pStyle w:val="11"/>
        <w:shd w:val="clear" w:color="auto" w:fill="auto"/>
        <w:spacing w:line="276" w:lineRule="auto"/>
        <w:ind w:firstLine="397"/>
        <w:jc w:val="center"/>
      </w:pPr>
    </w:p>
    <w:p w:rsidR="00DD02A2" w:rsidRDefault="00DD02A2" w:rsidP="00DD02A2">
      <w:pPr>
        <w:pStyle w:val="11"/>
        <w:shd w:val="clear" w:color="auto" w:fill="auto"/>
        <w:ind w:firstLine="397"/>
        <w:jc w:val="both"/>
      </w:pPr>
      <w:r>
        <w:lastRenderedPageBreak/>
        <w:t>При циркуляционном способе переведения радона его массу в единицах равновесного радия рассчитывают по формуле:</w:t>
      </w:r>
    </w:p>
    <w:p w:rsidR="00DD02A2" w:rsidRDefault="00DD02A2" w:rsidP="00DD02A2">
      <w:pPr>
        <w:pStyle w:val="11"/>
        <w:shd w:val="clear" w:color="auto" w:fill="auto"/>
        <w:ind w:firstLine="397"/>
        <w:jc w:val="both"/>
      </w:pPr>
    </w:p>
    <w:p w:rsidR="00DD02A2" w:rsidRPr="00676180" w:rsidRDefault="00143AD4" w:rsidP="00DD02A2">
      <w:pPr>
        <w:pStyle w:val="70"/>
        <w:shd w:val="clear" w:color="auto" w:fill="auto"/>
        <w:spacing w:line="276" w:lineRule="auto"/>
        <w:ind w:firstLine="397"/>
        <w:jc w:val="center"/>
        <w:rPr>
          <w:sz w:val="28"/>
          <w:szCs w:val="28"/>
          <w:lang w:val="ru-RU"/>
        </w:rPr>
      </w:pPr>
      <m:oMathPara>
        <m:oMath>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Ra</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Rn</m:t>
                  </m:r>
                </m:sub>
              </m:sSub>
              <m:d>
                <m:dPr>
                  <m:begChr m:val="["/>
                  <m:endChr m:val="]"/>
                  <m:ctrlPr>
                    <w:rPr>
                      <w:rFonts w:ascii="Cambria Math" w:hAnsi="Cambria Math"/>
                      <w:i/>
                      <w:sz w:val="28"/>
                      <w:szCs w:val="28"/>
                    </w:rPr>
                  </m:ctrlPr>
                </m:dPr>
                <m:e>
                  <m:r>
                    <w:rPr>
                      <w:rFonts w:ascii="Cambria Math" w:hAnsi="Cambria Math"/>
                      <w:sz w:val="28"/>
                      <w:szCs w:val="28"/>
                    </w:rPr>
                    <m:t>1-</m:t>
                  </m:r>
                  <m:func>
                    <m:funcPr>
                      <m:ctrlPr>
                        <w:rPr>
                          <w:rFonts w:ascii="Cambria Math" w:hAnsi="Cambria Math"/>
                          <w:sz w:val="28"/>
                          <w:szCs w:val="28"/>
                        </w:rPr>
                      </m:ctrlPr>
                    </m:funcPr>
                    <m:fName>
                      <m:r>
                        <m:rPr>
                          <m:sty m:val="p"/>
                        </m:rPr>
                        <w:rPr>
                          <w:rFonts w:ascii="Cambria Math" w:hAnsi="Cambria Math"/>
                          <w:sz w:val="28"/>
                          <w:szCs w:val="28"/>
                        </w:rPr>
                        <m:t>exp</m:t>
                      </m:r>
                      <m:ctrlPr>
                        <w:rPr>
                          <w:rFonts w:ascii="Cambria Math" w:hAnsi="Cambria Math"/>
                          <w:i/>
                          <w:sz w:val="28"/>
                          <w:szCs w:val="28"/>
                        </w:rPr>
                      </m:ctrlPr>
                    </m:fName>
                    <m:e>
                      <m:d>
                        <m:dPr>
                          <m:ctrlPr>
                            <w:rPr>
                              <w:rFonts w:ascii="Cambria Math" w:hAnsi="Cambria Math"/>
                              <w:i/>
                              <w:sz w:val="28"/>
                              <w:szCs w:val="28"/>
                            </w:rPr>
                          </m:ctrlPr>
                        </m:dPr>
                        <m:e>
                          <m:r>
                            <w:rPr>
                              <w:rFonts w:ascii="Cambria Math" w:hAnsi="Cambria Math"/>
                              <w:sz w:val="28"/>
                              <w:szCs w:val="28"/>
                            </w:rPr>
                            <m:t>-λt</m:t>
                          </m:r>
                        </m:e>
                      </m:d>
                    </m:e>
                  </m:func>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к</m:t>
                  </m:r>
                </m:sub>
              </m:sSub>
            </m:num>
            <m:den>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ru-RU"/>
                    </w:rPr>
                    <m:t>общ</m:t>
                  </m:r>
                </m:sub>
              </m:sSub>
            </m:den>
          </m:f>
          <m:r>
            <w:rPr>
              <w:rFonts w:ascii="Cambria Math" w:hAnsi="Cambria Math"/>
              <w:sz w:val="28"/>
              <w:szCs w:val="28"/>
            </w:rPr>
            <m:t>,</m:t>
          </m:r>
        </m:oMath>
      </m:oMathPara>
    </w:p>
    <w:p w:rsidR="00DD02A2" w:rsidRPr="00676180" w:rsidRDefault="00DD02A2" w:rsidP="00DD02A2">
      <w:pPr>
        <w:pStyle w:val="70"/>
        <w:shd w:val="clear" w:color="auto" w:fill="auto"/>
        <w:spacing w:line="276" w:lineRule="auto"/>
        <w:ind w:firstLine="397"/>
        <w:jc w:val="center"/>
        <w:rPr>
          <w:sz w:val="28"/>
          <w:szCs w:val="28"/>
          <w:lang w:val="ru-RU"/>
        </w:rPr>
      </w:pPr>
    </w:p>
    <w:p w:rsidR="00DD02A2" w:rsidRPr="00E46C63" w:rsidRDefault="00DD02A2" w:rsidP="00DD02A2">
      <w:pPr>
        <w:pStyle w:val="70"/>
        <w:shd w:val="clear" w:color="auto" w:fill="auto"/>
        <w:spacing w:line="276" w:lineRule="auto"/>
        <w:ind w:firstLine="397"/>
        <w:jc w:val="both"/>
        <w:rPr>
          <w:sz w:val="28"/>
          <w:szCs w:val="28"/>
          <w:lang w:val="ru-RU"/>
        </w:rPr>
      </w:pPr>
      <w:r w:rsidRPr="001100AB">
        <w:rPr>
          <w:sz w:val="28"/>
          <w:szCs w:val="28"/>
          <w:lang w:val="ru-RU"/>
        </w:rPr>
        <w:t xml:space="preserve">где </w:t>
      </w:r>
      <w:r>
        <w:rPr>
          <w:i/>
          <w:iCs/>
          <w:sz w:val="28"/>
          <w:szCs w:val="28"/>
        </w:rPr>
        <w:t>C</w:t>
      </w:r>
      <w:r>
        <w:rPr>
          <w:i/>
          <w:iCs/>
          <w:sz w:val="28"/>
          <w:szCs w:val="28"/>
          <w:vertAlign w:val="subscript"/>
        </w:rPr>
        <w:t>Ra</w:t>
      </w:r>
      <w:r w:rsidRPr="001100AB">
        <w:rPr>
          <w:sz w:val="28"/>
          <w:szCs w:val="28"/>
          <w:lang w:val="ru-RU"/>
        </w:rPr>
        <w:t xml:space="preserve"> </w:t>
      </w:r>
      <w:r w:rsidRPr="00BD3410">
        <w:rPr>
          <w:sz w:val="28"/>
          <w:szCs w:val="28"/>
          <w:lang w:val="ru-RU"/>
        </w:rPr>
        <w:t>–</w:t>
      </w:r>
      <w:r w:rsidRPr="001100AB">
        <w:rPr>
          <w:sz w:val="28"/>
          <w:szCs w:val="28"/>
          <w:lang w:val="ru-RU"/>
        </w:rPr>
        <w:t xml:space="preserve"> масса радия в источнике, </w:t>
      </w:r>
      <w:r w:rsidRPr="001100AB">
        <w:rPr>
          <w:i/>
          <w:iCs/>
          <w:sz w:val="28"/>
          <w:szCs w:val="28"/>
          <w:lang w:val="ru-RU"/>
        </w:rPr>
        <w:t>г</w:t>
      </w:r>
      <w:r w:rsidRPr="001100AB">
        <w:rPr>
          <w:sz w:val="28"/>
          <w:szCs w:val="28"/>
          <w:lang w:val="ru-RU"/>
        </w:rPr>
        <w:t xml:space="preserve">; </w:t>
      </w:r>
    </w:p>
    <w:p w:rsidR="00DD02A2" w:rsidRPr="00BD3410" w:rsidRDefault="00DD02A2" w:rsidP="00DD02A2">
      <w:pPr>
        <w:pStyle w:val="70"/>
        <w:shd w:val="clear" w:color="auto" w:fill="auto"/>
        <w:spacing w:line="276" w:lineRule="auto"/>
        <w:ind w:firstLine="851"/>
        <w:jc w:val="both"/>
        <w:rPr>
          <w:sz w:val="28"/>
          <w:szCs w:val="28"/>
          <w:lang w:val="ru-RU"/>
        </w:rPr>
      </w:pPr>
      <w:r w:rsidRPr="001100AB">
        <w:rPr>
          <w:i/>
          <w:sz w:val="28"/>
          <w:szCs w:val="28"/>
          <w:lang w:val="ru-RU"/>
        </w:rPr>
        <w:sym w:font="Symbol" w:char="F06C"/>
      </w:r>
      <w:r w:rsidRPr="001100AB">
        <w:rPr>
          <w:i/>
          <w:iCs/>
          <w:sz w:val="28"/>
          <w:szCs w:val="28"/>
          <w:lang w:val="ru-RU"/>
        </w:rPr>
        <w:t xml:space="preserve"> </w:t>
      </w:r>
      <w:r w:rsidRPr="00BD3410">
        <w:rPr>
          <w:i/>
          <w:iCs/>
          <w:sz w:val="28"/>
          <w:szCs w:val="28"/>
          <w:lang w:val="ru-RU"/>
        </w:rPr>
        <w:t xml:space="preserve">– </w:t>
      </w:r>
      <w:r w:rsidRPr="001100AB">
        <w:rPr>
          <w:sz w:val="28"/>
          <w:szCs w:val="28"/>
          <w:lang w:val="ru-RU"/>
        </w:rPr>
        <w:t xml:space="preserve">постоянная распада радона; </w:t>
      </w:r>
    </w:p>
    <w:p w:rsidR="00DD02A2" w:rsidRPr="00CA6A2B" w:rsidRDefault="00DD02A2" w:rsidP="00DD02A2">
      <w:pPr>
        <w:pStyle w:val="70"/>
        <w:shd w:val="clear" w:color="auto" w:fill="auto"/>
        <w:spacing w:line="276" w:lineRule="auto"/>
        <w:ind w:firstLine="851"/>
        <w:jc w:val="both"/>
        <w:rPr>
          <w:sz w:val="28"/>
          <w:szCs w:val="28"/>
          <w:lang w:val="ru-RU"/>
        </w:rPr>
      </w:pPr>
      <w:r>
        <w:rPr>
          <w:i/>
          <w:iCs/>
          <w:sz w:val="28"/>
          <w:szCs w:val="28"/>
        </w:rPr>
        <w:t>t</w:t>
      </w:r>
      <w:r w:rsidRPr="001100AB">
        <w:rPr>
          <w:sz w:val="28"/>
          <w:szCs w:val="28"/>
          <w:lang w:val="ru-RU"/>
        </w:rPr>
        <w:t xml:space="preserve"> </w:t>
      </w:r>
      <w:r w:rsidRPr="00BD3410">
        <w:rPr>
          <w:sz w:val="28"/>
          <w:szCs w:val="28"/>
          <w:lang w:val="ru-RU"/>
        </w:rPr>
        <w:t>–</w:t>
      </w:r>
      <w:r w:rsidRPr="001100AB">
        <w:rPr>
          <w:sz w:val="28"/>
          <w:szCs w:val="28"/>
          <w:lang w:val="ru-RU"/>
        </w:rPr>
        <w:t xml:space="preserve"> время накопления радона; </w:t>
      </w:r>
    </w:p>
    <w:p w:rsidR="00DD02A2" w:rsidRPr="00E46C63" w:rsidRDefault="00DD02A2" w:rsidP="00DD02A2">
      <w:pPr>
        <w:pStyle w:val="70"/>
        <w:shd w:val="clear" w:color="auto" w:fill="auto"/>
        <w:spacing w:line="276" w:lineRule="auto"/>
        <w:ind w:firstLine="851"/>
        <w:jc w:val="both"/>
        <w:rPr>
          <w:i/>
          <w:iCs/>
          <w:sz w:val="28"/>
          <w:szCs w:val="28"/>
          <w:lang w:val="ru-RU"/>
        </w:rPr>
      </w:pPr>
      <w:r>
        <w:rPr>
          <w:i/>
          <w:iCs/>
          <w:sz w:val="28"/>
          <w:szCs w:val="28"/>
        </w:rPr>
        <w:t>V</w:t>
      </w:r>
      <w:r>
        <w:rPr>
          <w:i/>
          <w:iCs/>
          <w:sz w:val="28"/>
          <w:szCs w:val="28"/>
          <w:vertAlign w:val="subscript"/>
        </w:rPr>
        <w:t>K</w:t>
      </w:r>
      <w:r w:rsidRPr="001100AB">
        <w:rPr>
          <w:sz w:val="28"/>
          <w:szCs w:val="28"/>
          <w:lang w:val="ru-RU"/>
        </w:rPr>
        <w:t xml:space="preserve"> </w:t>
      </w:r>
      <w:r w:rsidRPr="00BD3410">
        <w:rPr>
          <w:sz w:val="28"/>
          <w:szCs w:val="28"/>
          <w:lang w:val="ru-RU"/>
        </w:rPr>
        <w:t>–</w:t>
      </w:r>
      <w:r w:rsidRPr="001100AB">
        <w:rPr>
          <w:sz w:val="28"/>
          <w:szCs w:val="28"/>
          <w:lang w:val="ru-RU"/>
        </w:rPr>
        <w:t xml:space="preserve"> объем измерительной камеры, </w:t>
      </w:r>
      <w:r w:rsidRPr="001100AB">
        <w:rPr>
          <w:i/>
          <w:iCs/>
          <w:sz w:val="28"/>
          <w:szCs w:val="28"/>
          <w:lang w:val="ru-RU"/>
        </w:rPr>
        <w:t xml:space="preserve">л; </w:t>
      </w:r>
    </w:p>
    <w:p w:rsidR="00DD02A2" w:rsidRPr="001100AB" w:rsidRDefault="00DD02A2" w:rsidP="00DD02A2">
      <w:pPr>
        <w:pStyle w:val="70"/>
        <w:shd w:val="clear" w:color="auto" w:fill="auto"/>
        <w:spacing w:line="276" w:lineRule="auto"/>
        <w:ind w:firstLine="851"/>
        <w:jc w:val="both"/>
        <w:rPr>
          <w:sz w:val="28"/>
          <w:szCs w:val="28"/>
          <w:lang w:val="ru-RU"/>
        </w:rPr>
      </w:pPr>
      <w:r>
        <w:rPr>
          <w:i/>
          <w:iCs/>
          <w:sz w:val="28"/>
          <w:szCs w:val="28"/>
        </w:rPr>
        <w:t>V</w:t>
      </w:r>
      <w:r w:rsidRPr="001100AB">
        <w:rPr>
          <w:iCs/>
          <w:sz w:val="28"/>
          <w:szCs w:val="28"/>
          <w:vertAlign w:val="subscript"/>
          <w:lang w:val="ru-RU"/>
        </w:rPr>
        <w:t>общ</w:t>
      </w:r>
      <w:r w:rsidRPr="001100AB">
        <w:rPr>
          <w:sz w:val="28"/>
          <w:szCs w:val="28"/>
          <w:lang w:val="ru-RU"/>
        </w:rPr>
        <w:t xml:space="preserve"> </w:t>
      </w:r>
      <w:r w:rsidRPr="00BD3410">
        <w:rPr>
          <w:sz w:val="28"/>
          <w:szCs w:val="28"/>
          <w:lang w:val="ru-RU"/>
        </w:rPr>
        <w:t>–</w:t>
      </w:r>
      <w:r w:rsidRPr="001100AB">
        <w:rPr>
          <w:sz w:val="28"/>
          <w:szCs w:val="28"/>
          <w:lang w:val="ru-RU"/>
        </w:rPr>
        <w:t xml:space="preserve"> объем всей циркуляционной системы, </w:t>
      </w:r>
      <w:r w:rsidRPr="001100AB">
        <w:rPr>
          <w:i/>
          <w:iCs/>
          <w:sz w:val="28"/>
          <w:szCs w:val="28"/>
          <w:lang w:val="ru-RU"/>
        </w:rPr>
        <w:t>л</w:t>
      </w:r>
      <w:r w:rsidRPr="001100AB">
        <w:rPr>
          <w:sz w:val="28"/>
          <w:szCs w:val="28"/>
          <w:lang w:val="ru-RU"/>
        </w:rPr>
        <w:t>.</w:t>
      </w:r>
    </w:p>
    <w:p w:rsidR="00DD02A2" w:rsidRPr="00676180" w:rsidRDefault="00DD02A2" w:rsidP="00DD02A2">
      <w:pPr>
        <w:pStyle w:val="70"/>
        <w:shd w:val="clear" w:color="auto" w:fill="auto"/>
        <w:spacing w:line="276" w:lineRule="auto"/>
        <w:ind w:firstLine="851"/>
        <w:jc w:val="both"/>
        <w:rPr>
          <w:sz w:val="28"/>
          <w:szCs w:val="28"/>
          <w:lang w:val="ru-RU"/>
        </w:rPr>
      </w:pPr>
      <w:r w:rsidRPr="00676180">
        <w:rPr>
          <w:i/>
          <w:iCs/>
          <w:sz w:val="28"/>
          <w:szCs w:val="28"/>
        </w:rPr>
        <w:t>V</w:t>
      </w:r>
      <w:r w:rsidRPr="00676180">
        <w:rPr>
          <w:iCs/>
          <w:sz w:val="28"/>
          <w:szCs w:val="28"/>
          <w:vertAlign w:val="subscript"/>
          <w:lang w:val="ru-RU"/>
        </w:rPr>
        <w:t>общ</w:t>
      </w:r>
      <w:r w:rsidRPr="00676180">
        <w:rPr>
          <w:sz w:val="28"/>
          <w:szCs w:val="28"/>
          <w:lang w:val="ru-RU"/>
        </w:rPr>
        <w:t xml:space="preserve"> – объем всей циркуляционной системы, </w:t>
      </w:r>
      <w:r w:rsidRPr="00676180">
        <w:rPr>
          <w:i/>
          <w:iCs/>
          <w:sz w:val="28"/>
          <w:szCs w:val="28"/>
          <w:lang w:val="ru-RU"/>
        </w:rPr>
        <w:t>л</w:t>
      </w:r>
      <w:r w:rsidRPr="00676180">
        <w:rPr>
          <w:sz w:val="28"/>
          <w:szCs w:val="28"/>
          <w:lang w:val="ru-RU"/>
        </w:rPr>
        <w:t>.</w:t>
      </w:r>
    </w:p>
    <w:p w:rsidR="00DD02A2" w:rsidRDefault="00DD02A2" w:rsidP="00DD02A2">
      <w:pPr>
        <w:pStyle w:val="a7"/>
        <w:shd w:val="clear" w:color="auto" w:fill="auto"/>
        <w:ind w:firstLine="397"/>
        <w:jc w:val="both"/>
        <w:rPr>
          <w:sz w:val="28"/>
          <w:szCs w:val="28"/>
        </w:rPr>
      </w:pPr>
      <w:r>
        <w:rPr>
          <w:sz w:val="28"/>
          <w:szCs w:val="28"/>
        </w:rPr>
        <w:t xml:space="preserve">Цену деления шкалы прибора </w:t>
      </w:r>
      <w:r w:rsidRPr="001100AB">
        <w:rPr>
          <w:sz w:val="28"/>
          <w:szCs w:val="28"/>
        </w:rPr>
        <w:t>(</w:t>
      </w:r>
      <w:r>
        <w:rPr>
          <w:i/>
          <w:iCs/>
          <w:sz w:val="28"/>
          <w:szCs w:val="28"/>
        </w:rPr>
        <w:t>Бк/дел</w:t>
      </w:r>
      <w:r>
        <w:rPr>
          <w:i/>
          <w:iCs/>
          <w:sz w:val="28"/>
          <w:szCs w:val="28"/>
        </w:rPr>
        <w:sym w:font="Symbol" w:char="F0D7"/>
      </w:r>
      <w:r>
        <w:rPr>
          <w:i/>
          <w:iCs/>
          <w:sz w:val="28"/>
          <w:szCs w:val="28"/>
        </w:rPr>
        <w:t>л</w:t>
      </w:r>
      <w:r>
        <w:rPr>
          <w:sz w:val="28"/>
          <w:szCs w:val="28"/>
        </w:rPr>
        <w:t xml:space="preserve"> или </w:t>
      </w:r>
      <w:r>
        <w:rPr>
          <w:i/>
          <w:iCs/>
          <w:sz w:val="28"/>
          <w:szCs w:val="28"/>
        </w:rPr>
        <w:t>Бк</w:t>
      </w:r>
      <w:r>
        <w:rPr>
          <w:i/>
          <w:iCs/>
          <w:sz w:val="28"/>
          <w:szCs w:val="28"/>
        </w:rPr>
        <w:sym w:font="Symbol" w:char="F0D7"/>
      </w:r>
      <w:r>
        <w:rPr>
          <w:i/>
          <w:iCs/>
          <w:sz w:val="28"/>
          <w:szCs w:val="28"/>
        </w:rPr>
        <w:t>мин/имп</w:t>
      </w:r>
      <w:r>
        <w:rPr>
          <w:i/>
          <w:iCs/>
          <w:sz w:val="28"/>
          <w:szCs w:val="28"/>
        </w:rPr>
        <w:sym w:font="Symbol" w:char="F0D7"/>
      </w:r>
      <w:r>
        <w:rPr>
          <w:i/>
          <w:iCs/>
          <w:sz w:val="28"/>
          <w:szCs w:val="28"/>
        </w:rPr>
        <w:t>л)</w:t>
      </w:r>
      <w:r>
        <w:rPr>
          <w:sz w:val="28"/>
          <w:szCs w:val="28"/>
        </w:rPr>
        <w:t xml:space="preserve"> рассчитывают по формуле:</w:t>
      </w:r>
    </w:p>
    <w:p w:rsidR="00DD02A2" w:rsidRDefault="00DD02A2" w:rsidP="00DD02A2">
      <w:pPr>
        <w:pStyle w:val="a7"/>
        <w:shd w:val="clear" w:color="auto" w:fill="auto"/>
        <w:ind w:firstLine="397"/>
        <w:jc w:val="both"/>
        <w:rPr>
          <w:sz w:val="28"/>
          <w:szCs w:val="28"/>
        </w:rPr>
      </w:pPr>
    </w:p>
    <w:p w:rsidR="00DD02A2" w:rsidRPr="00676180" w:rsidRDefault="00DD02A2" w:rsidP="00DD02A2">
      <w:pPr>
        <w:pStyle w:val="a7"/>
        <w:shd w:val="clear" w:color="auto" w:fill="auto"/>
        <w:ind w:firstLine="397"/>
        <w:jc w:val="center"/>
        <w:rPr>
          <w:i/>
          <w:sz w:val="28"/>
          <w:szCs w:val="28"/>
          <w:lang w:val="en-US"/>
        </w:rPr>
      </w:pPr>
      <m:oMathPara>
        <m:oMath>
          <m:r>
            <w:rPr>
              <w:rFonts w:ascii="Cambria Math" w:hAnsi="Cambria Math"/>
              <w:sz w:val="28"/>
              <w:szCs w:val="28"/>
            </w:rPr>
            <m:t>K=</m:t>
          </m:r>
          <m:f>
            <m:fPr>
              <m:ctrlPr>
                <w:rPr>
                  <w:rFonts w:ascii="Cambria Math" w:hAnsi="Cambria Math"/>
                  <w:i/>
                  <w:sz w:val="28"/>
                  <w:szCs w:val="28"/>
                </w:rPr>
              </m:ctrlPr>
            </m:fPr>
            <m:num>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10</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Rn</m:t>
                  </m:r>
                </m:sub>
              </m:sSub>
            </m:num>
            <m:den>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α</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k</m:t>
                  </m:r>
                </m:sub>
              </m:sSub>
            </m:den>
          </m:f>
          <m:r>
            <w:rPr>
              <w:rFonts w:ascii="Cambria Math" w:hAnsi="Cambria Math"/>
              <w:sz w:val="28"/>
              <w:szCs w:val="28"/>
              <w:lang w:val="en-US"/>
            </w:rPr>
            <m:t>,</m:t>
          </m:r>
        </m:oMath>
      </m:oMathPara>
    </w:p>
    <w:p w:rsidR="00DD02A2" w:rsidRDefault="00DD02A2" w:rsidP="00DD02A2">
      <w:pPr>
        <w:pStyle w:val="a7"/>
        <w:shd w:val="clear" w:color="auto" w:fill="auto"/>
        <w:ind w:firstLine="397"/>
        <w:jc w:val="center"/>
        <w:rPr>
          <w:sz w:val="28"/>
          <w:szCs w:val="28"/>
        </w:rPr>
      </w:pPr>
    </w:p>
    <w:p w:rsidR="00DD02A2" w:rsidRPr="0014017C" w:rsidRDefault="00DD02A2" w:rsidP="00DD02A2">
      <w:pPr>
        <w:pStyle w:val="a7"/>
        <w:shd w:val="clear" w:color="auto" w:fill="auto"/>
        <w:spacing w:line="233" w:lineRule="auto"/>
        <w:ind w:firstLine="397"/>
        <w:jc w:val="both"/>
        <w:rPr>
          <w:sz w:val="28"/>
          <w:szCs w:val="28"/>
        </w:rPr>
      </w:pPr>
      <w:r>
        <w:rPr>
          <w:sz w:val="28"/>
          <w:szCs w:val="28"/>
        </w:rPr>
        <w:t xml:space="preserve">где </w:t>
      </w:r>
      <w:r w:rsidRPr="00BD3410">
        <w:rPr>
          <w:i/>
          <w:sz w:val="28"/>
          <w:szCs w:val="28"/>
          <w:lang w:val="en-US"/>
        </w:rPr>
        <w:t>N</w:t>
      </w:r>
      <w:r w:rsidRPr="00BD3410">
        <w:rPr>
          <w:i/>
          <w:sz w:val="28"/>
          <w:szCs w:val="28"/>
          <w:vertAlign w:val="subscript"/>
          <w:lang w:val="en-US"/>
        </w:rPr>
        <w:t>α</w:t>
      </w:r>
      <w:r w:rsidRPr="00BD3410">
        <w:rPr>
          <w:sz w:val="28"/>
          <w:szCs w:val="28"/>
        </w:rPr>
        <w:t xml:space="preserve"> – </w:t>
      </w:r>
      <w:r>
        <w:rPr>
          <w:sz w:val="28"/>
          <w:szCs w:val="28"/>
        </w:rPr>
        <w:t xml:space="preserve">частота импульсов, </w:t>
      </w:r>
      <w:r>
        <w:rPr>
          <w:i/>
          <w:iCs/>
          <w:sz w:val="28"/>
          <w:szCs w:val="28"/>
        </w:rPr>
        <w:t>имп/мин,</w:t>
      </w:r>
      <w:r>
        <w:rPr>
          <w:sz w:val="28"/>
          <w:szCs w:val="28"/>
        </w:rPr>
        <w:t xml:space="preserve"> или ионизационный ток, </w:t>
      </w:r>
      <w:r w:rsidRPr="007A2DC0">
        <w:rPr>
          <w:i/>
          <w:sz w:val="28"/>
          <w:szCs w:val="28"/>
        </w:rPr>
        <w:t>д</w:t>
      </w:r>
      <w:r>
        <w:rPr>
          <w:i/>
          <w:iCs/>
          <w:sz w:val="28"/>
          <w:szCs w:val="28"/>
        </w:rPr>
        <w:t>ел,</w:t>
      </w:r>
      <w:r>
        <w:rPr>
          <w:sz w:val="28"/>
          <w:szCs w:val="28"/>
        </w:rPr>
        <w:t xml:space="preserve"> от </w:t>
      </w:r>
      <w:r w:rsidRPr="00257A2B">
        <w:rPr>
          <w:sz w:val="28"/>
          <w:szCs w:val="28"/>
        </w:rPr>
        <w:t xml:space="preserve">                  </w:t>
      </w:r>
      <w:r w:rsidRPr="007A2DC0">
        <w:rPr>
          <w:i/>
          <w:sz w:val="30"/>
          <w:szCs w:val="30"/>
        </w:rPr>
        <w:sym w:font="Symbol" w:char="F061"/>
      </w:r>
      <w:r>
        <w:rPr>
          <w:sz w:val="28"/>
          <w:szCs w:val="28"/>
        </w:rPr>
        <w:t xml:space="preserve">-излучения радона без фонового излучения; </w:t>
      </w:r>
    </w:p>
    <w:p w:rsidR="00DD02A2" w:rsidRDefault="00DD02A2" w:rsidP="00DD02A2">
      <w:pPr>
        <w:pStyle w:val="a7"/>
        <w:shd w:val="clear" w:color="auto" w:fill="auto"/>
        <w:spacing w:line="233" w:lineRule="auto"/>
        <w:ind w:firstLine="851"/>
        <w:jc w:val="both"/>
      </w:pPr>
      <w:r>
        <w:rPr>
          <w:i/>
          <w:iCs/>
          <w:sz w:val="28"/>
          <w:szCs w:val="28"/>
          <w:lang w:val="en-US" w:eastAsia="en-US" w:bidi="en-US"/>
        </w:rPr>
        <w:t>V</w:t>
      </w:r>
      <w:r>
        <w:rPr>
          <w:i/>
          <w:iCs/>
          <w:sz w:val="28"/>
          <w:szCs w:val="28"/>
          <w:vertAlign w:val="subscript"/>
          <w:lang w:val="en-US" w:eastAsia="en-US" w:bidi="en-US"/>
        </w:rPr>
        <w:t>K</w:t>
      </w:r>
      <w:r w:rsidRPr="00A76E1B">
        <w:rPr>
          <w:i/>
          <w:iCs/>
          <w:sz w:val="28"/>
          <w:szCs w:val="28"/>
          <w:lang w:eastAsia="en-US" w:bidi="en-US"/>
        </w:rPr>
        <w:t xml:space="preserve"> </w:t>
      </w:r>
      <w:r w:rsidRPr="00676180">
        <w:rPr>
          <w:i/>
          <w:iCs/>
          <w:sz w:val="28"/>
          <w:szCs w:val="28"/>
          <w:lang w:eastAsia="en-US" w:bidi="en-US"/>
        </w:rPr>
        <w:t>–</w:t>
      </w:r>
      <w:r>
        <w:rPr>
          <w:sz w:val="28"/>
          <w:szCs w:val="28"/>
        </w:rPr>
        <w:t xml:space="preserve"> объем измерительной камеры,</w:t>
      </w:r>
      <w:r w:rsidRPr="00676180">
        <w:rPr>
          <w:sz w:val="28"/>
          <w:szCs w:val="28"/>
        </w:rPr>
        <w:t xml:space="preserve"> </w:t>
      </w:r>
      <w:r>
        <w:rPr>
          <w:i/>
          <w:iCs/>
        </w:rPr>
        <w:t>л</w:t>
      </w:r>
      <w:r>
        <w:t>.</w:t>
      </w: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257A2B" w:rsidRDefault="00E60A19" w:rsidP="00DD02A2">
      <w:pPr>
        <w:pStyle w:val="11"/>
        <w:shd w:val="clear" w:color="auto" w:fill="auto"/>
        <w:ind w:firstLine="397"/>
        <w:jc w:val="both"/>
        <w:rPr>
          <w:b/>
          <w:bCs/>
          <w:sz w:val="36"/>
          <w:szCs w:val="36"/>
        </w:rPr>
      </w:pPr>
      <w:r>
        <w:rPr>
          <w:b/>
          <w:bCs/>
          <w:sz w:val="36"/>
          <w:szCs w:val="36"/>
        </w:rPr>
        <w:t>11</w:t>
      </w:r>
      <w:r w:rsidR="00DD02A2" w:rsidRPr="00257A2B">
        <w:rPr>
          <w:b/>
          <w:bCs/>
          <w:sz w:val="36"/>
          <w:szCs w:val="36"/>
        </w:rPr>
        <w:t>.3 Методика эманационной съемки с отбором проб воздуха</w:t>
      </w:r>
    </w:p>
    <w:p w:rsidR="00DD02A2" w:rsidRPr="00257A2B"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Пробы воздуха отбирают через пробоотборники, которые залавливают в рыхлые отложения или устанавливают в специально пробуренных шпурах. В последнем случае следует тщательно уплотнить устье шпура коническим на</w:t>
      </w:r>
      <w:r>
        <w:softHyphen/>
        <w:t>конечником для исключения подсоса атмосферного воздуха. Пробы отбирают прокачиванием воздуха через измерительных) камеру, перед которой поме</w:t>
      </w:r>
      <w:r>
        <w:softHyphen/>
        <w:t>щают осушитель. Используя, длинный шланг, с одной установки прибора можно отбирать пробы в нескольких точках.</w:t>
      </w:r>
    </w:p>
    <w:p w:rsidR="00DD02A2" w:rsidRDefault="00DD02A2" w:rsidP="00DD02A2">
      <w:pPr>
        <w:pStyle w:val="11"/>
        <w:shd w:val="clear" w:color="auto" w:fill="auto"/>
        <w:ind w:firstLine="397"/>
        <w:jc w:val="both"/>
      </w:pPr>
      <w:r>
        <w:t>Для получения достоверных результатов необходимо выбрать оптимальное число качаний насоса в конкретных условиях отбора проб без перекрытия шпура, так как в этом случае возможно разбавление подпочвенного воздуха атмосферным.</w:t>
      </w:r>
    </w:p>
    <w:p w:rsidR="00DD02A2" w:rsidRDefault="00DD02A2" w:rsidP="00DD02A2">
      <w:pPr>
        <w:pStyle w:val="11"/>
        <w:shd w:val="clear" w:color="auto" w:fill="auto"/>
        <w:ind w:firstLine="397"/>
        <w:jc w:val="both"/>
      </w:pPr>
      <w:r>
        <w:t>При работе на аномальных участках возможны загрязнения камер продук</w:t>
      </w:r>
      <w:r>
        <w:softHyphen/>
        <w:t>тами распада радона, что увеличивает фоновое излучение в камерах, поэтому в таких случаях пользуются запасными камерами, а зараженные камеры тща</w:t>
      </w:r>
      <w:r>
        <w:softHyphen/>
      </w:r>
      <w:r>
        <w:lastRenderedPageBreak/>
        <w:t>тельно продувают.</w:t>
      </w:r>
    </w:p>
    <w:p w:rsidR="00DD02A2" w:rsidRDefault="00DD02A2" w:rsidP="00DD02A2">
      <w:pPr>
        <w:pStyle w:val="11"/>
        <w:shd w:val="clear" w:color="auto" w:fill="auto"/>
        <w:ind w:firstLine="397"/>
        <w:jc w:val="both"/>
      </w:pPr>
      <w:r>
        <w:t>Частоту импульсов или ионизационный ток в камере измеряют сразу после отбора пробы. Но в зависимости от продолжительности отбора пробы, времени между отбором пробы и ее измерением и продолжительности измерений концентрация продуктов распада радона в камере будет различной. Градуировку эманометров проводят при 3-часовом накоплении продуктов распада радона, поэтому результаты измерений отдельных проб следует при</w:t>
      </w:r>
      <w:r>
        <w:softHyphen/>
        <w:t>водить к тем же условиям, вводя соответствующую поправку.</w:t>
      </w:r>
    </w:p>
    <w:p w:rsidR="00DD02A2" w:rsidRDefault="00DD02A2" w:rsidP="00DD02A2">
      <w:pPr>
        <w:pStyle w:val="11"/>
        <w:shd w:val="clear" w:color="auto" w:fill="auto"/>
        <w:ind w:firstLine="397"/>
        <w:jc w:val="both"/>
      </w:pPr>
      <w:r>
        <w:t>Для правильного представления о распределении радона в наносах необхо</w:t>
      </w:r>
      <w:r>
        <w:softHyphen/>
        <w:t>димо отбирать пробы воздуха с одной глубины, так как с увеличением глубины концентрация радона увеличивается. Изменение концентрации радона зависит от мощности рыхлых отложений, эффективного коэффициента диффузии в них радона, характера распределения источников эманации и условий газообмена на границах раздела.</w:t>
      </w:r>
    </w:p>
    <w:p w:rsidR="00DD02A2" w:rsidRDefault="00DD02A2" w:rsidP="00DD02A2">
      <w:pPr>
        <w:pStyle w:val="11"/>
        <w:shd w:val="clear" w:color="auto" w:fill="auto"/>
        <w:ind w:firstLine="397"/>
        <w:jc w:val="both"/>
      </w:pPr>
      <w:r w:rsidRPr="007A2DC0">
        <w:rPr>
          <w:b/>
          <w:i/>
          <w:iCs/>
        </w:rPr>
        <w:t>Обработка и интерпретация результатов</w:t>
      </w:r>
      <w:r>
        <w:rPr>
          <w:b/>
          <w:bCs/>
          <w:i/>
          <w:iCs/>
        </w:rPr>
        <w:t>.</w:t>
      </w:r>
      <w:r>
        <w:t xml:space="preserve"> Концентрацию радона в про</w:t>
      </w:r>
      <w:r>
        <w:softHyphen/>
        <w:t xml:space="preserve">бах </w:t>
      </w:r>
      <w:r w:rsidRPr="00AC02B7">
        <w:rPr>
          <w:i/>
          <w:lang w:val="en-US"/>
        </w:rPr>
        <w:t>C</w:t>
      </w:r>
      <w:r w:rsidRPr="00AC02B7">
        <w:rPr>
          <w:i/>
          <w:vertAlign w:val="subscript"/>
          <w:lang w:val="en-US"/>
        </w:rPr>
        <w:t>Rn</w:t>
      </w:r>
      <w:r w:rsidRPr="00A76E1B">
        <w:rPr>
          <w:lang w:eastAsia="en-US" w:bidi="en-US"/>
        </w:rPr>
        <w:t xml:space="preserve"> </w:t>
      </w:r>
      <w:r>
        <w:t>рассчитывают по формулам:</w:t>
      </w:r>
    </w:p>
    <w:p w:rsidR="00DD02A2" w:rsidRDefault="00DD02A2" w:rsidP="00DD02A2">
      <w:pPr>
        <w:pStyle w:val="11"/>
        <w:shd w:val="clear" w:color="auto" w:fill="auto"/>
        <w:ind w:firstLine="397"/>
        <w:jc w:val="both"/>
        <w:rPr>
          <w:lang w:val="en-US"/>
        </w:rPr>
      </w:pPr>
      <w:r>
        <w:t>для сцинтилляционного прибора</w:t>
      </w:r>
    </w:p>
    <w:p w:rsidR="00DD02A2" w:rsidRPr="00FF052A" w:rsidRDefault="00DD02A2" w:rsidP="00DD02A2">
      <w:pPr>
        <w:pStyle w:val="11"/>
        <w:shd w:val="clear" w:color="auto" w:fill="auto"/>
        <w:ind w:firstLine="397"/>
        <w:jc w:val="both"/>
        <w:rPr>
          <w:lang w:val="en-US"/>
        </w:rPr>
      </w:pPr>
    </w:p>
    <w:p w:rsidR="00DD02A2" w:rsidRPr="007A2DC0" w:rsidRDefault="00143AD4" w:rsidP="00DD02A2">
      <w:pPr>
        <w:pStyle w:val="82"/>
        <w:shd w:val="clear" w:color="auto" w:fill="auto"/>
        <w:spacing w:line="276" w:lineRule="auto"/>
        <w:ind w:firstLine="397"/>
        <w:rPr>
          <w:sz w:val="28"/>
          <w:szCs w:val="28"/>
          <w:lang w:val="en-US"/>
        </w:rPr>
      </w:pPr>
      <m:oMathPara>
        <m:oMath>
          <m:sSub>
            <m:sSubPr>
              <m:ctrlPr>
                <w:rPr>
                  <w:rFonts w:ascii="Cambria Math" w:hAnsi="Cambria Math"/>
                  <w:iCs w:val="0"/>
                  <w:sz w:val="28"/>
                  <w:szCs w:val="28"/>
                  <w:lang w:val="en-US"/>
                </w:rPr>
              </m:ctrlPr>
            </m:sSubPr>
            <m:e>
              <m:r>
                <w:rPr>
                  <w:rFonts w:ascii="Cambria Math" w:hAnsi="Cambria Math"/>
                  <w:sz w:val="28"/>
                  <w:szCs w:val="28"/>
                  <w:lang w:val="en-US"/>
                </w:rPr>
                <m:t>C</m:t>
              </m:r>
            </m:e>
            <m:sub>
              <m:r>
                <w:rPr>
                  <w:rFonts w:ascii="Cambria Math" w:hAnsi="Cambria Math"/>
                  <w:sz w:val="28"/>
                  <w:szCs w:val="28"/>
                  <w:lang w:val="en-US"/>
                </w:rPr>
                <m:t>Rn</m:t>
              </m:r>
            </m:sub>
          </m:sSub>
          <m:r>
            <w:rPr>
              <w:rFonts w:ascii="Cambria Math" w:hAnsi="Cambria Math"/>
              <w:sz w:val="28"/>
              <w:szCs w:val="28"/>
              <w:lang w:val="en-US"/>
            </w:rPr>
            <m:t>=K∙</m:t>
          </m:r>
          <m:sSub>
            <m:sSubPr>
              <m:ctrlPr>
                <w:rPr>
                  <w:rFonts w:ascii="Cambria Math" w:hAnsi="Cambria Math"/>
                  <w:iCs w:val="0"/>
                  <w:sz w:val="28"/>
                  <w:szCs w:val="28"/>
                  <w:lang w:val="en-US"/>
                </w:rPr>
              </m:ctrlPr>
            </m:sSubPr>
            <m:e>
              <m:r>
                <w:rPr>
                  <w:rFonts w:ascii="Cambria Math" w:hAnsi="Cambria Math"/>
                  <w:sz w:val="28"/>
                  <w:szCs w:val="28"/>
                  <w:lang w:val="en-US"/>
                </w:rPr>
                <m:t>P</m:t>
              </m:r>
            </m:e>
            <m:sub>
              <m:r>
                <w:rPr>
                  <w:rFonts w:ascii="Cambria Math" w:hAnsi="Cambria Math"/>
                  <w:sz w:val="28"/>
                  <w:szCs w:val="28"/>
                  <w:lang w:val="en-US"/>
                </w:rPr>
                <m:t>1</m:t>
              </m:r>
            </m:sub>
          </m:sSub>
          <m:r>
            <w:rPr>
              <w:rFonts w:ascii="Cambria Math" w:hAnsi="Cambria Math"/>
              <w:sz w:val="28"/>
              <w:szCs w:val="28"/>
              <w:lang w:val="en-US"/>
            </w:rPr>
            <m:t>∙</m:t>
          </m:r>
          <m:d>
            <m:dPr>
              <m:ctrlPr>
                <w:rPr>
                  <w:rFonts w:ascii="Cambria Math" w:hAnsi="Cambria Math"/>
                  <w:iCs w:val="0"/>
                  <w:sz w:val="28"/>
                  <w:szCs w:val="28"/>
                  <w:lang w:val="en-US"/>
                </w:rPr>
              </m:ctrlPr>
            </m:dPr>
            <m:e>
              <m:sSub>
                <m:sSubPr>
                  <m:ctrlPr>
                    <w:rPr>
                      <w:rFonts w:ascii="Cambria Math" w:hAnsi="Cambria Math"/>
                      <w:iCs w:val="0"/>
                      <w:sz w:val="28"/>
                      <w:szCs w:val="28"/>
                      <w:lang w:val="en-US"/>
                    </w:rPr>
                  </m:ctrlPr>
                </m:sSubPr>
                <m:e>
                  <m:r>
                    <w:rPr>
                      <w:rFonts w:ascii="Cambria Math" w:hAnsi="Cambria Math"/>
                      <w:sz w:val="28"/>
                      <w:szCs w:val="28"/>
                      <w:lang w:val="en-US"/>
                    </w:rPr>
                    <m:t>N</m:t>
                  </m:r>
                </m:e>
                <m:sub>
                  <m:r>
                    <w:rPr>
                      <w:rFonts w:ascii="Cambria Math" w:hAnsi="Cambria Math"/>
                      <w:sz w:val="28"/>
                      <w:szCs w:val="28"/>
                    </w:rPr>
                    <m:t>пр+ф</m:t>
                  </m:r>
                </m:sub>
              </m:sSub>
              <m:r>
                <w:rPr>
                  <w:rFonts w:ascii="Cambria Math" w:hAnsi="Cambria Math"/>
                  <w:sz w:val="28"/>
                  <w:szCs w:val="28"/>
                  <w:lang w:val="en-US"/>
                </w:rPr>
                <m:t>-</m:t>
              </m:r>
              <m:sSub>
                <m:sSubPr>
                  <m:ctrlPr>
                    <w:rPr>
                      <w:rFonts w:ascii="Cambria Math" w:hAnsi="Cambria Math"/>
                      <w:iCs w:val="0"/>
                      <w:sz w:val="28"/>
                      <w:szCs w:val="28"/>
                      <w:lang w:val="en-US"/>
                    </w:rPr>
                  </m:ctrlPr>
                </m:sSubPr>
                <m:e>
                  <m:r>
                    <w:rPr>
                      <w:rFonts w:ascii="Cambria Math" w:hAnsi="Cambria Math"/>
                      <w:sz w:val="28"/>
                      <w:szCs w:val="28"/>
                      <w:lang w:val="en-US"/>
                    </w:rPr>
                    <m:t>N</m:t>
                  </m:r>
                </m:e>
                <m:sub>
                  <m:r>
                    <w:rPr>
                      <w:rFonts w:ascii="Cambria Math" w:hAnsi="Cambria Math"/>
                      <w:sz w:val="28"/>
                      <w:szCs w:val="28"/>
                      <w:lang w:val="en-US"/>
                    </w:rPr>
                    <m:t>ф</m:t>
                  </m:r>
                </m:sub>
              </m:sSub>
            </m:e>
          </m:d>
          <m:r>
            <w:rPr>
              <w:rFonts w:ascii="Cambria Math" w:hAnsi="Cambria Math"/>
              <w:sz w:val="28"/>
              <w:szCs w:val="28"/>
              <w:lang w:val="en-US"/>
            </w:rPr>
            <m:t>,</m:t>
          </m:r>
        </m:oMath>
      </m:oMathPara>
    </w:p>
    <w:p w:rsidR="00DD02A2" w:rsidRDefault="00DD02A2" w:rsidP="00DD02A2">
      <w:pPr>
        <w:pStyle w:val="11"/>
        <w:shd w:val="clear" w:color="auto" w:fill="auto"/>
        <w:spacing w:after="60"/>
        <w:ind w:firstLine="397"/>
        <w:jc w:val="both"/>
        <w:rPr>
          <w:lang w:val="en-US"/>
        </w:rPr>
      </w:pPr>
    </w:p>
    <w:p w:rsidR="00DD02A2" w:rsidRDefault="00DD02A2" w:rsidP="00DD02A2">
      <w:pPr>
        <w:pStyle w:val="11"/>
        <w:shd w:val="clear" w:color="auto" w:fill="auto"/>
        <w:spacing w:after="60"/>
        <w:ind w:firstLine="397"/>
        <w:jc w:val="both"/>
        <w:rPr>
          <w:lang w:val="en-US"/>
        </w:rPr>
      </w:pPr>
      <w:r>
        <w:t>для ионизационного прибора</w:t>
      </w:r>
    </w:p>
    <w:p w:rsidR="00DD02A2" w:rsidRPr="00FF052A" w:rsidRDefault="00DD02A2" w:rsidP="00DD02A2">
      <w:pPr>
        <w:pStyle w:val="11"/>
        <w:shd w:val="clear" w:color="auto" w:fill="auto"/>
        <w:spacing w:after="60"/>
        <w:ind w:firstLine="397"/>
        <w:jc w:val="both"/>
        <w:rPr>
          <w:lang w:val="en-US"/>
        </w:rPr>
      </w:pPr>
    </w:p>
    <w:p w:rsidR="00DD02A2" w:rsidRDefault="00143AD4" w:rsidP="00DD02A2">
      <w:pPr>
        <w:pStyle w:val="11"/>
        <w:shd w:val="clear" w:color="auto" w:fill="auto"/>
        <w:spacing w:line="276" w:lineRule="auto"/>
        <w:ind w:firstLine="397"/>
        <w:jc w:val="center"/>
        <w:rPr>
          <w:i/>
          <w:iCs/>
          <w:sz w:val="14"/>
          <w:szCs w:val="14"/>
          <w:lang w:val="en-US" w:eastAsia="en-US" w:bidi="en-US"/>
        </w:rPr>
      </w:pPr>
      <m:oMathPara>
        <m:oMath>
          <m:sSub>
            <m:sSubPr>
              <m:ctrlPr>
                <w:rPr>
                  <w:rFonts w:ascii="Cambria Math" w:hAnsi="Cambria Math"/>
                  <w:i/>
                  <w:iCs/>
                  <w:lang w:val="en-US"/>
                </w:rPr>
              </m:ctrlPr>
            </m:sSubPr>
            <m:e>
              <m:r>
                <w:rPr>
                  <w:rFonts w:ascii="Cambria Math" w:hAnsi="Cambria Math"/>
                  <w:lang w:val="en-US"/>
                </w:rPr>
                <m:t>C</m:t>
              </m:r>
            </m:e>
            <m:sub>
              <m:r>
                <w:rPr>
                  <w:rFonts w:ascii="Cambria Math" w:hAnsi="Cambria Math"/>
                  <w:lang w:val="en-US"/>
                </w:rPr>
                <m:t>Rn</m:t>
              </m:r>
            </m:sub>
          </m:sSub>
          <m:r>
            <w:rPr>
              <w:rFonts w:ascii="Cambria Math" w:hAnsi="Cambria Math"/>
            </w:rPr>
            <m:t>=</m:t>
          </m:r>
          <m:r>
            <w:rPr>
              <w:rFonts w:ascii="Cambria Math" w:hAnsi="Cambria Math"/>
              <w:lang w:val="en-US"/>
            </w:rPr>
            <m:t>K</m:t>
          </m:r>
          <m:r>
            <w:rPr>
              <w:rFonts w:ascii="Cambria Math" w:hAnsi="Cambria Math"/>
            </w:rPr>
            <m:t>∙</m:t>
          </m:r>
          <m:sSub>
            <m:sSubPr>
              <m:ctrlPr>
                <w:rPr>
                  <w:rFonts w:ascii="Cambria Math" w:hAnsi="Cambria Math"/>
                  <w:i/>
                  <w:iCs/>
                  <w:lang w:val="en-US"/>
                </w:rPr>
              </m:ctrlPr>
            </m:sSubPr>
            <m:e>
              <m:r>
                <w:rPr>
                  <w:rFonts w:ascii="Cambria Math" w:hAnsi="Cambria Math"/>
                  <w:lang w:val="en-US"/>
                </w:rPr>
                <m:t>P</m:t>
              </m:r>
            </m:e>
            <m:sub>
              <m:r>
                <w:rPr>
                  <w:rFonts w:ascii="Cambria Math" w:hAnsi="Cambria Math"/>
                </w:rPr>
                <m:t>2</m:t>
              </m:r>
            </m:sub>
          </m:sSub>
          <m:r>
            <w:rPr>
              <w:rFonts w:ascii="Cambria Math" w:hAnsi="Cambria Math"/>
            </w:rPr>
            <m:t>∙</m:t>
          </m:r>
          <m:r>
            <w:rPr>
              <w:rFonts w:ascii="Cambria Math" w:hAnsi="Cambria Math"/>
              <w:lang w:val="en-US"/>
            </w:rPr>
            <m:t>J,</m:t>
          </m:r>
        </m:oMath>
      </m:oMathPara>
    </w:p>
    <w:p w:rsidR="00DD02A2" w:rsidRPr="00FF052A" w:rsidRDefault="00DD02A2" w:rsidP="00DD02A2">
      <w:pPr>
        <w:pStyle w:val="11"/>
        <w:shd w:val="clear" w:color="auto" w:fill="auto"/>
        <w:spacing w:line="276" w:lineRule="auto"/>
        <w:ind w:firstLine="397"/>
        <w:jc w:val="center"/>
        <w:rPr>
          <w:i/>
          <w:iCs/>
          <w:szCs w:val="14"/>
          <w:lang w:val="en-US" w:eastAsia="en-US" w:bidi="en-US"/>
        </w:rPr>
      </w:pPr>
    </w:p>
    <w:p w:rsidR="00DD02A2" w:rsidRPr="00BD3410" w:rsidRDefault="00DD02A2" w:rsidP="00DD02A2">
      <w:pPr>
        <w:pStyle w:val="11"/>
        <w:shd w:val="clear" w:color="auto" w:fill="auto"/>
        <w:ind w:firstLine="397"/>
        <w:jc w:val="both"/>
        <w:rPr>
          <w:i/>
          <w:iCs/>
        </w:rPr>
      </w:pPr>
      <w:r>
        <w:t xml:space="preserve">где </w:t>
      </w:r>
      <w:r>
        <w:rPr>
          <w:lang w:val="en-US"/>
        </w:rPr>
        <w:t>N</w:t>
      </w:r>
      <w:r w:rsidRPr="00990708">
        <w:rPr>
          <w:iCs/>
          <w:vertAlign w:val="subscript"/>
        </w:rPr>
        <w:t>пр+ф</w:t>
      </w:r>
      <w:r>
        <w:t xml:space="preserve"> </w:t>
      </w:r>
      <w:r w:rsidRPr="00BD3410">
        <w:t>–</w:t>
      </w:r>
      <w:r>
        <w:t xml:space="preserve"> показания прибора от </w:t>
      </w:r>
      <w:r>
        <w:sym w:font="Symbol" w:char="F061"/>
      </w:r>
      <w:r>
        <w:t xml:space="preserve">-излучения пробы и фонового излучения, </w:t>
      </w:r>
      <w:r>
        <w:rPr>
          <w:i/>
          <w:iCs/>
        </w:rPr>
        <w:t>имп/мин;</w:t>
      </w:r>
    </w:p>
    <w:p w:rsidR="00DD02A2" w:rsidRPr="00E46C63" w:rsidRDefault="00DD02A2" w:rsidP="00DD02A2">
      <w:pPr>
        <w:pStyle w:val="11"/>
        <w:shd w:val="clear" w:color="auto" w:fill="auto"/>
        <w:ind w:firstLine="851"/>
        <w:jc w:val="both"/>
        <w:rPr>
          <w:i/>
          <w:iCs/>
        </w:rPr>
      </w:pPr>
      <w:r>
        <w:rPr>
          <w:i/>
          <w:iCs/>
          <w:lang w:val="en-US"/>
        </w:rPr>
        <w:t>N</w:t>
      </w:r>
      <w:r w:rsidRPr="00990708">
        <w:rPr>
          <w:iCs/>
          <w:sz w:val="18"/>
          <w:szCs w:val="18"/>
        </w:rPr>
        <w:t>ф</w:t>
      </w:r>
      <w:r w:rsidRPr="00990708">
        <w:t xml:space="preserve"> </w:t>
      </w:r>
      <w:r w:rsidRPr="00BD3410">
        <w:t>–</w:t>
      </w:r>
      <w:r>
        <w:t xml:space="preserve"> показания прибора от фонового излучения, </w:t>
      </w:r>
      <w:r>
        <w:rPr>
          <w:i/>
          <w:iCs/>
        </w:rPr>
        <w:t>имп/мин;</w:t>
      </w:r>
    </w:p>
    <w:p w:rsidR="00DD02A2" w:rsidRPr="00E46C63" w:rsidRDefault="00DD02A2" w:rsidP="00DD02A2">
      <w:pPr>
        <w:pStyle w:val="11"/>
        <w:shd w:val="clear" w:color="auto" w:fill="auto"/>
        <w:ind w:firstLine="851"/>
        <w:jc w:val="both"/>
        <w:rPr>
          <w:i/>
          <w:iCs/>
        </w:rPr>
      </w:pPr>
      <w:r>
        <w:rPr>
          <w:i/>
          <w:iCs/>
          <w:lang w:val="en-US" w:eastAsia="en-US" w:bidi="en-US"/>
        </w:rPr>
        <w:t>J</w:t>
      </w:r>
      <w:r w:rsidRPr="00A76E1B">
        <w:rPr>
          <w:lang w:eastAsia="en-US" w:bidi="en-US"/>
        </w:rPr>
        <w:t xml:space="preserve"> </w:t>
      </w:r>
      <w:r w:rsidRPr="00990708">
        <w:rPr>
          <w:lang w:eastAsia="en-US" w:bidi="en-US"/>
        </w:rPr>
        <w:t>–</w:t>
      </w:r>
      <w:r>
        <w:t xml:space="preserve"> ионизационный ток при измерении пробы, </w:t>
      </w:r>
      <w:r>
        <w:rPr>
          <w:i/>
        </w:rPr>
        <w:t>д</w:t>
      </w:r>
      <w:r>
        <w:rPr>
          <w:i/>
          <w:iCs/>
        </w:rPr>
        <w:t>еления шкалы/мин;</w:t>
      </w:r>
    </w:p>
    <w:p w:rsidR="00DD02A2" w:rsidRPr="00E46C63" w:rsidRDefault="00DD02A2" w:rsidP="00DD02A2">
      <w:pPr>
        <w:pStyle w:val="11"/>
        <w:shd w:val="clear" w:color="auto" w:fill="auto"/>
        <w:ind w:firstLine="851"/>
        <w:jc w:val="both"/>
      </w:pPr>
      <w:r>
        <w:rPr>
          <w:i/>
          <w:iCs/>
        </w:rPr>
        <w:t>Р</w:t>
      </w:r>
      <w:r w:rsidRPr="00990708">
        <w:rPr>
          <w:iCs/>
          <w:vertAlign w:val="subscript"/>
        </w:rPr>
        <w:t>1</w:t>
      </w:r>
      <w:r>
        <w:rPr>
          <w:i/>
          <w:iCs/>
        </w:rPr>
        <w:t>,</w:t>
      </w:r>
      <w:r>
        <w:t xml:space="preserve"> и </w:t>
      </w:r>
      <w:r>
        <w:rPr>
          <w:i/>
          <w:iCs/>
        </w:rPr>
        <w:t>Р</w:t>
      </w:r>
      <w:r w:rsidRPr="00990708">
        <w:rPr>
          <w:iCs/>
          <w:vertAlign w:val="subscript"/>
        </w:rPr>
        <w:t>2</w:t>
      </w:r>
      <w:r>
        <w:t xml:space="preserve"> </w:t>
      </w:r>
      <w:r w:rsidRPr="00990708">
        <w:t>–</w:t>
      </w:r>
      <w:r>
        <w:t xml:space="preserve"> коэффициенты приведения показаний приборов к 3-часовому накоплению продуктов распада радона; </w:t>
      </w:r>
    </w:p>
    <w:p w:rsidR="00DD02A2" w:rsidRDefault="00DD02A2" w:rsidP="00DD02A2">
      <w:pPr>
        <w:pStyle w:val="11"/>
        <w:shd w:val="clear" w:color="auto" w:fill="auto"/>
        <w:ind w:firstLine="851"/>
        <w:jc w:val="both"/>
      </w:pPr>
      <w:r>
        <w:rPr>
          <w:i/>
          <w:iCs/>
        </w:rPr>
        <w:t>К</w:t>
      </w:r>
      <w:r>
        <w:t xml:space="preserve"> </w:t>
      </w:r>
      <w:r w:rsidRPr="00E46C63">
        <w:t>–</w:t>
      </w:r>
      <w:r>
        <w:t xml:space="preserve"> константа прибора.</w:t>
      </w:r>
    </w:p>
    <w:p w:rsidR="00DD02A2" w:rsidRDefault="00DD02A2" w:rsidP="00DD02A2">
      <w:pPr>
        <w:pStyle w:val="11"/>
        <w:shd w:val="clear" w:color="auto" w:fill="auto"/>
        <w:ind w:firstLine="397"/>
        <w:jc w:val="both"/>
      </w:pPr>
      <w:r>
        <w:t>В процессе проведения съемки легко установить природу аномалии. Если через 3-5 мин после введения эманации в измерительную камеру показания прибора увеличиваются, то аномалия радоновая. Если показания медленно убывают или не изменяются, то аномалия радоно-тороновая.</w:t>
      </w:r>
    </w:p>
    <w:p w:rsidR="00DD02A2" w:rsidRDefault="00DD02A2" w:rsidP="00DD02A2">
      <w:pPr>
        <w:pStyle w:val="11"/>
        <w:shd w:val="clear" w:color="auto" w:fill="auto"/>
        <w:ind w:firstLine="397"/>
        <w:jc w:val="both"/>
      </w:pPr>
      <w:r>
        <w:t>На участках со смешанными эманациоиными полями проводят радоно</w:t>
      </w:r>
      <w:r>
        <w:softHyphen/>
        <w:t>тороновую съемку. Для определения концентраций радона и торона нужно дважды измерить одну и ту же пробу через интервал примерно 5 мин. Первое измерение, выполненное сразу после отбора и введения пробы в камеру, дает суммарный эффект от радона и торона, при втором измерении эффект дает только радон, так как торон за это время практически весь распадается.</w:t>
      </w:r>
    </w:p>
    <w:p w:rsidR="00DD02A2" w:rsidRDefault="00DD02A2" w:rsidP="00DD02A2">
      <w:pPr>
        <w:pStyle w:val="11"/>
        <w:shd w:val="clear" w:color="auto" w:fill="auto"/>
        <w:ind w:firstLine="397"/>
        <w:jc w:val="both"/>
      </w:pPr>
      <w:r>
        <w:t xml:space="preserve">Радоно-тороновую съемку можно проводить и с четырьмя измерениями – </w:t>
      </w:r>
      <w:r>
        <w:lastRenderedPageBreak/>
        <w:t>мгновенном, через 1</w:t>
      </w:r>
      <w:r w:rsidR="00D44B59" w:rsidRPr="00D44B59">
        <w:t xml:space="preserve"> </w:t>
      </w:r>
      <w:r w:rsidRPr="00122E0B">
        <w:rPr>
          <w:i/>
        </w:rPr>
        <w:t>мин</w:t>
      </w:r>
      <w:r>
        <w:t xml:space="preserve">, через 2 </w:t>
      </w:r>
      <w:r w:rsidRPr="00122E0B">
        <w:rPr>
          <w:i/>
        </w:rPr>
        <w:t>мин</w:t>
      </w:r>
      <w:r>
        <w:t xml:space="preserve"> и через 3 </w:t>
      </w:r>
      <w:r w:rsidRPr="00122E0B">
        <w:rPr>
          <w:i/>
        </w:rPr>
        <w:t xml:space="preserve">мин </w:t>
      </w:r>
      <w:r>
        <w:t>после введения пробы воздуха в камеру. Концентрация радона и торона в этом случае рассчитывается по формулам:</w:t>
      </w:r>
    </w:p>
    <w:p w:rsidR="00DD02A2" w:rsidRPr="00FF052A" w:rsidRDefault="00DD02A2" w:rsidP="00DD02A2">
      <w:pPr>
        <w:pStyle w:val="11"/>
        <w:shd w:val="clear" w:color="auto" w:fill="auto"/>
        <w:ind w:firstLine="397"/>
        <w:jc w:val="center"/>
      </w:pPr>
    </w:p>
    <w:p w:rsidR="00DD02A2" w:rsidRPr="00FF052A" w:rsidRDefault="00143AD4" w:rsidP="00DD02A2">
      <w:pPr>
        <w:pStyle w:val="11"/>
        <w:shd w:val="clear" w:color="auto" w:fill="auto"/>
        <w:ind w:firstLine="397"/>
        <w:jc w:val="center"/>
      </w:pPr>
      <m:oMathPara>
        <m:oMath>
          <m:sSub>
            <m:sSubPr>
              <m:ctrlPr>
                <w:rPr>
                  <w:rFonts w:ascii="Cambria Math" w:hAnsi="Cambria Math"/>
                  <w:i/>
                </w:rPr>
              </m:ctrlPr>
            </m:sSubPr>
            <m:e>
              <m:r>
                <w:rPr>
                  <w:rFonts w:ascii="Cambria Math" w:hAnsi="Cambria Math"/>
                  <w:lang w:val="en-US"/>
                </w:rPr>
                <m:t>C</m:t>
              </m:r>
            </m:e>
            <m:sub>
              <m:r>
                <w:rPr>
                  <w:rFonts w:ascii="Cambria Math" w:hAnsi="Cambria Math"/>
                </w:rPr>
                <m:t>Rn</m:t>
              </m:r>
            </m:sub>
          </m:sSub>
          <m:r>
            <w:rPr>
              <w:rFonts w:ascii="Cambria Math" w:hAnsi="Cambria Math"/>
            </w:rPr>
            <m:t>=1,5</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-0,5∙</m:t>
              </m:r>
              <m:sSub>
                <m:sSubPr>
                  <m:ctrlPr>
                    <w:rPr>
                      <w:rFonts w:ascii="Cambria Math" w:hAnsi="Cambria Math"/>
                      <w:i/>
                    </w:rPr>
                  </m:ctrlPr>
                </m:sSubPr>
                <m:e>
                  <m:r>
                    <w:rPr>
                      <w:rFonts w:ascii="Cambria Math" w:hAnsi="Cambria Math"/>
                    </w:rPr>
                    <m:t>N</m:t>
                  </m:r>
                </m:e>
                <m:sub>
                  <m:r>
                    <w:rPr>
                      <w:rFonts w:ascii="Cambria Math" w:hAnsi="Cambria Math"/>
                    </w:rPr>
                    <m:t>0</m:t>
                  </m:r>
                </m:sub>
              </m:sSub>
            </m:e>
          </m:d>
          <m:r>
            <w:rPr>
              <w:rFonts w:ascii="Cambria Math" w:hAnsi="Cambria Math"/>
            </w:rPr>
            <m:t>∙K,</m:t>
          </m:r>
        </m:oMath>
      </m:oMathPara>
    </w:p>
    <w:p w:rsidR="00DD02A2" w:rsidRPr="00E7637F" w:rsidRDefault="00DD02A2" w:rsidP="00DD02A2">
      <w:pPr>
        <w:pStyle w:val="11"/>
        <w:shd w:val="clear" w:color="auto" w:fill="auto"/>
        <w:ind w:firstLine="397"/>
        <w:jc w:val="center"/>
        <w:rPr>
          <w:lang w:val="en-US"/>
        </w:rPr>
      </w:pPr>
    </w:p>
    <w:p w:rsidR="00DD02A2" w:rsidRPr="00FF052A" w:rsidRDefault="00143AD4" w:rsidP="00DD02A2">
      <w:pPr>
        <w:pStyle w:val="11"/>
        <w:shd w:val="clear" w:color="auto" w:fill="auto"/>
        <w:ind w:firstLine="397"/>
        <w:jc w:val="center"/>
      </w:pPr>
      <m:oMathPara>
        <m:oMath>
          <m:sSub>
            <m:sSubPr>
              <m:ctrlPr>
                <w:rPr>
                  <w:rFonts w:ascii="Cambria Math" w:hAnsi="Cambria Math"/>
                  <w:i/>
                </w:rPr>
              </m:ctrlPr>
            </m:sSubPr>
            <m:e>
              <m:r>
                <w:rPr>
                  <w:rFonts w:ascii="Cambria Math" w:hAnsi="Cambria Math"/>
                  <w:lang w:val="en-US"/>
                </w:rPr>
                <m:t>C</m:t>
              </m:r>
            </m:e>
            <m:sub>
              <m:r>
                <w:rPr>
                  <w:rFonts w:ascii="Cambria Math" w:hAnsi="Cambria Math"/>
                </w:rPr>
                <m:t>Rn</m:t>
              </m:r>
            </m:sub>
          </m:sSub>
          <m:r>
            <w:rPr>
              <w:rFonts w:ascii="Cambria Math" w:hAnsi="Cambria Math"/>
            </w:rPr>
            <m:t>=</m:t>
          </m:r>
          <m:d>
            <m:dPr>
              <m:ctrlPr>
                <w:rPr>
                  <w:rFonts w:ascii="Cambria Math" w:hAnsi="Cambria Math"/>
                  <w:i/>
                  <w:sz w:val="24"/>
                  <w:szCs w:val="24"/>
                </w:rPr>
              </m:ctrlPr>
            </m:d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-0,2∙</m:t>
              </m:r>
              <m:sSub>
                <m:sSubPr>
                  <m:ctrlPr>
                    <w:rPr>
                      <w:rFonts w:ascii="Cambria Math" w:hAnsi="Cambria Math"/>
                      <w:i/>
                    </w:rPr>
                  </m:ctrlPr>
                </m:sSubPr>
                <m:e>
                  <m:r>
                    <w:rPr>
                      <w:rFonts w:ascii="Cambria Math" w:hAnsi="Cambria Math"/>
                    </w:rPr>
                    <m:t>N</m:t>
                  </m:r>
                </m:e>
                <m:sub>
                  <m:r>
                    <w:rPr>
                      <w:rFonts w:ascii="Cambria Math" w:hAnsi="Cambria Math"/>
                    </w:rPr>
                    <m:t>0</m:t>
                  </m:r>
                </m:sub>
              </m:sSub>
            </m:e>
          </m:d>
          <m:r>
            <w:rPr>
              <w:rFonts w:ascii="Cambria Math" w:hAnsi="Cambria Math"/>
            </w:rPr>
            <m:t>∙K,</m:t>
          </m:r>
        </m:oMath>
      </m:oMathPara>
    </w:p>
    <w:p w:rsidR="00DD02A2" w:rsidRPr="00E7637F" w:rsidRDefault="00DD02A2" w:rsidP="00DD02A2">
      <w:pPr>
        <w:pStyle w:val="11"/>
        <w:shd w:val="clear" w:color="auto" w:fill="auto"/>
        <w:ind w:firstLine="397"/>
        <w:jc w:val="center"/>
        <w:rPr>
          <w:lang w:val="en-US"/>
        </w:rPr>
      </w:pPr>
    </w:p>
    <w:p w:rsidR="00DD02A2" w:rsidRPr="00FF052A" w:rsidRDefault="00143AD4" w:rsidP="00DD02A2">
      <w:pPr>
        <w:pStyle w:val="11"/>
        <w:shd w:val="clear" w:color="auto" w:fill="auto"/>
        <w:ind w:firstLine="397"/>
        <w:jc w:val="center"/>
      </w:pPr>
      <m:oMathPara>
        <m:oMath>
          <m:sSub>
            <m:sSubPr>
              <m:ctrlPr>
                <w:rPr>
                  <w:rFonts w:ascii="Cambria Math" w:hAnsi="Cambria Math"/>
                  <w:i/>
                </w:rPr>
              </m:ctrlPr>
            </m:sSubPr>
            <m:e>
              <m:r>
                <w:rPr>
                  <w:rFonts w:ascii="Cambria Math" w:hAnsi="Cambria Math"/>
                  <w:lang w:val="en-US"/>
                </w:rPr>
                <m:t>C</m:t>
              </m:r>
            </m:e>
            <m:sub>
              <m:r>
                <w:rPr>
                  <w:rFonts w:ascii="Cambria Math" w:hAnsi="Cambria Math"/>
                </w:rPr>
                <m:t>Rn</m:t>
              </m:r>
            </m:sub>
          </m:sSub>
          <m:r>
            <w:rPr>
              <w:rFonts w:ascii="Cambria Math" w:hAnsi="Cambria Math"/>
            </w:rPr>
            <m:t>=0,8</m:t>
          </m:r>
          <m:d>
            <m:dPr>
              <m:ctrlPr>
                <w:rPr>
                  <w:rFonts w:ascii="Cambria Math" w:hAnsi="Cambria Math"/>
                  <w:i/>
                  <w:sz w:val="24"/>
                  <w:szCs w:val="24"/>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0</m:t>
                  </m:r>
                </m:sub>
              </m:sSub>
            </m:e>
          </m:d>
          <m:r>
            <w:rPr>
              <w:rFonts w:ascii="Cambria Math" w:hAnsi="Cambria Math"/>
            </w:rPr>
            <m:t>∙K,</m:t>
          </m:r>
        </m:oMath>
      </m:oMathPara>
    </w:p>
    <w:p w:rsidR="00DD02A2" w:rsidRPr="00E7637F" w:rsidRDefault="00DD02A2" w:rsidP="00DD02A2">
      <w:pPr>
        <w:pStyle w:val="11"/>
        <w:shd w:val="clear" w:color="auto" w:fill="auto"/>
        <w:ind w:firstLine="397"/>
        <w:jc w:val="center"/>
        <w:rPr>
          <w:lang w:val="en-US"/>
        </w:rPr>
      </w:pPr>
    </w:p>
    <w:p w:rsidR="00DD02A2" w:rsidRPr="00FF052A" w:rsidRDefault="00143AD4" w:rsidP="00DD02A2">
      <w:pPr>
        <w:pStyle w:val="11"/>
        <w:shd w:val="clear" w:color="auto" w:fill="auto"/>
        <w:ind w:firstLine="397"/>
        <w:jc w:val="center"/>
        <w:rPr>
          <w:i/>
        </w:rPr>
      </w:pPr>
      <m:oMathPara>
        <m:oMath>
          <m:sSub>
            <m:sSubPr>
              <m:ctrlPr>
                <w:rPr>
                  <w:rFonts w:ascii="Cambria Math" w:hAnsi="Cambria Math"/>
                  <w:i/>
                </w:rPr>
              </m:ctrlPr>
            </m:sSubPr>
            <m:e>
              <m:r>
                <w:rPr>
                  <w:rFonts w:ascii="Cambria Math" w:hAnsi="Cambria Math"/>
                  <w:lang w:val="en-US"/>
                </w:rPr>
                <m:t>C</m:t>
              </m:r>
            </m:e>
            <m:sub>
              <m:r>
                <w:rPr>
                  <w:rFonts w:ascii="Cambria Math" w:hAnsi="Cambria Math"/>
                </w:rPr>
                <m:t>Tn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m:t>
          </m:r>
          <m:sSub>
            <m:sSubPr>
              <m:ctrlPr>
                <w:rPr>
                  <w:rFonts w:ascii="Cambria Math" w:hAnsi="Cambria Math"/>
                  <w:i/>
                </w:rPr>
              </m:ctrlPr>
            </m:sSubPr>
            <m:e>
              <m:r>
                <w:rPr>
                  <w:rFonts w:ascii="Cambria Math" w:hAnsi="Cambria Math"/>
                </w:rPr>
                <m:t>C</m:t>
              </m:r>
            </m:e>
            <m:sub>
              <m:r>
                <w:rPr>
                  <w:rFonts w:ascii="Cambria Math" w:hAnsi="Cambria Math"/>
                </w:rPr>
                <m:t>Rn</m:t>
              </m:r>
            </m:sub>
          </m:sSub>
          <m:r>
            <w:rPr>
              <w:rFonts w:ascii="Cambria Math" w:hAnsi="Cambria Math"/>
            </w:rPr>
            <m:t>,</m:t>
          </m:r>
        </m:oMath>
      </m:oMathPara>
    </w:p>
    <w:p w:rsidR="00DD02A2" w:rsidRDefault="00DD02A2" w:rsidP="00DD02A2">
      <w:pPr>
        <w:pStyle w:val="11"/>
        <w:shd w:val="clear" w:color="auto" w:fill="auto"/>
        <w:ind w:firstLine="397"/>
        <w:jc w:val="both"/>
      </w:pPr>
    </w:p>
    <w:p w:rsidR="00DD02A2" w:rsidRPr="00B70B9C" w:rsidRDefault="00DD02A2" w:rsidP="00DD02A2">
      <w:pPr>
        <w:pStyle w:val="11"/>
        <w:shd w:val="clear" w:color="auto" w:fill="auto"/>
        <w:ind w:firstLine="397"/>
        <w:jc w:val="both"/>
      </w:pPr>
      <w:r>
        <w:t>где</w:t>
      </w:r>
      <w:r w:rsidRPr="00990708">
        <w:rPr>
          <w:i/>
        </w:rPr>
        <w:t xml:space="preserve"> </w:t>
      </w:r>
      <w:r w:rsidRPr="00B70B9C">
        <w:rPr>
          <w:i/>
          <w:lang w:val="en-US"/>
        </w:rPr>
        <w:t>N</w:t>
      </w:r>
      <w:r w:rsidRPr="00990708">
        <w:rPr>
          <w:vertAlign w:val="subscript"/>
        </w:rPr>
        <w:t>0</w:t>
      </w:r>
      <w:r>
        <w:t>,</w:t>
      </w:r>
      <w:r w:rsidRPr="00B70B9C">
        <w:rPr>
          <w:i/>
        </w:rPr>
        <w:t xml:space="preserve"> </w:t>
      </w:r>
      <w:r>
        <w:rPr>
          <w:i/>
          <w:lang w:val="en-US"/>
        </w:rPr>
        <w:t>N</w:t>
      </w:r>
      <w:r w:rsidRPr="00990708">
        <w:rPr>
          <w:vertAlign w:val="subscript"/>
        </w:rPr>
        <w:t>1</w:t>
      </w:r>
      <w:r>
        <w:t>,</w:t>
      </w:r>
      <w:r w:rsidRPr="00B70B9C">
        <w:rPr>
          <w:i/>
        </w:rPr>
        <w:t xml:space="preserve"> </w:t>
      </w:r>
      <w:r>
        <w:rPr>
          <w:i/>
          <w:lang w:val="en-US"/>
        </w:rPr>
        <w:t>N</w:t>
      </w:r>
      <w:r w:rsidRPr="00990708">
        <w:rPr>
          <w:vertAlign w:val="subscript"/>
        </w:rPr>
        <w:t>2</w:t>
      </w:r>
      <w:r>
        <w:t>,</w:t>
      </w:r>
      <w:r w:rsidRPr="00B70B9C">
        <w:rPr>
          <w:i/>
        </w:rPr>
        <w:t xml:space="preserve"> </w:t>
      </w:r>
      <w:r>
        <w:rPr>
          <w:i/>
          <w:lang w:val="en-US"/>
        </w:rPr>
        <w:t>N</w:t>
      </w:r>
      <w:r w:rsidRPr="00990708">
        <w:rPr>
          <w:vertAlign w:val="subscript"/>
        </w:rPr>
        <w:t>3</w:t>
      </w:r>
      <w:r>
        <w:rPr>
          <w:i/>
          <w:vertAlign w:val="subscript"/>
        </w:rPr>
        <w:t xml:space="preserve"> </w:t>
      </w:r>
      <w:r>
        <w:t>– показания прибора при</w:t>
      </w:r>
      <w:r w:rsidRPr="00B70B9C">
        <w:t xml:space="preserve"> </w:t>
      </w:r>
      <w:r>
        <w:t>мгновенном, одноминутном, двухминутном и трехминутном отсчетах.</w:t>
      </w:r>
    </w:p>
    <w:p w:rsidR="00DD02A2" w:rsidRDefault="00DD02A2" w:rsidP="00DD02A2">
      <w:pPr>
        <w:pStyle w:val="11"/>
        <w:shd w:val="clear" w:color="auto" w:fill="auto"/>
        <w:ind w:firstLine="397"/>
        <w:jc w:val="both"/>
      </w:pPr>
      <w:r>
        <w:t>Результаты эманационной съемки изображают в виде графиков концентра</w:t>
      </w:r>
      <w:r>
        <w:softHyphen/>
        <w:t>ции эманации по профилям, на которые наносится схематическая геологиче</w:t>
      </w:r>
      <w:r>
        <w:softHyphen/>
        <w:t>ская основа. По результатам детальных работ строят карты изоэман. Кроме то</w:t>
      </w:r>
      <w:r>
        <w:softHyphen/>
        <w:t xml:space="preserve">го, строятся графики распределения </w:t>
      </w:r>
      <w:r w:rsidRPr="00FF052A">
        <w:rPr>
          <w:iCs/>
          <w:lang w:val="en-US" w:eastAsia="en-US" w:bidi="en-US"/>
        </w:rPr>
        <w:t>Rn</w:t>
      </w:r>
      <w:r w:rsidRPr="00A76E1B">
        <w:rPr>
          <w:lang w:eastAsia="en-US" w:bidi="en-US"/>
        </w:rPr>
        <w:t xml:space="preserve"> </w:t>
      </w:r>
      <w:r>
        <w:t xml:space="preserve">и </w:t>
      </w:r>
      <w:r w:rsidRPr="00FF052A">
        <w:rPr>
          <w:iCs/>
        </w:rPr>
        <w:t>Т</w:t>
      </w:r>
      <w:r>
        <w:rPr>
          <w:iCs/>
          <w:lang w:val="en-US"/>
        </w:rPr>
        <w:t>n</w:t>
      </w:r>
      <w:r>
        <w:t xml:space="preserve"> по разрезу скважин и шпуров. На этих картах и графиках выделяют аномалии. Как обычно, показания считаются аномальными, если они превышают нормальный фон на два-три значения среднеквадратического отклонения. Однако, если повышение коррелируется на нескольких соседних профилях, то в качестве аномальных выделяют и меньшие превышения над нормальным фоном.</w:t>
      </w:r>
    </w:p>
    <w:p w:rsidR="00DD02A2" w:rsidRDefault="00DD02A2" w:rsidP="00DD02A2">
      <w:pPr>
        <w:pStyle w:val="11"/>
        <w:shd w:val="clear" w:color="auto" w:fill="auto"/>
        <w:ind w:firstLine="397"/>
        <w:jc w:val="both"/>
      </w:pPr>
      <w:r>
        <w:t xml:space="preserve">Оценка аномалии проводится в два этапа </w:t>
      </w:r>
      <w:r w:rsidRPr="00FF052A">
        <w:t>–</w:t>
      </w:r>
      <w:r>
        <w:t xml:space="preserve"> </w:t>
      </w:r>
      <w:r>
        <w:rPr>
          <w:i/>
          <w:iCs/>
        </w:rPr>
        <w:t>предварительный</w:t>
      </w:r>
      <w:r>
        <w:t xml:space="preserve"> и </w:t>
      </w:r>
      <w:r w:rsidRPr="00B70B9C">
        <w:rPr>
          <w:i/>
        </w:rPr>
        <w:t>д</w:t>
      </w:r>
      <w:r>
        <w:rPr>
          <w:i/>
          <w:iCs/>
        </w:rPr>
        <w:t xml:space="preserve">етальный. </w:t>
      </w:r>
      <w:r w:rsidRPr="00B70B9C">
        <w:rPr>
          <w:i/>
        </w:rPr>
        <w:t>Предварительная оценка</w:t>
      </w:r>
      <w:r>
        <w:t xml:space="preserve"> производится сразу же после обнаружения аномалии. В двух-трех точках с максимальной концентрацией эманации определяется природа аномалии с помощью измерений при двух временах после отбора про</w:t>
      </w:r>
      <w:r>
        <w:softHyphen/>
        <w:t>бы. Если аномалия существенно радоновая, производят ее детализацию по двум-трем параллельным профилям, отстоящим на 10</w:t>
      </w:r>
      <w:r w:rsidRPr="00FF052A">
        <w:t>–</w:t>
      </w:r>
      <w:r>
        <w:t xml:space="preserve">25 </w:t>
      </w:r>
      <w:r w:rsidRPr="00C64FA7">
        <w:rPr>
          <w:i/>
        </w:rPr>
        <w:t>м</w:t>
      </w:r>
      <w:r>
        <w:t xml:space="preserve"> от основного про</w:t>
      </w:r>
      <w:r>
        <w:softHyphen/>
        <w:t>филя, обнаружившего аномалию. Размер, простирание и природа аномалии, устанавливаемая детализацией, позволяет иногда отбраковывать неперспек</w:t>
      </w:r>
      <w:r>
        <w:softHyphen/>
        <w:t>тивные аномалии и рекомендовать методику исследований на следующем эта</w:t>
      </w:r>
      <w:r>
        <w:softHyphen/>
        <w:t>пе.</w:t>
      </w:r>
    </w:p>
    <w:p w:rsidR="00DD02A2" w:rsidRDefault="00DD02A2" w:rsidP="00DD02A2">
      <w:pPr>
        <w:pStyle w:val="11"/>
        <w:shd w:val="clear" w:color="auto" w:fill="auto"/>
        <w:ind w:firstLine="397"/>
        <w:jc w:val="both"/>
      </w:pPr>
      <w:r>
        <w:t>На втором этапе производится детальная оценка аномалий, не отбракован</w:t>
      </w:r>
      <w:r>
        <w:softHyphen/>
        <w:t>ных на первом этапе, на основе комплексных геолого-геофизических исследо</w:t>
      </w:r>
      <w:r>
        <w:softHyphen/>
        <w:t>ваний, включая геологическое картирование аномального участка, наземную и шпуровую гамма-съемку, металлометрическое опробование рыхлых отложений на содержание урана и элементов-спутников и, наконец, вскрытие аномалий горными выработками.</w:t>
      </w:r>
    </w:p>
    <w:p w:rsidR="00DD02A2" w:rsidRPr="00FF052A" w:rsidRDefault="00DD02A2" w:rsidP="00DD02A2">
      <w:pPr>
        <w:pStyle w:val="11"/>
        <w:shd w:val="clear" w:color="auto" w:fill="auto"/>
        <w:ind w:firstLine="397"/>
        <w:jc w:val="both"/>
      </w:pPr>
      <w:r>
        <w:t>При оценке аномалий учитывают следующие факторы:</w:t>
      </w:r>
    </w:p>
    <w:p w:rsidR="00DD02A2" w:rsidRDefault="00DD02A2" w:rsidP="00DD02A2">
      <w:pPr>
        <w:pStyle w:val="11"/>
        <w:numPr>
          <w:ilvl w:val="0"/>
          <w:numId w:val="4"/>
        </w:numPr>
        <w:shd w:val="clear" w:color="auto" w:fill="auto"/>
        <w:tabs>
          <w:tab w:val="left" w:pos="0"/>
        </w:tabs>
        <w:ind w:left="0" w:firstLine="397"/>
        <w:jc w:val="both"/>
      </w:pPr>
      <w:r>
        <w:t xml:space="preserve">Концентрация эманации является надежным признаком рудной или ореольной аномалии лишь при ее значениях свыше 1000 </w:t>
      </w:r>
      <w:r>
        <w:rPr>
          <w:i/>
          <w:iCs/>
        </w:rPr>
        <w:t>эман.</w:t>
      </w:r>
    </w:p>
    <w:p w:rsidR="00DD02A2" w:rsidRDefault="00DD02A2" w:rsidP="00DD02A2">
      <w:pPr>
        <w:pStyle w:val="11"/>
        <w:numPr>
          <w:ilvl w:val="0"/>
          <w:numId w:val="4"/>
        </w:numPr>
        <w:shd w:val="clear" w:color="auto" w:fill="auto"/>
        <w:tabs>
          <w:tab w:val="left" w:pos="0"/>
        </w:tabs>
        <w:ind w:left="0" w:firstLine="397"/>
        <w:jc w:val="both"/>
      </w:pPr>
      <w:r>
        <w:t xml:space="preserve">Аномалии, связанные с ториевыми рудами, имеют ториевую природу, а с </w:t>
      </w:r>
      <w:r>
        <w:lastRenderedPageBreak/>
        <w:t xml:space="preserve">урановым оруденением – радоновую или реже смешанную природу; для аномалий эманирования характерна смешанная природа, а для стальных типов нерудных аномалий </w:t>
      </w:r>
      <w:r w:rsidRPr="00FF052A">
        <w:t>–</w:t>
      </w:r>
      <w:r>
        <w:t xml:space="preserve"> радоновая или смешанная природа.</w:t>
      </w:r>
    </w:p>
    <w:p w:rsidR="00DD02A2" w:rsidRDefault="00DD02A2" w:rsidP="00DD02A2">
      <w:pPr>
        <w:pStyle w:val="11"/>
        <w:numPr>
          <w:ilvl w:val="0"/>
          <w:numId w:val="4"/>
        </w:numPr>
        <w:shd w:val="clear" w:color="auto" w:fill="auto"/>
        <w:tabs>
          <w:tab w:val="left" w:pos="0"/>
        </w:tabs>
        <w:ind w:left="0" w:firstLine="397"/>
        <w:jc w:val="both"/>
      </w:pPr>
      <w:r w:rsidRPr="00FF052A">
        <w:t xml:space="preserve"> </w:t>
      </w:r>
      <w:r>
        <w:t>Одним из наиболее информативных факторов является изменение кон</w:t>
      </w:r>
      <w:r>
        <w:softHyphen/>
        <w:t>центрации аномалий с глубиной в шпурах и мелких скважинах. Для рудных аномалий характерен непрерывный рост, причем с глубиной градиент концентраций растет</w:t>
      </w:r>
      <w:r>
        <w:rPr>
          <w:i/>
          <w:iCs/>
        </w:rPr>
        <w:t>.</w:t>
      </w:r>
      <w:r>
        <w:t xml:space="preserve"> Для аномалий эманирования концентрация по глубине остается постоянной. Для остальных типов аномалий характерно выпола- живание кривой или нерегулярные изменения с глубиной.</w:t>
      </w:r>
    </w:p>
    <w:p w:rsidR="00DD02A2" w:rsidRDefault="00DD02A2" w:rsidP="00DD02A2">
      <w:pPr>
        <w:pStyle w:val="11"/>
        <w:numPr>
          <w:ilvl w:val="0"/>
          <w:numId w:val="4"/>
        </w:numPr>
        <w:shd w:val="clear" w:color="auto" w:fill="auto"/>
        <w:tabs>
          <w:tab w:val="left" w:pos="0"/>
        </w:tabs>
        <w:ind w:left="0" w:firstLine="397"/>
        <w:jc w:val="both"/>
      </w:pPr>
      <w:r w:rsidRPr="00FF052A">
        <w:t xml:space="preserve"> </w:t>
      </w:r>
      <w:r>
        <w:t>Изменение концентраций эманации в почвенном воздухе в зависимости от объема выкачиваемого воздуха, определяемое серией замеров при разном числе качания насоса. Деэманирование, т.е. быстрое снижение активности по мере увеличения объема выкачанного воздуха, характерно для аномалий экранирования, слабое деэманирование – для солевых ореолов. Рудные аномалии и аномалии эманирования не деэманируют.</w:t>
      </w:r>
    </w:p>
    <w:p w:rsidR="00DD02A2" w:rsidRDefault="00DD02A2" w:rsidP="00DD02A2">
      <w:pPr>
        <w:pStyle w:val="11"/>
        <w:numPr>
          <w:ilvl w:val="0"/>
          <w:numId w:val="4"/>
        </w:numPr>
        <w:shd w:val="clear" w:color="auto" w:fill="auto"/>
        <w:tabs>
          <w:tab w:val="left" w:pos="0"/>
        </w:tabs>
        <w:ind w:left="0" w:firstLine="397"/>
        <w:jc w:val="both"/>
      </w:pPr>
      <w:r>
        <w:t xml:space="preserve">Наличие повышенных концентраций урана и его спутников в рыхлых отложениях и изменение радиоактивности и содержания урана с глубиной, устанавливаемые измерениями на поверхности и в шпурах гамма-излучения или уранометрической съемкой, а для элементов спутников – с помощью спектрального или химического анализа. В рудных аномалиях </w:t>
      </w:r>
      <w:r w:rsidRPr="008A2CCF">
        <w:rPr>
          <w:i/>
          <w:sz w:val="30"/>
          <w:szCs w:val="30"/>
          <w:lang w:eastAsia="en-US" w:bidi="en-US"/>
        </w:rPr>
        <w:sym w:font="Symbol" w:char="F067"/>
      </w:r>
      <w:r>
        <w:t xml:space="preserve">-излучение и содержание урана закономерно повышаются с глубиной, в механических ореолах происходят резкие их колебания. Для аномалий эманирования и экранирования характерны нормальные </w:t>
      </w:r>
      <w:r w:rsidRPr="008A2CCF">
        <w:rPr>
          <w:i/>
          <w:sz w:val="30"/>
          <w:szCs w:val="30"/>
          <w:lang w:val="en-US" w:eastAsia="en-US" w:bidi="en-US"/>
        </w:rPr>
        <w:sym w:font="Symbol" w:char="F067"/>
      </w:r>
      <w:r>
        <w:t>-поле и содержание урана в наносах.</w:t>
      </w:r>
    </w:p>
    <w:p w:rsidR="00DD02A2" w:rsidRDefault="00DD02A2" w:rsidP="00DD02A2">
      <w:pPr>
        <w:pStyle w:val="11"/>
        <w:numPr>
          <w:ilvl w:val="0"/>
          <w:numId w:val="4"/>
        </w:numPr>
        <w:shd w:val="clear" w:color="auto" w:fill="auto"/>
        <w:tabs>
          <w:tab w:val="left" w:pos="0"/>
        </w:tabs>
        <w:ind w:left="0" w:firstLine="397"/>
        <w:jc w:val="both"/>
      </w:pPr>
      <w:r>
        <w:t>Форма и площадное распространение аномалий. Ореольные аномалии ха</w:t>
      </w:r>
      <w:r>
        <w:softHyphen/>
        <w:t>рактеризуются широким площадным распространением и изометрической формой. Площадное распространение имеют и рудные аномалии. Форма аномалии в этом случае часто совпадает с формой рудного тела. Для аномалий экранирования характерно локальное распространение. Аномалии эманирования имеют различную форму, часто линейную вытянутую, соответствующую зонам тектонического дробления и трещиноватости.</w:t>
      </w:r>
    </w:p>
    <w:p w:rsidR="00DD02A2" w:rsidRPr="000C76D6" w:rsidRDefault="00DD02A2" w:rsidP="00DD02A2">
      <w:pPr>
        <w:pStyle w:val="11"/>
        <w:shd w:val="clear" w:color="auto" w:fill="auto"/>
        <w:ind w:firstLine="0"/>
        <w:jc w:val="center"/>
        <w:rPr>
          <w:b/>
          <w:bCs/>
        </w:rPr>
      </w:pPr>
    </w:p>
    <w:p w:rsidR="00DD02A2" w:rsidRPr="000C76D6" w:rsidRDefault="00DD02A2" w:rsidP="00DD02A2">
      <w:pPr>
        <w:pStyle w:val="11"/>
        <w:shd w:val="clear" w:color="auto" w:fill="auto"/>
        <w:ind w:firstLine="0"/>
        <w:jc w:val="center"/>
        <w:rPr>
          <w:b/>
          <w:bCs/>
        </w:rPr>
      </w:pPr>
    </w:p>
    <w:p w:rsidR="00DD02A2" w:rsidRPr="00257A2B" w:rsidRDefault="00E60A19" w:rsidP="00DD02A2">
      <w:pPr>
        <w:pStyle w:val="11"/>
        <w:shd w:val="clear" w:color="auto" w:fill="auto"/>
        <w:ind w:firstLine="397"/>
        <w:jc w:val="both"/>
        <w:rPr>
          <w:b/>
          <w:bCs/>
          <w:sz w:val="36"/>
          <w:szCs w:val="36"/>
        </w:rPr>
      </w:pPr>
      <w:r>
        <w:rPr>
          <w:b/>
          <w:bCs/>
          <w:sz w:val="36"/>
          <w:szCs w:val="36"/>
        </w:rPr>
        <w:t>11</w:t>
      </w:r>
      <w:r w:rsidR="00DD02A2" w:rsidRPr="000C76D6">
        <w:rPr>
          <w:b/>
          <w:bCs/>
          <w:sz w:val="36"/>
          <w:szCs w:val="36"/>
        </w:rPr>
        <w:t xml:space="preserve">.4 </w:t>
      </w:r>
      <w:r w:rsidR="00DD02A2" w:rsidRPr="00257A2B">
        <w:rPr>
          <w:b/>
          <w:bCs/>
          <w:sz w:val="36"/>
          <w:szCs w:val="36"/>
        </w:rPr>
        <w:t>Методика проведения трековой съемки</w:t>
      </w:r>
    </w:p>
    <w:p w:rsidR="00DD02A2" w:rsidRPr="00257A2B" w:rsidRDefault="00DD02A2" w:rsidP="00DD02A2">
      <w:pPr>
        <w:pStyle w:val="11"/>
        <w:shd w:val="clear" w:color="auto" w:fill="auto"/>
        <w:ind w:firstLine="397"/>
        <w:jc w:val="center"/>
        <w:rPr>
          <w:sz w:val="36"/>
          <w:szCs w:val="36"/>
        </w:rPr>
      </w:pPr>
    </w:p>
    <w:p w:rsidR="00DD02A2" w:rsidRDefault="00DD02A2" w:rsidP="00DD02A2">
      <w:pPr>
        <w:pStyle w:val="11"/>
        <w:shd w:val="clear" w:color="auto" w:fill="auto"/>
        <w:ind w:firstLine="397"/>
        <w:jc w:val="both"/>
      </w:pPr>
      <w:r>
        <w:t>В закопушки или скважины устанавливают специальные кассеты цилинд</w:t>
      </w:r>
      <w:r>
        <w:softHyphen/>
        <w:t xml:space="preserve">рической формы стандартного объема со свободным доступом воздуха, к дну которых прикреплены пленочные детекторы. Почвенный воздух за счет диффузионно-конвективного переноса заполняет кассеты, а образовавшийся в нем радон попадает на пленку и образует в ней треки. Наилучшие результаты можно получить, если кассеты установить на 25–30 </w:t>
      </w:r>
      <w:r>
        <w:rPr>
          <w:i/>
          <w:iCs/>
        </w:rPr>
        <w:t>сут,</w:t>
      </w:r>
      <w:r>
        <w:t xml:space="preserve"> так как такая экспозиция исключает статистические вариации концентрации эманации.</w:t>
      </w:r>
    </w:p>
    <w:p w:rsidR="00DD02A2" w:rsidRDefault="00DD02A2" w:rsidP="00DD02A2">
      <w:pPr>
        <w:pStyle w:val="11"/>
        <w:shd w:val="clear" w:color="auto" w:fill="auto"/>
        <w:ind w:firstLine="397"/>
        <w:jc w:val="both"/>
      </w:pPr>
      <w:r>
        <w:t xml:space="preserve">В рыхлых отложениях кассеты устанавливают в закопушках на глубину              </w:t>
      </w:r>
      <w:r>
        <w:lastRenderedPageBreak/>
        <w:t xml:space="preserve">60–90 </w:t>
      </w:r>
      <w:r w:rsidRPr="000F6F21">
        <w:rPr>
          <w:i/>
        </w:rPr>
        <w:t>см</w:t>
      </w:r>
      <w:r>
        <w:t xml:space="preserve"> дном кверху и засыпают грунтом.</w:t>
      </w:r>
    </w:p>
    <w:p w:rsidR="00DD02A2" w:rsidRDefault="00DD02A2" w:rsidP="00DD02A2">
      <w:pPr>
        <w:pStyle w:val="11"/>
        <w:shd w:val="clear" w:color="auto" w:fill="auto"/>
        <w:ind w:firstLine="397"/>
        <w:jc w:val="both"/>
      </w:pPr>
      <w:r>
        <w:t>При измерении радона в скважинах для всего изучаемого участка кассеты следует устанавливать на одну и ту же глубину. Определять концентрацию ра</w:t>
      </w:r>
      <w:r>
        <w:softHyphen/>
        <w:t xml:space="preserve">дона в скважинах можно по измерениям в воздухе (выше зеркала грунтовых вод) и в воде. По мере опускания кассеты в глубь скважины ее эффективный объем остается постоянным. Это объясняется тем, что объем воздуха в кассете и длина пробега </w:t>
      </w:r>
      <w:r w:rsidRPr="008A2CCF">
        <w:rPr>
          <w:i/>
        </w:rPr>
        <w:sym w:font="Symbol" w:char="F061"/>
      </w:r>
      <w:r>
        <w:t xml:space="preserve">-частиц обратно пропорциональны давлению, поэтому уменьшение объема пузыря воздуха в кассете приводит к пропорциональному уменьшению длины пробега </w:t>
      </w:r>
      <w:r>
        <w:rPr>
          <w:i/>
        </w:rPr>
        <w:sym w:font="Symbol" w:char="F061"/>
      </w:r>
      <w:r>
        <w:t>-частиц и тем самым к сохранению геометрических условий измерений.</w:t>
      </w:r>
    </w:p>
    <w:p w:rsidR="00DD02A2" w:rsidRDefault="00DD02A2" w:rsidP="00DD02A2">
      <w:pPr>
        <w:pStyle w:val="11"/>
        <w:shd w:val="clear" w:color="auto" w:fill="auto"/>
        <w:ind w:firstLine="397"/>
        <w:jc w:val="both"/>
      </w:pPr>
      <w:r>
        <w:t>В случае необходимости проведения эманационного трекового каротажа в скважину с нужным шагом опускают гирлянду из кассет, что позволяет изучить распределение эманации по оси скважины. Кассеты опускают на заданную глубину на капроновой нити (или проводе) с привязанным на конце утяжелителем-грузом. После погружения кассеты скважину закрывают за</w:t>
      </w:r>
      <w:r>
        <w:softHyphen/>
        <w:t>глушкой или герметизируют, закрыв устье куском рубероида и засыпав грунтом. Такой способ применяют, в частности, при проведении эманационной съемки в необсаженных скважинах.</w:t>
      </w:r>
    </w:p>
    <w:p w:rsidR="00DD02A2" w:rsidRDefault="00DD02A2" w:rsidP="00DD02A2">
      <w:pPr>
        <w:pStyle w:val="11"/>
        <w:shd w:val="clear" w:color="auto" w:fill="auto"/>
        <w:ind w:firstLine="397"/>
        <w:jc w:val="both"/>
      </w:pPr>
      <w:r>
        <w:t>Установлено, что скважины, пройденные с применением антивибрационной графитной смазки, непригодны для трековой съемки.</w:t>
      </w:r>
    </w:p>
    <w:p w:rsidR="00DD02A2" w:rsidRDefault="00DD02A2" w:rsidP="00DD02A2">
      <w:pPr>
        <w:pStyle w:val="11"/>
        <w:shd w:val="clear" w:color="auto" w:fill="auto"/>
        <w:ind w:firstLine="397"/>
        <w:jc w:val="both"/>
      </w:pPr>
      <w:r>
        <w:t>В обводненных наносах и на заболоченных участках трековую съемку следует проводить так, чтобы почвенные воды не попали на пленку и чтобы кассета не заполнялась водой полностью. Для этого часть кассеты, в которой закреплена пленка, герметизируют, а сами кассеты устанавливают вертикально, донышком с пленкой кверху. Хотя через отверстия в крышке и возможно поступление в кассету природных вод, высота их подъема будет уравновешиваться давлением пузырька воздуха в верхней части кассеты.</w:t>
      </w:r>
    </w:p>
    <w:p w:rsidR="00DD02A2" w:rsidRDefault="00DD02A2" w:rsidP="00DD02A2">
      <w:pPr>
        <w:pStyle w:val="11"/>
        <w:shd w:val="clear" w:color="auto" w:fill="auto"/>
        <w:ind w:firstLine="397"/>
        <w:jc w:val="both"/>
      </w:pPr>
      <w:r>
        <w:t>При измерении эманации в воде кассеты устанавливают на глубину 5–10 м ниже уровня зеркала грунтовых вод. К нижней части кассеты привязывают грузик, препятствующий ее переворачиванию и удалению воздушного пузыря, в который поступает радон из воды.</w:t>
      </w:r>
    </w:p>
    <w:p w:rsidR="00DD02A2" w:rsidRDefault="00DD02A2" w:rsidP="00DD02A2">
      <w:pPr>
        <w:pStyle w:val="11"/>
        <w:shd w:val="clear" w:color="auto" w:fill="auto"/>
        <w:ind w:firstLine="397"/>
        <w:jc w:val="both"/>
      </w:pPr>
      <w:r>
        <w:t>После экспонирования пленку вынимают из кассеты, протравливают, про</w:t>
      </w:r>
      <w:r>
        <w:softHyphen/>
        <w:t xml:space="preserve">мывают, сушат и подсчитывают на ней плотность треков, которая зависит от концентрации эманации и от длительности экспозиции (если она меньше                    25 </w:t>
      </w:r>
      <w:r>
        <w:rPr>
          <w:i/>
          <w:iCs/>
        </w:rPr>
        <w:t>сут).</w:t>
      </w:r>
    </w:p>
    <w:p w:rsidR="00DD02A2" w:rsidRDefault="00DD02A2" w:rsidP="00DD02A2">
      <w:pPr>
        <w:pStyle w:val="11"/>
        <w:shd w:val="clear" w:color="auto" w:fill="auto"/>
        <w:ind w:firstLine="397"/>
        <w:jc w:val="both"/>
      </w:pPr>
      <w:r>
        <w:t xml:space="preserve">Результаты эманационной съемки изображают в виде планов-графиков концентраций эманации или количества треков на 1 </w:t>
      </w:r>
      <w:r>
        <w:rPr>
          <w:i/>
          <w:iCs/>
        </w:rPr>
        <w:t>мм</w:t>
      </w:r>
      <w:r w:rsidRPr="00AC02B7">
        <w:rPr>
          <w:iCs/>
          <w:vertAlign w:val="superscript"/>
        </w:rPr>
        <w:t>2</w:t>
      </w:r>
      <w:r>
        <w:t xml:space="preserve"> пленки по профилям, на которые нанесена геологическая основа. По результатам детализационных работ (на аномальных участках) строят планы концентраций или плотности треков в масштабе проведенных работ.</w:t>
      </w:r>
    </w:p>
    <w:p w:rsidR="00DD02A2" w:rsidRPr="000C76D6" w:rsidRDefault="00DD02A2" w:rsidP="00DD02A2">
      <w:pPr>
        <w:pStyle w:val="11"/>
        <w:shd w:val="clear" w:color="auto" w:fill="auto"/>
        <w:ind w:firstLine="420"/>
        <w:jc w:val="both"/>
      </w:pPr>
      <w:r>
        <w:t xml:space="preserve">Раздельное определение концентрации радона и торона при трековой съемке основано на различии в периодах полураспада этих нуклидов. Для таких определений берут две пленки, которые помещают на противоположные концы </w:t>
      </w:r>
      <w:r>
        <w:lastRenderedPageBreak/>
        <w:t xml:space="preserve">кассеты, разделенной на две части пористым фильтром (например, поролоном), чтобы увеличить время прохождения эманации от входных отверстий до одной из пленок (рисунок </w:t>
      </w:r>
      <w:r w:rsidR="00E60A19">
        <w:t>11</w:t>
      </w:r>
      <w:r>
        <w:t>.4</w:t>
      </w:r>
      <w:r w:rsidRPr="00257A2B">
        <w:t>.1</w:t>
      </w:r>
      <w:r>
        <w:t>).</w:t>
      </w:r>
    </w:p>
    <w:p w:rsidR="00DD02A2" w:rsidRDefault="00DD02A2" w:rsidP="00DD02A2">
      <w:pPr>
        <w:pStyle w:val="11"/>
        <w:shd w:val="clear" w:color="auto" w:fill="auto"/>
        <w:ind w:firstLine="397"/>
        <w:jc w:val="both"/>
      </w:pPr>
      <w:r>
        <w:t>Число треков на второй пленке:</w:t>
      </w:r>
    </w:p>
    <w:p w:rsidR="00DD02A2" w:rsidRPr="00821D17" w:rsidRDefault="00DD02A2" w:rsidP="00DD02A2">
      <w:pPr>
        <w:pStyle w:val="11"/>
        <w:shd w:val="clear" w:color="auto" w:fill="auto"/>
        <w:ind w:firstLine="420"/>
        <w:jc w:val="both"/>
      </w:pPr>
    </w:p>
    <w:p w:rsidR="00DD02A2" w:rsidRPr="00326AC9" w:rsidRDefault="00143AD4" w:rsidP="00DD02A2">
      <w:pPr>
        <w:pStyle w:val="11"/>
        <w:shd w:val="clear" w:color="auto" w:fill="auto"/>
        <w:ind w:firstLine="420"/>
        <w:jc w:val="both"/>
        <w:rPr>
          <w:iCs/>
        </w:rPr>
      </w:pPr>
      <m:oMathPara>
        <m:oMath>
          <m:sSubSup>
            <m:sSubSupPr>
              <m:ctrlPr>
                <w:rPr>
                  <w:rFonts w:ascii="Cambria Math" w:hAnsi="Cambria Math"/>
                  <w:i/>
                </w:rPr>
              </m:ctrlPr>
            </m:sSubSupPr>
            <m:e>
              <m:r>
                <w:rPr>
                  <w:rFonts w:ascii="Cambria Math" w:hAnsi="Cambria Math"/>
                </w:rPr>
                <m:t>N</m:t>
              </m:r>
            </m:e>
            <m:sub>
              <m:r>
                <w:rPr>
                  <w:rFonts w:ascii="Cambria Math" w:hAnsi="Cambria Math"/>
                </w:rPr>
                <m:t>общ</m:t>
              </m:r>
            </m:sub>
            <m:sup>
              <m:r>
                <w:rPr>
                  <w:rFonts w:ascii="Cambria Math" w:hAnsi="Cambria Math"/>
                </w:rPr>
                <m:t>/</m:t>
              </m:r>
            </m:sup>
          </m:sSubSup>
          <m:r>
            <w:rPr>
              <w:rFonts w:ascii="Cambria Math" w:hAnsi="Cambria Math"/>
            </w:rPr>
            <m:t>=</m:t>
          </m:r>
          <m:sSub>
            <m:sSubPr>
              <m:ctrlPr>
                <w:rPr>
                  <w:rFonts w:ascii="Cambria Math" w:hAnsi="Cambria Math"/>
                  <w:i/>
                  <w:iCs/>
                </w:rPr>
              </m:ctrlPr>
            </m:sSubPr>
            <m:e>
              <m:r>
                <w:rPr>
                  <w:rFonts w:ascii="Cambria Math" w:hAnsi="Cambria Math"/>
                </w:rPr>
                <m:t>AN</m:t>
              </m:r>
            </m:e>
            <m:sub>
              <m:r>
                <w:rPr>
                  <w:rFonts w:ascii="Cambria Math" w:hAnsi="Cambria Math"/>
                </w:rPr>
                <m:t>Rn</m:t>
              </m:r>
            </m:sub>
          </m:sSub>
          <m:r>
            <w:rPr>
              <w:rFonts w:ascii="Cambria Math" w:hAnsi="Cambria Math"/>
            </w:rPr>
            <m:t>+B</m:t>
          </m:r>
          <m:sSub>
            <m:sSubPr>
              <m:ctrlPr>
                <w:rPr>
                  <w:rFonts w:ascii="Cambria Math" w:hAnsi="Cambria Math"/>
                  <w:i/>
                  <w:iCs/>
                </w:rPr>
              </m:ctrlPr>
            </m:sSubPr>
            <m:e>
              <m:r>
                <w:rPr>
                  <w:rFonts w:ascii="Cambria Math" w:hAnsi="Cambria Math"/>
                </w:rPr>
                <m:t>N</m:t>
              </m:r>
            </m:e>
            <m:sub>
              <m:r>
                <w:rPr>
                  <w:rFonts w:ascii="Cambria Math" w:hAnsi="Cambria Math"/>
                </w:rPr>
                <m:t>Tn</m:t>
              </m:r>
            </m:sub>
          </m:sSub>
        </m:oMath>
      </m:oMathPara>
    </w:p>
    <w:p w:rsidR="00DD02A2" w:rsidRPr="00821D17" w:rsidRDefault="00DD02A2" w:rsidP="00DD02A2">
      <w:pPr>
        <w:pStyle w:val="11"/>
        <w:shd w:val="clear" w:color="auto" w:fill="auto"/>
        <w:ind w:firstLine="420"/>
        <w:jc w:val="both"/>
      </w:pPr>
    </w:p>
    <w:p w:rsidR="00DD02A2" w:rsidRPr="001B63FF" w:rsidRDefault="00DD02A2" w:rsidP="00DD02A2">
      <w:pPr>
        <w:pStyle w:val="11"/>
        <w:shd w:val="clear" w:color="auto" w:fill="auto"/>
        <w:jc w:val="both"/>
      </w:pPr>
      <w:r>
        <w:t xml:space="preserve">где </w:t>
      </w:r>
      <w:r>
        <w:rPr>
          <w:i/>
          <w:iCs/>
        </w:rPr>
        <w:t>А</w:t>
      </w:r>
      <w:r>
        <w:t xml:space="preserve"> и </w:t>
      </w:r>
      <w:r>
        <w:rPr>
          <w:i/>
          <w:iCs/>
        </w:rPr>
        <w:t>В –</w:t>
      </w:r>
      <w:r>
        <w:t xml:space="preserve"> коэффициенты, определяющие долю эманации, прошедшей через фильтр.</w:t>
      </w:r>
    </w:p>
    <w:p w:rsidR="00DD02A2" w:rsidRPr="001B63FF" w:rsidRDefault="00DD02A2" w:rsidP="00DD02A2">
      <w:pPr>
        <w:pStyle w:val="11"/>
        <w:shd w:val="clear" w:color="auto" w:fill="auto"/>
        <w:jc w:val="both"/>
      </w:pPr>
    </w:p>
    <w:p w:rsidR="00DD02A2" w:rsidRPr="001B63FF" w:rsidRDefault="00DD02A2" w:rsidP="00DD02A2">
      <w:pPr>
        <w:pStyle w:val="11"/>
        <w:shd w:val="clear" w:color="auto" w:fill="auto"/>
        <w:jc w:val="both"/>
      </w:pPr>
    </w:p>
    <w:p w:rsidR="00DD02A2" w:rsidRDefault="00DD02A2" w:rsidP="00DD02A2">
      <w:pPr>
        <w:pStyle w:val="11"/>
        <w:shd w:val="clear" w:color="auto" w:fill="auto"/>
        <w:jc w:val="center"/>
      </w:pPr>
      <w:r>
        <w:rPr>
          <w:noProof/>
          <w:lang w:bidi="ar-SA"/>
        </w:rPr>
        <w:drawing>
          <wp:inline distT="0" distB="0" distL="0" distR="0" wp14:anchorId="5996F66C" wp14:editId="0F7879BC">
            <wp:extent cx="2934350" cy="28800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34350" cy="2880000"/>
                    </a:xfrm>
                    <a:prstGeom prst="rect">
                      <a:avLst/>
                    </a:prstGeom>
                    <a:noFill/>
                    <a:ln>
                      <a:noFill/>
                    </a:ln>
                  </pic:spPr>
                </pic:pic>
              </a:graphicData>
            </a:graphic>
          </wp:inline>
        </w:drawing>
      </w:r>
    </w:p>
    <w:p w:rsidR="00DD02A2" w:rsidRDefault="00DD02A2" w:rsidP="00DD02A2">
      <w:pPr>
        <w:pStyle w:val="11"/>
        <w:shd w:val="clear" w:color="auto" w:fill="auto"/>
        <w:jc w:val="center"/>
      </w:pPr>
    </w:p>
    <w:p w:rsidR="00DD02A2" w:rsidRPr="006B70A0" w:rsidRDefault="00DD02A2" w:rsidP="00DD02A2">
      <w:pPr>
        <w:pStyle w:val="11"/>
        <w:shd w:val="clear" w:color="auto" w:fill="auto"/>
        <w:jc w:val="center"/>
      </w:pPr>
      <w:r>
        <w:t xml:space="preserve">Рисунок </w:t>
      </w:r>
      <w:r w:rsidR="00E60A19">
        <w:t>11</w:t>
      </w:r>
      <w:r>
        <w:t>.4.1</w:t>
      </w:r>
    </w:p>
    <w:p w:rsidR="00DD02A2" w:rsidRDefault="00DD02A2" w:rsidP="00DD02A2">
      <w:pPr>
        <w:pStyle w:val="11"/>
        <w:shd w:val="clear" w:color="auto" w:fill="auto"/>
        <w:jc w:val="center"/>
      </w:pPr>
    </w:p>
    <w:p w:rsidR="00DD02A2" w:rsidRPr="006B70A0" w:rsidRDefault="00DD02A2" w:rsidP="00DD02A2">
      <w:pPr>
        <w:pStyle w:val="11"/>
        <w:shd w:val="clear" w:color="auto" w:fill="auto"/>
        <w:ind w:firstLine="397"/>
        <w:jc w:val="center"/>
      </w:pPr>
    </w:p>
    <w:p w:rsidR="00DD02A2" w:rsidRDefault="00DD02A2" w:rsidP="00DD02A2">
      <w:pPr>
        <w:pStyle w:val="11"/>
        <w:shd w:val="clear" w:color="auto" w:fill="auto"/>
        <w:ind w:firstLine="397"/>
        <w:jc w:val="both"/>
      </w:pPr>
      <w:r>
        <w:t xml:space="preserve">Если концентрацией торона в верхней части кассеты можно пренебречь, то на верхней пленке будут регистрироваться треки только от урана </w:t>
      </w:r>
      <w:r>
        <w:rPr>
          <w:i/>
          <w:iCs/>
          <w:lang w:val="en-US" w:eastAsia="en-US" w:bidi="en-US"/>
        </w:rPr>
        <w:t>N</w:t>
      </w:r>
      <w:r>
        <w:rPr>
          <w:i/>
          <w:iCs/>
          <w:vertAlign w:val="subscript"/>
          <w:lang w:val="en-US" w:eastAsia="en-US" w:bidi="en-US"/>
        </w:rPr>
        <w:t>U</w:t>
      </w:r>
      <w:r w:rsidRPr="00A76E1B">
        <w:rPr>
          <w:i/>
          <w:iCs/>
          <w:lang w:eastAsia="en-US" w:bidi="en-US"/>
        </w:rPr>
        <w:t>,</w:t>
      </w:r>
      <w:r w:rsidRPr="00A76E1B">
        <w:rPr>
          <w:lang w:eastAsia="en-US" w:bidi="en-US"/>
        </w:rPr>
        <w:t xml:space="preserve"> </w:t>
      </w:r>
      <w:r>
        <w:t xml:space="preserve">т.с. </w:t>
      </w:r>
    </w:p>
    <w:p w:rsidR="00DD02A2" w:rsidRDefault="00DD02A2" w:rsidP="00DD02A2">
      <w:pPr>
        <w:pStyle w:val="11"/>
        <w:shd w:val="clear" w:color="auto" w:fill="auto"/>
        <w:ind w:firstLine="397"/>
        <w:jc w:val="center"/>
      </w:pPr>
    </w:p>
    <w:p w:rsidR="00DD02A2" w:rsidRPr="004E5C55" w:rsidRDefault="00143AD4" w:rsidP="00DD02A2">
      <w:pPr>
        <w:pStyle w:val="11"/>
        <w:shd w:val="clear" w:color="auto" w:fill="auto"/>
        <w:ind w:firstLine="397"/>
        <w:jc w:val="center"/>
      </w:pPr>
      <m:oMathPara>
        <m:oMath>
          <m:sSub>
            <m:sSubPr>
              <m:ctrlPr>
                <w:rPr>
                  <w:rFonts w:ascii="Cambria Math" w:hAnsi="Cambria Math"/>
                  <w:i/>
                  <w:iCs/>
                </w:rPr>
              </m:ctrlPr>
            </m:sSubPr>
            <m:e>
              <m:r>
                <w:rPr>
                  <w:rFonts w:ascii="Cambria Math" w:hAnsi="Cambria Math"/>
                </w:rPr>
                <m:t xml:space="preserve">N </m:t>
              </m:r>
              <m:r>
                <w:rPr>
                  <w:rFonts w:ascii="Cambria Math" w:eastAsia="Arial" w:hAnsi="Cambria Math" w:cs="Arial"/>
                  <w:sz w:val="22"/>
                  <w:szCs w:val="22"/>
                </w:rPr>
                <m:t xml:space="preserve">= </m:t>
              </m:r>
              <m:r>
                <w:rPr>
                  <w:rFonts w:ascii="Cambria Math" w:hAnsi="Cambria Math"/>
                </w:rPr>
                <m:t>C∙N∙N</m:t>
              </m:r>
            </m:e>
            <m:sub>
              <m:r>
                <w:rPr>
                  <w:rFonts w:ascii="Cambria Math" w:hAnsi="Cambria Math"/>
                </w:rPr>
                <m:t>U</m:t>
              </m:r>
            </m:sub>
          </m:sSub>
          <m:r>
            <w:rPr>
              <w:rFonts w:ascii="Cambria Math" w:hAnsi="Cambria Math"/>
            </w:rPr>
            <m:t>=C∙</m:t>
          </m:r>
          <m:sSub>
            <m:sSubPr>
              <m:ctrlPr>
                <w:rPr>
                  <w:rFonts w:ascii="Cambria Math" w:hAnsi="Cambria Math"/>
                  <w:i/>
                  <w:iCs/>
                </w:rPr>
              </m:ctrlPr>
            </m:sSubPr>
            <m:e>
              <m:r>
                <w:rPr>
                  <w:rFonts w:ascii="Cambria Math" w:hAnsi="Cambria Math"/>
                </w:rPr>
                <m:t>N</m:t>
              </m:r>
            </m:e>
            <m:sub>
              <m:r>
                <w:rPr>
                  <w:rFonts w:ascii="Cambria Math" w:hAnsi="Cambria Math"/>
                </w:rPr>
                <m:t>Rn</m:t>
              </m:r>
            </m:sub>
          </m:sSub>
        </m:oMath>
      </m:oMathPara>
    </w:p>
    <w:p w:rsidR="00DD02A2" w:rsidRPr="004E5C55" w:rsidRDefault="00DD02A2" w:rsidP="00DD02A2">
      <w:pPr>
        <w:pStyle w:val="70"/>
        <w:shd w:val="clear" w:color="auto" w:fill="auto"/>
        <w:spacing w:line="276" w:lineRule="auto"/>
        <w:ind w:firstLine="397"/>
        <w:jc w:val="center"/>
        <w:rPr>
          <w:lang w:val="ru-RU"/>
        </w:rPr>
      </w:pPr>
    </w:p>
    <w:p w:rsidR="00DD02A2" w:rsidRDefault="00DD02A2" w:rsidP="00DD02A2">
      <w:pPr>
        <w:pStyle w:val="11"/>
        <w:shd w:val="clear" w:color="auto" w:fill="auto"/>
        <w:ind w:firstLine="397"/>
      </w:pPr>
      <w:r>
        <w:t xml:space="preserve">где </w:t>
      </w:r>
      <w:r>
        <w:rPr>
          <w:i/>
          <w:iCs/>
        </w:rPr>
        <w:t>С –</w:t>
      </w:r>
      <w:r>
        <w:t xml:space="preserve"> пересчетный коэффициент.</w:t>
      </w:r>
    </w:p>
    <w:p w:rsidR="00DD02A2" w:rsidRDefault="00DD02A2" w:rsidP="00DD02A2">
      <w:pPr>
        <w:pStyle w:val="11"/>
        <w:shd w:val="clear" w:color="auto" w:fill="auto"/>
        <w:ind w:firstLine="397"/>
        <w:jc w:val="both"/>
      </w:pPr>
      <w:r>
        <w:t xml:space="preserve">Коэффициенты </w:t>
      </w:r>
      <w:r>
        <w:rPr>
          <w:i/>
          <w:iCs/>
        </w:rPr>
        <w:t>А, В</w:t>
      </w:r>
      <w:r>
        <w:t xml:space="preserve"> и </w:t>
      </w:r>
      <w:r>
        <w:rPr>
          <w:i/>
          <w:iCs/>
        </w:rPr>
        <w:t>С</w:t>
      </w:r>
      <w:r>
        <w:t xml:space="preserve"> определяют градуировкой пленок в атмосфере чистот радона и торона, а проницаемость фильтра подбирают эксперименталь</w:t>
      </w:r>
      <w:r>
        <w:softHyphen/>
        <w:t>но.</w:t>
      </w:r>
    </w:p>
    <w:p w:rsidR="00DD02A2" w:rsidRPr="00892F19" w:rsidRDefault="00DD02A2" w:rsidP="00DD02A2">
      <w:pPr>
        <w:pStyle w:val="11"/>
        <w:shd w:val="clear" w:color="auto" w:fill="auto"/>
        <w:ind w:firstLine="397"/>
      </w:pPr>
      <w:r>
        <w:t>Совместное решение уравнений позволяет определить концентрации радона и торона по формулам:</w:t>
      </w:r>
    </w:p>
    <w:p w:rsidR="00DD02A2" w:rsidRPr="006E15BE" w:rsidRDefault="00143AD4" w:rsidP="00DD02A2">
      <w:pPr>
        <w:pStyle w:val="11"/>
        <w:shd w:val="clear" w:color="auto" w:fill="auto"/>
        <w:ind w:firstLine="397"/>
        <w:jc w:val="center"/>
        <w:rPr>
          <w:iCs/>
          <w:sz w:val="24"/>
          <w:szCs w:val="24"/>
          <w:lang w:eastAsia="en-US" w:bidi="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Rn</m:t>
              </m:r>
            </m:sub>
          </m:sSub>
          <m:r>
            <w:rPr>
              <w:rFonts w:ascii="Cambria Math" w:hAnsi="Cambria Math"/>
            </w:rPr>
            <m:t>=</m:t>
          </m:r>
          <m:sSub>
            <m:sSubPr>
              <m:ctrlPr>
                <w:rPr>
                  <w:rFonts w:ascii="Cambria Math" w:hAnsi="Cambria Math"/>
                  <w:i/>
                  <w:iCs/>
                  <w:lang w:val="en-US" w:eastAsia="en-US" w:bidi="en-US"/>
                </w:rPr>
              </m:ctrlPr>
            </m:sSubPr>
            <m:e>
              <m:r>
                <m:rPr>
                  <m:sty m:val="p"/>
                </m:rPr>
                <w:rPr>
                  <w:rFonts w:ascii="Cambria Math" w:hAnsi="Cambria Math"/>
                  <w:lang w:val="en-US" w:eastAsia="en-US" w:bidi="en-US"/>
                </w:rPr>
                <m:t>N</m:t>
              </m:r>
            </m:e>
            <m:sub>
              <m:r>
                <m:rPr>
                  <m:sty m:val="p"/>
                </m:rPr>
                <w:rPr>
                  <w:rFonts w:ascii="Cambria Math" w:hAnsi="Cambria Math"/>
                  <w:lang w:eastAsia="en-US" w:bidi="en-US"/>
                </w:rPr>
                <m:t>общ</m:t>
              </m:r>
            </m:sub>
          </m:sSub>
          <m:r>
            <w:rPr>
              <w:rFonts w:ascii="Cambria Math" w:hAnsi="Cambria Math"/>
              <w:lang w:eastAsia="en-US" w:bidi="en-US"/>
            </w:rPr>
            <m:t>-</m:t>
          </m:r>
          <m:f>
            <m:fPr>
              <m:ctrlPr>
                <w:rPr>
                  <w:rFonts w:ascii="Cambria Math" w:hAnsi="Cambria Math"/>
                  <w:i/>
                  <w:iCs/>
                  <w:lang w:val="en-US" w:eastAsia="en-US" w:bidi="en-US"/>
                </w:rPr>
              </m:ctrlPr>
            </m:fPr>
            <m:num>
              <m:sSubSup>
                <m:sSubSupPr>
                  <m:ctrlPr>
                    <w:rPr>
                      <w:rFonts w:ascii="Cambria Math" w:hAnsi="Cambria Math"/>
                      <w:i/>
                      <w:lang w:eastAsia="en-US" w:bidi="en-US"/>
                    </w:rPr>
                  </m:ctrlPr>
                </m:sSubSupPr>
                <m:e>
                  <m:r>
                    <w:rPr>
                      <w:rFonts w:ascii="Cambria Math" w:hAnsi="Cambria Math"/>
                    </w:rPr>
                    <m:t>N</m:t>
                  </m:r>
                </m:e>
                <m:sub>
                  <m:r>
                    <w:rPr>
                      <w:rFonts w:ascii="Cambria Math" w:hAnsi="Cambria Math"/>
                    </w:rPr>
                    <m:t>общ</m:t>
                  </m:r>
                </m:sub>
                <m:sup>
                  <m:r>
                    <w:rPr>
                      <w:rFonts w:ascii="Cambria Math" w:hAnsi="Cambria Math"/>
                    </w:rPr>
                    <m:t>/</m:t>
                  </m:r>
                </m:sup>
              </m:sSubSup>
              <m:r>
                <w:rPr>
                  <w:rFonts w:ascii="Cambria Math" w:hAnsi="Cambria Math"/>
                  <w:lang w:eastAsia="en-US" w:bidi="en-US"/>
                </w:rPr>
                <m:t>-</m:t>
              </m:r>
              <m:r>
                <w:rPr>
                  <w:rFonts w:ascii="Cambria Math" w:hAnsi="Cambria Math"/>
                  <w:lang w:val="en-US" w:eastAsia="en-US" w:bidi="en-US"/>
                </w:rPr>
                <m:t>B</m:t>
              </m:r>
              <m:r>
                <w:rPr>
                  <w:rFonts w:ascii="Cambria Math" w:hAnsi="Cambria Math"/>
                  <w:lang w:eastAsia="en-US" w:bidi="en-US"/>
                </w:rPr>
                <m:t>∙</m:t>
              </m:r>
              <m:sSub>
                <m:sSubPr>
                  <m:ctrlPr>
                    <w:rPr>
                      <w:rFonts w:ascii="Cambria Math" w:hAnsi="Cambria Math"/>
                      <w:i/>
                      <w:iCs/>
                      <w:lang w:val="en-US" w:eastAsia="en-US" w:bidi="en-US"/>
                    </w:rPr>
                  </m:ctrlPr>
                </m:sSubPr>
                <m:e>
                  <m:r>
                    <w:rPr>
                      <w:rFonts w:ascii="Cambria Math" w:hAnsi="Cambria Math"/>
                      <w:lang w:val="en-US" w:eastAsia="en-US" w:bidi="en-US"/>
                    </w:rPr>
                    <m:t>N</m:t>
                  </m:r>
                </m:e>
                <m:sub>
                  <m:r>
                    <w:rPr>
                      <w:rFonts w:ascii="Cambria Math" w:hAnsi="Cambria Math"/>
                      <w:lang w:eastAsia="en-US" w:bidi="en-US"/>
                    </w:rPr>
                    <m:t>общ</m:t>
                  </m:r>
                </m:sub>
              </m:sSub>
            </m:num>
            <m:den>
              <m:r>
                <w:rPr>
                  <w:rFonts w:ascii="Cambria Math" w:hAnsi="Cambria Math"/>
                  <w:lang w:val="en-US" w:eastAsia="en-US" w:bidi="en-US"/>
                </w:rPr>
                <m:t>A</m:t>
              </m:r>
              <m:r>
                <w:rPr>
                  <w:rFonts w:ascii="Cambria Math" w:hAnsi="Cambria Math"/>
                  <w:lang w:eastAsia="en-US" w:bidi="en-US"/>
                </w:rPr>
                <m:t>-</m:t>
              </m:r>
              <m:r>
                <w:rPr>
                  <w:rFonts w:ascii="Cambria Math" w:hAnsi="Cambria Math"/>
                  <w:lang w:val="en-US" w:eastAsia="en-US" w:bidi="en-US"/>
                </w:rPr>
                <m:t>B</m:t>
              </m:r>
            </m:den>
          </m:f>
          <m:r>
            <w:rPr>
              <w:rFonts w:ascii="Cambria Math" w:hAnsi="Cambria Math"/>
              <w:lang w:val="en-US" w:eastAsia="en-US" w:bidi="en-US"/>
            </w:rPr>
            <m:t>,</m:t>
          </m:r>
        </m:oMath>
      </m:oMathPara>
    </w:p>
    <w:p w:rsidR="00DD02A2" w:rsidRDefault="00143AD4" w:rsidP="00DD02A2">
      <w:pPr>
        <w:pStyle w:val="11"/>
        <w:shd w:val="clear" w:color="auto" w:fill="auto"/>
        <w:ind w:firstLine="397"/>
        <w:jc w:val="center"/>
        <w:rPr>
          <w:iCs/>
          <w:lang w:eastAsia="en-US" w:bidi="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Tn</m:t>
              </m:r>
            </m:sub>
          </m:sSub>
          <m:r>
            <w:rPr>
              <w:rFonts w:ascii="Cambria Math" w:hAnsi="Cambria Math"/>
            </w:rPr>
            <m:t>=</m:t>
          </m:r>
          <m:f>
            <m:fPr>
              <m:ctrlPr>
                <w:rPr>
                  <w:rFonts w:ascii="Cambria Math" w:hAnsi="Cambria Math"/>
                  <w:i/>
                  <w:iCs/>
                  <w:lang w:val="en-US" w:eastAsia="en-US" w:bidi="en-US"/>
                </w:rPr>
              </m:ctrlPr>
            </m:fPr>
            <m:num>
              <m:sSubSup>
                <m:sSubSupPr>
                  <m:ctrlPr>
                    <w:rPr>
                      <w:rFonts w:ascii="Cambria Math" w:hAnsi="Cambria Math"/>
                      <w:i/>
                      <w:lang w:eastAsia="en-US" w:bidi="en-US"/>
                    </w:rPr>
                  </m:ctrlPr>
                </m:sSubSupPr>
                <m:e>
                  <m:r>
                    <w:rPr>
                      <w:rFonts w:ascii="Cambria Math" w:hAnsi="Cambria Math"/>
                    </w:rPr>
                    <m:t>N</m:t>
                  </m:r>
                </m:e>
                <m:sub>
                  <m:r>
                    <w:rPr>
                      <w:rFonts w:ascii="Cambria Math" w:hAnsi="Cambria Math"/>
                    </w:rPr>
                    <m:t>общ</m:t>
                  </m:r>
                </m:sub>
                <m:sup>
                  <m:r>
                    <w:rPr>
                      <w:rFonts w:ascii="Cambria Math" w:hAnsi="Cambria Math"/>
                    </w:rPr>
                    <m:t>/</m:t>
                  </m:r>
                </m:sup>
              </m:sSubSup>
              <m:r>
                <w:rPr>
                  <w:rFonts w:ascii="Cambria Math" w:hAnsi="Cambria Math"/>
                  <w:lang w:eastAsia="en-US" w:bidi="en-US"/>
                </w:rPr>
                <m:t>-</m:t>
              </m:r>
              <m:sSub>
                <m:sSubPr>
                  <m:ctrlPr>
                    <w:rPr>
                      <w:rFonts w:ascii="Cambria Math" w:hAnsi="Cambria Math"/>
                      <w:i/>
                      <w:iCs/>
                      <w:lang w:val="en-US" w:eastAsia="en-US" w:bidi="en-US"/>
                    </w:rPr>
                  </m:ctrlPr>
                </m:sSubPr>
                <m:e>
                  <m:r>
                    <w:rPr>
                      <w:rFonts w:ascii="Cambria Math" w:hAnsi="Cambria Math"/>
                      <w:lang w:val="en-US" w:eastAsia="en-US" w:bidi="en-US"/>
                    </w:rPr>
                    <m:t>B</m:t>
                  </m:r>
                  <m:r>
                    <w:rPr>
                      <w:rFonts w:ascii="Cambria Math" w:hAnsi="Cambria Math"/>
                      <w:lang w:eastAsia="en-US" w:bidi="en-US"/>
                    </w:rPr>
                    <m:t>∙</m:t>
                  </m:r>
                  <m:r>
                    <w:rPr>
                      <w:rFonts w:ascii="Cambria Math" w:hAnsi="Cambria Math"/>
                      <w:lang w:val="en-US" w:eastAsia="en-US" w:bidi="en-US"/>
                    </w:rPr>
                    <m:t>N</m:t>
                  </m:r>
                </m:e>
                <m:sub>
                  <m:r>
                    <w:rPr>
                      <w:rFonts w:ascii="Cambria Math" w:hAnsi="Cambria Math"/>
                      <w:lang w:eastAsia="en-US" w:bidi="en-US"/>
                    </w:rPr>
                    <m:t>общ</m:t>
                  </m:r>
                </m:sub>
              </m:sSub>
            </m:num>
            <m:den>
              <m:r>
                <w:rPr>
                  <w:rFonts w:ascii="Cambria Math" w:hAnsi="Cambria Math"/>
                  <w:lang w:val="en-US" w:eastAsia="en-US" w:bidi="en-US"/>
                </w:rPr>
                <m:t>A</m:t>
              </m:r>
              <m:r>
                <w:rPr>
                  <w:rFonts w:ascii="Cambria Math" w:hAnsi="Cambria Math"/>
                  <w:lang w:eastAsia="en-US" w:bidi="en-US"/>
                </w:rPr>
                <m:t>-</m:t>
              </m:r>
              <m:r>
                <w:rPr>
                  <w:rFonts w:ascii="Cambria Math" w:hAnsi="Cambria Math"/>
                  <w:lang w:val="en-US" w:eastAsia="en-US" w:bidi="en-US"/>
                </w:rPr>
                <m:t>B</m:t>
              </m:r>
            </m:den>
          </m:f>
          <m:r>
            <w:rPr>
              <w:rFonts w:ascii="Cambria Math" w:hAnsi="Cambria Math"/>
              <w:lang w:val="en-US" w:eastAsia="en-US" w:bidi="en-US"/>
            </w:rPr>
            <m:t>,</m:t>
          </m:r>
        </m:oMath>
      </m:oMathPara>
    </w:p>
    <w:p w:rsidR="00DD02A2" w:rsidRPr="00892F19" w:rsidRDefault="00DD02A2" w:rsidP="00DD02A2">
      <w:pPr>
        <w:pStyle w:val="11"/>
        <w:shd w:val="clear" w:color="auto" w:fill="auto"/>
        <w:ind w:firstLine="397"/>
        <w:jc w:val="center"/>
        <w:rPr>
          <w:iCs/>
          <w:lang w:eastAsia="en-US" w:bidi="en-US"/>
        </w:rPr>
      </w:pPr>
    </w:p>
    <w:p w:rsidR="00DD02A2" w:rsidRDefault="00143AD4" w:rsidP="00DD02A2">
      <w:pPr>
        <w:pStyle w:val="11"/>
        <w:shd w:val="clear" w:color="auto" w:fill="auto"/>
        <w:ind w:firstLine="397"/>
        <w:jc w:val="cente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Rn</m:t>
              </m:r>
            </m:sub>
          </m:sSub>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m:t>
                  </m:r>
                </m:sub>
              </m:sSub>
            </m:num>
            <m:den>
              <m:r>
                <w:rPr>
                  <w:rFonts w:ascii="Cambria Math" w:hAnsi="Cambria Math"/>
                  <w:lang w:val="en-US"/>
                </w:rPr>
                <m:t>C</m:t>
              </m:r>
            </m:den>
          </m:f>
          <m:r>
            <w:rPr>
              <w:rFonts w:ascii="Cambria Math" w:hAnsi="Cambria Math"/>
              <w:lang w:val="en-US"/>
            </w:rPr>
            <m:t>,</m:t>
          </m:r>
        </m:oMath>
      </m:oMathPara>
    </w:p>
    <w:p w:rsidR="00DD02A2" w:rsidRDefault="00DD02A2" w:rsidP="00DD02A2">
      <w:pPr>
        <w:pStyle w:val="11"/>
        <w:shd w:val="clear" w:color="auto" w:fill="auto"/>
        <w:ind w:firstLine="397"/>
        <w:jc w:val="center"/>
      </w:pPr>
    </w:p>
    <w:p w:rsidR="00DD02A2" w:rsidRPr="00892F19" w:rsidRDefault="00143AD4" w:rsidP="00DD02A2">
      <w:pPr>
        <w:pStyle w:val="11"/>
        <w:shd w:val="clear" w:color="auto" w:fill="auto"/>
        <w:ind w:firstLine="397"/>
        <w:jc w:val="cente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Tn</m:t>
              </m:r>
            </m:sub>
          </m:sSub>
          <m:r>
            <w:rPr>
              <w:rFonts w:ascii="Cambria Math" w:hAnsi="Cambria Math"/>
            </w:rPr>
            <m:t>=</m:t>
          </m:r>
          <m:sSub>
            <m:sSubPr>
              <m:ctrlPr>
                <w:rPr>
                  <w:rFonts w:ascii="Cambria Math" w:hAnsi="Cambria Math"/>
                  <w:i/>
                  <w:lang w:val="en-US"/>
                </w:rPr>
              </m:ctrlPr>
            </m:sSubPr>
            <m:e>
              <m:r>
                <w:rPr>
                  <w:rFonts w:ascii="Cambria Math" w:hAnsi="Cambria Math"/>
                  <w:lang w:val="en-US"/>
                </w:rPr>
                <m:t>N</m:t>
              </m:r>
            </m:e>
            <m:sub>
              <m:r>
                <w:rPr>
                  <w:rFonts w:ascii="Cambria Math" w:hAnsi="Cambria Math"/>
                </w:rPr>
                <m:t>общ</m:t>
              </m:r>
            </m:sub>
          </m:sSub>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m:t>
                  </m:r>
                </m:sub>
              </m:sSub>
            </m:num>
            <m:den>
              <m:r>
                <w:rPr>
                  <w:rFonts w:ascii="Cambria Math" w:hAnsi="Cambria Math"/>
                  <w:lang w:val="en-US"/>
                </w:rPr>
                <m:t>C</m:t>
              </m:r>
            </m:den>
          </m:f>
          <m:r>
            <w:rPr>
              <w:rFonts w:ascii="Cambria Math" w:hAnsi="Cambria Math"/>
              <w:lang w:val="en-US"/>
            </w:rPr>
            <m:t>.</m:t>
          </m:r>
        </m:oMath>
      </m:oMathPara>
    </w:p>
    <w:p w:rsidR="00DD02A2" w:rsidRDefault="00DD02A2" w:rsidP="00DD02A2">
      <w:pPr>
        <w:pStyle w:val="11"/>
        <w:shd w:val="clear" w:color="auto" w:fill="auto"/>
        <w:ind w:firstLine="0"/>
        <w:jc w:val="center"/>
        <w:rPr>
          <w:b/>
          <w:bCs/>
        </w:rPr>
      </w:pPr>
    </w:p>
    <w:p w:rsidR="00DD02A2" w:rsidRDefault="00DD02A2" w:rsidP="00DD02A2">
      <w:pPr>
        <w:pStyle w:val="11"/>
        <w:shd w:val="clear" w:color="auto" w:fill="auto"/>
        <w:ind w:firstLine="0"/>
        <w:jc w:val="center"/>
        <w:rPr>
          <w:b/>
          <w:bCs/>
        </w:rPr>
      </w:pPr>
    </w:p>
    <w:p w:rsidR="00DD02A2" w:rsidRPr="00326AC9" w:rsidRDefault="00E60A19" w:rsidP="00DD02A2">
      <w:pPr>
        <w:pStyle w:val="11"/>
        <w:shd w:val="clear" w:color="auto" w:fill="auto"/>
        <w:ind w:firstLine="397"/>
        <w:jc w:val="both"/>
        <w:rPr>
          <w:b/>
          <w:bCs/>
          <w:sz w:val="36"/>
          <w:szCs w:val="36"/>
        </w:rPr>
      </w:pPr>
      <w:r>
        <w:rPr>
          <w:b/>
          <w:bCs/>
          <w:sz w:val="36"/>
          <w:szCs w:val="36"/>
        </w:rPr>
        <w:t>11</w:t>
      </w:r>
      <w:r w:rsidR="00DD02A2" w:rsidRPr="00326AC9">
        <w:rPr>
          <w:b/>
          <w:bCs/>
          <w:sz w:val="36"/>
          <w:szCs w:val="36"/>
        </w:rPr>
        <w:t>.5 Применение эманационной съемки</w:t>
      </w:r>
    </w:p>
    <w:p w:rsidR="00DD02A2" w:rsidRPr="00326AC9"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Эманационную съемку можно применять на различных этапах поисков месторождений радиоактивных руд, начиная от рекогносцировочных и кончая детальной разведкой и оценочными работами на месторождениях. Благоприят</w:t>
      </w:r>
      <w:r>
        <w:softHyphen/>
        <w:t>ны для проведения эманационной съемки с отбором проб площади рыхлых от</w:t>
      </w:r>
      <w:r>
        <w:softHyphen/>
        <w:t>ложений однородною состава с относительно постоянной мощностью (в пре</w:t>
      </w:r>
      <w:r>
        <w:softHyphen/>
        <w:t>делах 1–3 м) и небольшими колебаниями нормального эманационного поля; неблагоприятны участки с хорошо обнаженными коренными породами, с ка</w:t>
      </w:r>
      <w:r>
        <w:softHyphen/>
        <w:t>менными осыпями, с моренными отложениями, а также заболоченные и с мно</w:t>
      </w:r>
      <w:r>
        <w:softHyphen/>
        <w:t>голетней мерзлотой.</w:t>
      </w:r>
    </w:p>
    <w:p w:rsidR="00DD02A2" w:rsidRDefault="00267FF2" w:rsidP="00DD02A2">
      <w:pPr>
        <w:pStyle w:val="11"/>
        <w:shd w:val="clear" w:color="auto" w:fill="auto"/>
        <w:ind w:firstLine="397"/>
        <w:jc w:val="both"/>
      </w:pPr>
      <w:r>
        <w:t>Трековую э</w:t>
      </w:r>
      <w:r w:rsidR="00DD02A2">
        <w:t>манационную съемку в отличие от съемки с отбором проб можно применять во влажных наносах и болотных почвах, а также в воде скважин и в поверхностных водах.</w:t>
      </w:r>
    </w:p>
    <w:p w:rsidR="00DD02A2" w:rsidRDefault="00DD02A2" w:rsidP="00DD02A2">
      <w:pPr>
        <w:pStyle w:val="11"/>
        <w:shd w:val="clear" w:color="auto" w:fill="auto"/>
        <w:ind w:firstLine="397"/>
        <w:jc w:val="both"/>
      </w:pPr>
      <w:r>
        <w:t>При поисках погребенного и невскрытого оруденения трековая съемка в скважинах предпочтительнее съемки с установкой кассет в закопушках.</w:t>
      </w:r>
    </w:p>
    <w:p w:rsidR="00DD02A2" w:rsidRDefault="00DD02A2" w:rsidP="00DD02A2">
      <w:pPr>
        <w:pStyle w:val="11"/>
        <w:shd w:val="clear" w:color="auto" w:fill="auto"/>
        <w:ind w:firstLine="397"/>
        <w:jc w:val="both"/>
      </w:pPr>
      <w:r>
        <w:t>Рекогносцировочную съемку применяют в комплексе с другими геофизиче</w:t>
      </w:r>
      <w:r>
        <w:softHyphen/>
        <w:t>скими методам и с целью выявления участков, перспективных для дальнейших поисков урана.</w:t>
      </w:r>
    </w:p>
    <w:p w:rsidR="00DD02A2" w:rsidRDefault="00DD02A2" w:rsidP="00DD02A2">
      <w:pPr>
        <w:pStyle w:val="11"/>
        <w:shd w:val="clear" w:color="auto" w:fill="auto"/>
        <w:ind w:firstLine="397"/>
        <w:jc w:val="both"/>
      </w:pPr>
      <w:r>
        <w:t>Профили эманационной съемки задают в крест простирания рудоконтроли</w:t>
      </w:r>
      <w:r>
        <w:softHyphen/>
        <w:t>рующих геологических структур.</w:t>
      </w:r>
    </w:p>
    <w:p w:rsidR="00DD02A2" w:rsidRDefault="00DD02A2" w:rsidP="00DD02A2">
      <w:pPr>
        <w:pStyle w:val="11"/>
        <w:shd w:val="clear" w:color="auto" w:fill="auto"/>
        <w:ind w:firstLine="397"/>
        <w:jc w:val="both"/>
      </w:pPr>
      <w:r>
        <w:t xml:space="preserve">Выявленные аномалии детализируют по коротким профилям, параллельным профилям, на котором она была обнаружена, и отстоящим от него на 15–25 </w:t>
      </w:r>
      <w:r w:rsidRPr="00166778">
        <w:rPr>
          <w:i/>
        </w:rPr>
        <w:t>м</w:t>
      </w:r>
      <w:r>
        <w:t xml:space="preserve">. Длину профилей выбирают с расчетом пересечения аномалии и выходом на           15–25 </w:t>
      </w:r>
      <w:r w:rsidRPr="00166778">
        <w:rPr>
          <w:i/>
        </w:rPr>
        <w:t>м</w:t>
      </w:r>
      <w:r>
        <w:t xml:space="preserve"> в нормальное эманационное поле. Расстояние между точками наблюдений должно составить 2–5 </w:t>
      </w:r>
      <w:r w:rsidRPr="00166778">
        <w:rPr>
          <w:i/>
        </w:rPr>
        <w:t>м</w:t>
      </w:r>
      <w:r>
        <w:t>.</w:t>
      </w:r>
    </w:p>
    <w:p w:rsidR="00DD02A2" w:rsidRDefault="00DD02A2" w:rsidP="00DD02A2">
      <w:pPr>
        <w:pStyle w:val="11"/>
        <w:shd w:val="clear" w:color="auto" w:fill="auto"/>
        <w:ind w:firstLine="397"/>
        <w:jc w:val="both"/>
      </w:pPr>
      <w:r>
        <w:t>Преимущество эманационной съемки с отбором проб заключается в высо</w:t>
      </w:r>
      <w:r>
        <w:softHyphen/>
        <w:t>кой производительности и оперативности получения результатов.</w:t>
      </w:r>
    </w:p>
    <w:p w:rsidR="00DD02A2" w:rsidRDefault="00DD02A2" w:rsidP="00DD02A2">
      <w:pPr>
        <w:pStyle w:val="11"/>
        <w:shd w:val="clear" w:color="auto" w:fill="auto"/>
        <w:ind w:firstLine="397"/>
        <w:jc w:val="both"/>
      </w:pPr>
      <w:r>
        <w:t>Недостатки метода – большие вариации результатов в зависимости от ус</w:t>
      </w:r>
      <w:r>
        <w:softHyphen/>
        <w:t>ловий и методики пробоотбора, влияние изменения метеоусловий (колебания атмосферного давления, увлажнение почв после дождей, ветер).</w:t>
      </w:r>
    </w:p>
    <w:p w:rsidR="00DD02A2" w:rsidRDefault="00DD02A2" w:rsidP="00DD02A2">
      <w:pPr>
        <w:pStyle w:val="11"/>
        <w:shd w:val="clear" w:color="auto" w:fill="auto"/>
        <w:ind w:firstLine="397"/>
        <w:jc w:val="both"/>
      </w:pPr>
      <w:r>
        <w:t>Основное преимущество трековой съемки заключается в резком сглажи</w:t>
      </w:r>
      <w:r>
        <w:softHyphen/>
      </w:r>
      <w:r>
        <w:lastRenderedPageBreak/>
        <w:t>вании помех, возникающих вследствие принудительного пробоотбора, и вре</w:t>
      </w:r>
      <w:r>
        <w:softHyphen/>
        <w:t>менных вариаций концентрации радона, а также возможности проведения съе</w:t>
      </w:r>
      <w:r>
        <w:softHyphen/>
        <w:t>мок на участках развития обводненных наносов и в</w:t>
      </w:r>
      <w:r>
        <w:rPr>
          <w:sz w:val="18"/>
          <w:szCs w:val="18"/>
          <w:vertAlign w:val="superscript"/>
        </w:rPr>
        <w:t>1</w:t>
      </w:r>
      <w:r>
        <w:rPr>
          <w:sz w:val="18"/>
          <w:szCs w:val="18"/>
        </w:rPr>
        <w:t xml:space="preserve"> </w:t>
      </w:r>
      <w:r>
        <w:t>болотных отложениях, где принудительный отбор почвенных газов вообще невозможен.</w:t>
      </w:r>
    </w:p>
    <w:p w:rsidR="00DD02A2" w:rsidRDefault="00DD02A2" w:rsidP="00DD02A2">
      <w:pPr>
        <w:pStyle w:val="11"/>
        <w:shd w:val="clear" w:color="auto" w:fill="auto"/>
        <w:ind w:firstLine="397"/>
        <w:jc w:val="both"/>
      </w:pPr>
      <w:r>
        <w:t>Недостатками трековой съемки являются трудоемкость процесса установки детекторов и недостаточная объективность счета числа треков на оптических микроскопах.</w:t>
      </w:r>
    </w:p>
    <w:p w:rsidR="00DD02A2" w:rsidRDefault="00DD02A2" w:rsidP="00DD02A2">
      <w:pPr>
        <w:pStyle w:val="11"/>
        <w:shd w:val="clear" w:color="auto" w:fill="auto"/>
        <w:ind w:firstLine="397"/>
        <w:jc w:val="both"/>
      </w:pPr>
    </w:p>
    <w:p w:rsidR="00DD02A2" w:rsidRDefault="00DD02A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Default="00267FF2" w:rsidP="00DD02A2">
      <w:pPr>
        <w:jc w:val="both"/>
        <w:rPr>
          <w:rFonts w:ascii="Times New Roman" w:hAnsi="Times New Roman" w:cs="Times New Roman"/>
          <w:sz w:val="28"/>
          <w:szCs w:val="28"/>
        </w:rPr>
      </w:pPr>
    </w:p>
    <w:p w:rsidR="00267FF2" w:rsidRPr="00267FF2" w:rsidRDefault="00267FF2"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44B59" w:rsidRPr="00267FF2" w:rsidRDefault="00D44B59" w:rsidP="00DD02A2">
      <w:pPr>
        <w:jc w:val="both"/>
        <w:rPr>
          <w:rFonts w:ascii="Times New Roman" w:hAnsi="Times New Roman" w:cs="Times New Roman"/>
          <w:sz w:val="28"/>
          <w:szCs w:val="28"/>
        </w:rPr>
      </w:pPr>
    </w:p>
    <w:p w:rsidR="00DD02A2" w:rsidRPr="003C0B27" w:rsidRDefault="00E60A19" w:rsidP="00DD02A2">
      <w:pPr>
        <w:pStyle w:val="11"/>
        <w:shd w:val="clear" w:color="auto" w:fill="auto"/>
        <w:ind w:firstLine="0"/>
        <w:jc w:val="center"/>
        <w:rPr>
          <w:b/>
          <w:bCs/>
          <w:sz w:val="40"/>
          <w:szCs w:val="40"/>
        </w:rPr>
      </w:pPr>
      <w:r>
        <w:rPr>
          <w:b/>
          <w:bCs/>
          <w:sz w:val="40"/>
          <w:szCs w:val="40"/>
        </w:rPr>
        <w:lastRenderedPageBreak/>
        <w:t>12</w:t>
      </w:r>
      <w:r w:rsidR="00DD02A2" w:rsidRPr="003C0B27">
        <w:rPr>
          <w:b/>
          <w:bCs/>
          <w:sz w:val="40"/>
          <w:szCs w:val="40"/>
        </w:rPr>
        <w:t xml:space="preserve"> ГАММА-КАРОТАЖ</w:t>
      </w:r>
    </w:p>
    <w:p w:rsidR="00DD02A2" w:rsidRPr="003C0B27" w:rsidRDefault="00DD02A2" w:rsidP="00DD02A2">
      <w:pPr>
        <w:pStyle w:val="11"/>
        <w:shd w:val="clear" w:color="auto" w:fill="auto"/>
        <w:ind w:firstLine="0"/>
        <w:jc w:val="center"/>
        <w:rPr>
          <w:sz w:val="40"/>
          <w:szCs w:val="40"/>
        </w:rPr>
      </w:pPr>
    </w:p>
    <w:p w:rsidR="00DD02A2" w:rsidRDefault="00E60A19" w:rsidP="00DD02A2">
      <w:pPr>
        <w:pStyle w:val="11"/>
        <w:shd w:val="clear" w:color="auto" w:fill="auto"/>
        <w:ind w:firstLine="397"/>
        <w:jc w:val="both"/>
      </w:pPr>
      <w:r>
        <w:t>12</w:t>
      </w:r>
      <w:r w:rsidR="00DD02A2" w:rsidRPr="003C0B27">
        <w:t>.</w:t>
      </w:r>
      <w:r w:rsidR="00DD02A2">
        <w:t>1 Сущность гамма-каротажа</w:t>
      </w:r>
    </w:p>
    <w:p w:rsidR="00DD02A2" w:rsidRDefault="00DD02A2" w:rsidP="00DD02A2">
      <w:pPr>
        <w:pStyle w:val="11"/>
        <w:shd w:val="clear" w:color="auto" w:fill="auto"/>
        <w:ind w:firstLine="397"/>
        <w:jc w:val="both"/>
      </w:pPr>
      <w:r w:rsidRPr="003C0B27">
        <w:t>1</w:t>
      </w:r>
      <w:r w:rsidR="00E60A19">
        <w:t>2</w:t>
      </w:r>
      <w:r w:rsidRPr="003C0B27">
        <w:t>.</w:t>
      </w:r>
      <w:r>
        <w:t>2 Методика проведения гамма-каротажа</w:t>
      </w:r>
    </w:p>
    <w:p w:rsidR="00DD02A2" w:rsidRDefault="00DD02A2" w:rsidP="00DD02A2">
      <w:pPr>
        <w:pStyle w:val="11"/>
        <w:shd w:val="clear" w:color="auto" w:fill="auto"/>
        <w:ind w:firstLine="397"/>
        <w:jc w:val="both"/>
      </w:pPr>
      <w:r w:rsidRPr="003C0B27">
        <w:t>1</w:t>
      </w:r>
      <w:r w:rsidR="00E60A19">
        <w:t>2</w:t>
      </w:r>
      <w:r w:rsidRPr="003C0B27">
        <w:t>.</w:t>
      </w:r>
      <w:r>
        <w:t>3 Обработка и интерпретация результатов гамма-каротажа</w:t>
      </w:r>
    </w:p>
    <w:p w:rsidR="00DD02A2" w:rsidRDefault="00DD02A2" w:rsidP="00DD02A2">
      <w:pPr>
        <w:pStyle w:val="11"/>
        <w:shd w:val="clear" w:color="auto" w:fill="auto"/>
        <w:ind w:firstLine="397"/>
        <w:jc w:val="both"/>
      </w:pPr>
      <w:r w:rsidRPr="003C0B27">
        <w:t>1</w:t>
      </w:r>
      <w:r w:rsidR="00E60A19">
        <w:t>2</w:t>
      </w:r>
      <w:r w:rsidRPr="003C0B27">
        <w:t>.</w:t>
      </w:r>
      <w:r>
        <w:t>4 Графический способ интерпретации</w:t>
      </w:r>
    </w:p>
    <w:p w:rsidR="00DD02A2" w:rsidRPr="003C0B27" w:rsidRDefault="00DD02A2" w:rsidP="00DD02A2">
      <w:pPr>
        <w:pStyle w:val="11"/>
        <w:shd w:val="clear" w:color="auto" w:fill="auto"/>
        <w:ind w:firstLine="0"/>
        <w:jc w:val="center"/>
        <w:rPr>
          <w:b/>
          <w:bCs/>
        </w:rPr>
      </w:pPr>
    </w:p>
    <w:p w:rsidR="00DD02A2" w:rsidRPr="003C0B27" w:rsidRDefault="00DD02A2" w:rsidP="00DD02A2">
      <w:pPr>
        <w:pStyle w:val="11"/>
        <w:shd w:val="clear" w:color="auto" w:fill="auto"/>
        <w:ind w:firstLine="397"/>
        <w:jc w:val="both"/>
        <w:rPr>
          <w:b/>
          <w:bCs/>
          <w:sz w:val="36"/>
          <w:szCs w:val="36"/>
        </w:rPr>
      </w:pPr>
      <w:r w:rsidRPr="003C0B27">
        <w:rPr>
          <w:b/>
          <w:bCs/>
          <w:sz w:val="36"/>
          <w:szCs w:val="36"/>
        </w:rPr>
        <w:t>1</w:t>
      </w:r>
      <w:r w:rsidR="00E60A19">
        <w:rPr>
          <w:b/>
          <w:bCs/>
          <w:sz w:val="36"/>
          <w:szCs w:val="36"/>
        </w:rPr>
        <w:t>2</w:t>
      </w:r>
      <w:r w:rsidRPr="003C0B27">
        <w:rPr>
          <w:b/>
          <w:bCs/>
          <w:sz w:val="36"/>
          <w:szCs w:val="36"/>
        </w:rPr>
        <w:t>.1 Сущность гамма-каротажа</w:t>
      </w:r>
    </w:p>
    <w:p w:rsidR="00DD02A2" w:rsidRPr="003C0B27"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 xml:space="preserve">Гамма-каротаж – это метод исследования горных пород, основанный на измерении характеристик </w:t>
      </w:r>
      <w:r w:rsidRPr="00892F19">
        <w:rPr>
          <w:i/>
        </w:rPr>
        <w:sym w:font="Symbol" w:char="F067"/>
      </w:r>
      <w:r>
        <w:t>-излучения естественных радионуклидов при пере</w:t>
      </w:r>
      <w:r>
        <w:softHyphen/>
        <w:t>мещении детектора по стволу скважины.</w:t>
      </w:r>
    </w:p>
    <w:p w:rsidR="00DD02A2" w:rsidRDefault="00DD02A2" w:rsidP="00DD02A2">
      <w:pPr>
        <w:pStyle w:val="11"/>
        <w:shd w:val="clear" w:color="auto" w:fill="auto"/>
        <w:ind w:firstLine="397"/>
        <w:jc w:val="both"/>
      </w:pPr>
      <w:r>
        <w:t xml:space="preserve">Гамма-каротаж является основным методом опробования при поисках и разведке месторождений урана, используется для литологического расчленения геологических разрезов, </w:t>
      </w:r>
      <w:r w:rsidRPr="00892F19">
        <w:t>для изу</w:t>
      </w:r>
      <w:r>
        <w:t>чения физических свойств</w:t>
      </w:r>
      <w:r w:rsidRPr="00892F19">
        <w:t xml:space="preserve"> </w:t>
      </w:r>
      <w:r>
        <w:t>пород, а также при поисках и разведке месторождений некоторых нерадиоактивных элементов.</w:t>
      </w:r>
    </w:p>
    <w:p w:rsidR="00DD02A2" w:rsidRDefault="00DD02A2" w:rsidP="00DD02A2">
      <w:pPr>
        <w:pStyle w:val="11"/>
        <w:shd w:val="clear" w:color="auto" w:fill="auto"/>
        <w:ind w:firstLine="397"/>
        <w:jc w:val="both"/>
      </w:pPr>
      <w:r>
        <w:t>При количественной интерпретации результатов гамма-каротажа получают данные о мощности рудных тел</w:t>
      </w:r>
      <w:r w:rsidRPr="00892F19">
        <w:t xml:space="preserve"> </w:t>
      </w:r>
      <w:r w:rsidRPr="00892F19">
        <w:rPr>
          <w:i/>
          <w:lang w:val="en-US"/>
        </w:rPr>
        <w:t>h</w:t>
      </w:r>
      <w:r>
        <w:t xml:space="preserve"> и о массовых долях </w:t>
      </w:r>
      <w:r w:rsidRPr="00892F19">
        <w:rPr>
          <w:i/>
          <w:lang w:val="en-US"/>
        </w:rPr>
        <w:t>C</w:t>
      </w:r>
      <w:r w:rsidRPr="00892F19">
        <w:t xml:space="preserve"> </w:t>
      </w:r>
      <w:r>
        <w:t>в них радионуклидов.</w:t>
      </w:r>
    </w:p>
    <w:p w:rsidR="00DD02A2" w:rsidRDefault="00DD02A2" w:rsidP="00DD02A2">
      <w:pPr>
        <w:pStyle w:val="11"/>
        <w:shd w:val="clear" w:color="auto" w:fill="auto"/>
        <w:ind w:firstLine="397"/>
        <w:jc w:val="both"/>
      </w:pPr>
      <w:r>
        <w:t xml:space="preserve">Основные соотношения, связывающие характеристики поля </w:t>
      </w:r>
      <w:r>
        <w:rPr>
          <w:i/>
        </w:rPr>
        <w:sym w:font="Symbol" w:char="F067"/>
      </w:r>
      <w:r>
        <w:t xml:space="preserve">-излучения в геометрии гамма-каротажа с массовой долей урана, рассчитывают исходя из допущения, что источники </w:t>
      </w:r>
      <w:r>
        <w:rPr>
          <w:i/>
        </w:rPr>
        <w:sym w:font="Symbol" w:char="F067"/>
      </w:r>
      <w:r>
        <w:t>-излучения распределены равномерно в направле</w:t>
      </w:r>
      <w:r>
        <w:softHyphen/>
        <w:t>нии, перпендикулярном оси скважины.</w:t>
      </w:r>
    </w:p>
    <w:p w:rsidR="00DD02A2" w:rsidRDefault="00DD02A2" w:rsidP="00DD02A2">
      <w:pPr>
        <w:pStyle w:val="11"/>
        <w:shd w:val="clear" w:color="auto" w:fill="auto"/>
        <w:ind w:firstLine="397"/>
        <w:jc w:val="both"/>
      </w:pPr>
      <w:r>
        <w:t xml:space="preserve">Точные расчеты полей </w:t>
      </w:r>
      <w:r>
        <w:rPr>
          <w:i/>
        </w:rPr>
        <w:sym w:font="Symbol" w:char="F067"/>
      </w:r>
      <w:r>
        <w:t xml:space="preserve">-излучения в условиях гамма-каротажа с учетом многократного рассеянного </w:t>
      </w:r>
      <w:r>
        <w:rPr>
          <w:i/>
        </w:rPr>
        <w:sym w:font="Symbol" w:char="F067"/>
      </w:r>
      <w:r>
        <w:t xml:space="preserve">-излучения очень сложны. Удовлетворительные результаты получают при учете многократно рассеянного излучения путем введения эффективного линейного коэффициента ослабления </w:t>
      </w:r>
      <w:r>
        <w:rPr>
          <w:i/>
        </w:rPr>
        <w:sym w:font="Symbol" w:char="F067"/>
      </w:r>
      <w:r>
        <w:t xml:space="preserve">-излучения </w:t>
      </w:r>
      <w:r w:rsidRPr="00394E56">
        <w:rPr>
          <w:i/>
        </w:rPr>
        <w:sym w:font="Symbol" w:char="F06D"/>
      </w:r>
      <w:r>
        <w:t>, постоянного для данной среды.</w:t>
      </w:r>
      <w:r w:rsidRPr="00394E56">
        <w:t xml:space="preserve"> </w:t>
      </w:r>
      <w:r>
        <w:t xml:space="preserve">Но и в этом случае получаем громоздкие аналитические выражения для расчета интенсивности излучения. </w:t>
      </w:r>
    </w:p>
    <w:p w:rsidR="00DD02A2" w:rsidRPr="001A07BD" w:rsidRDefault="00DD02A2" w:rsidP="00DD02A2">
      <w:pPr>
        <w:pStyle w:val="11"/>
        <w:shd w:val="clear" w:color="auto" w:fill="auto"/>
        <w:ind w:firstLine="397"/>
        <w:jc w:val="both"/>
      </w:pPr>
      <w:r>
        <w:t xml:space="preserve">Показания гамма-каротажа зависят от радиоактивности, плотности и эффективного атомного номера горных пород вблизи радиометра, от диаметра и заполнения скважины, положения скважинного прибора по отношению к стенке скважины, спектра регистрируемого </w:t>
      </w:r>
      <w:r>
        <w:rPr>
          <w:i/>
        </w:rPr>
        <w:sym w:font="Symbol" w:char="F067"/>
      </w:r>
      <w:r>
        <w:t>-излучения, а также от параметров аппаратуры.</w:t>
      </w:r>
      <w:r w:rsidRPr="001A07BD">
        <w:t xml:space="preserve"> </w:t>
      </w:r>
    </w:p>
    <w:p w:rsidR="00DD02A2" w:rsidRDefault="00DD02A2" w:rsidP="00DD02A2">
      <w:pPr>
        <w:pStyle w:val="11"/>
        <w:shd w:val="clear" w:color="auto" w:fill="auto"/>
        <w:ind w:firstLine="397"/>
        <w:jc w:val="both"/>
      </w:pPr>
      <w:r>
        <w:t>Однако анализ формы кривых гамма-каротажа полученных напротив пласта конечной мощности при разных диаметрах скважины позволяет сделать следующие выводы.</w:t>
      </w:r>
    </w:p>
    <w:p w:rsidR="00DD02A2" w:rsidRDefault="00DD02A2" w:rsidP="00DD02A2">
      <w:pPr>
        <w:pStyle w:val="11"/>
        <w:numPr>
          <w:ilvl w:val="0"/>
          <w:numId w:val="17"/>
        </w:numPr>
        <w:shd w:val="clear" w:color="auto" w:fill="auto"/>
        <w:tabs>
          <w:tab w:val="left" w:pos="788"/>
        </w:tabs>
        <w:ind w:firstLine="397"/>
        <w:jc w:val="both"/>
      </w:pPr>
      <w:r>
        <w:t xml:space="preserve">У границы пласта имеется переходный участок с переменными значениями интенсивности </w:t>
      </w:r>
      <w:r>
        <w:rPr>
          <w:i/>
        </w:rPr>
        <w:sym w:font="Symbol" w:char="F067"/>
      </w:r>
      <w:r>
        <w:t>-излучения протяженность 40</w:t>
      </w:r>
      <w:r w:rsidRPr="00DE3C0A">
        <w:t>–</w:t>
      </w:r>
      <w:r>
        <w:t>50 см в обе стороны от границы (рисунок 1</w:t>
      </w:r>
      <w:r w:rsidR="00E60A19">
        <w:t>2</w:t>
      </w:r>
      <w:r w:rsidRPr="003C0B27">
        <w:t>.</w:t>
      </w:r>
      <w:r>
        <w:t>1</w:t>
      </w:r>
      <w:r w:rsidRPr="003C0B27">
        <w:t>.1</w:t>
      </w:r>
      <w:r>
        <w:t xml:space="preserve">). </w:t>
      </w:r>
    </w:p>
    <w:p w:rsidR="00810D3B" w:rsidRDefault="00810D3B" w:rsidP="00810D3B">
      <w:pPr>
        <w:pStyle w:val="11"/>
        <w:shd w:val="clear" w:color="auto" w:fill="auto"/>
        <w:tabs>
          <w:tab w:val="left" w:pos="788"/>
        </w:tabs>
        <w:ind w:left="397" w:firstLine="0"/>
        <w:jc w:val="both"/>
      </w:pPr>
    </w:p>
    <w:p w:rsidR="00DD02A2" w:rsidRDefault="00DD02A2" w:rsidP="00DD02A2">
      <w:pPr>
        <w:pStyle w:val="11"/>
        <w:shd w:val="clear" w:color="auto" w:fill="auto"/>
        <w:tabs>
          <w:tab w:val="left" w:pos="788"/>
        </w:tabs>
        <w:ind w:firstLine="426"/>
        <w:jc w:val="center"/>
      </w:pPr>
      <w:r>
        <w:rPr>
          <w:noProof/>
          <w:lang w:bidi="ar-SA"/>
        </w:rPr>
        <w:lastRenderedPageBreak/>
        <w:drawing>
          <wp:inline distT="0" distB="0" distL="0" distR="0" wp14:anchorId="1BE2D560" wp14:editId="68208091">
            <wp:extent cx="4542382" cy="3636000"/>
            <wp:effectExtent l="0" t="0" r="0" b="0"/>
            <wp:docPr id="15" name="Рисунок 15" descr="C:\Users\kobruseva\Desktop\методички Верутин\Рисунки\Кривые гамма-каратаж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bruseva\Desktop\методички Верутин\Рисунки\Кривые гамма-каратажа.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42382" cy="3636000"/>
                    </a:xfrm>
                    <a:prstGeom prst="rect">
                      <a:avLst/>
                    </a:prstGeom>
                    <a:noFill/>
                    <a:ln>
                      <a:noFill/>
                    </a:ln>
                  </pic:spPr>
                </pic:pic>
              </a:graphicData>
            </a:graphic>
          </wp:inline>
        </w:drawing>
      </w:r>
    </w:p>
    <w:p w:rsidR="00DD02A2" w:rsidRPr="0056720B" w:rsidRDefault="00DD02A2" w:rsidP="00DD02A2">
      <w:pPr>
        <w:pStyle w:val="a9"/>
        <w:shd w:val="clear" w:color="auto" w:fill="auto"/>
        <w:jc w:val="center"/>
        <w:rPr>
          <w:i w:val="0"/>
          <w:iCs w:val="0"/>
          <w:sz w:val="26"/>
          <w:szCs w:val="26"/>
        </w:rPr>
      </w:pPr>
    </w:p>
    <w:p w:rsidR="00DD02A2" w:rsidRPr="00990708" w:rsidRDefault="00DD02A2" w:rsidP="00DD02A2">
      <w:pPr>
        <w:pStyle w:val="11"/>
        <w:shd w:val="clear" w:color="auto" w:fill="auto"/>
        <w:tabs>
          <w:tab w:val="left" w:pos="788"/>
        </w:tabs>
        <w:ind w:firstLine="426"/>
        <w:jc w:val="center"/>
        <w:rPr>
          <w:iCs/>
          <w:vertAlign w:val="subscript"/>
        </w:rPr>
      </w:pPr>
      <w:r w:rsidRPr="00990708">
        <w:rPr>
          <w:iCs/>
        </w:rPr>
        <w:t xml:space="preserve">Индикатор: </w:t>
      </w:r>
      <w:r w:rsidRPr="00990708">
        <w:t>1 –</w:t>
      </w:r>
      <w:r w:rsidRPr="00990708">
        <w:rPr>
          <w:iCs/>
        </w:rPr>
        <w:t xml:space="preserve"> точечный, </w:t>
      </w:r>
      <w:r w:rsidRPr="00990708">
        <w:t>2</w:t>
      </w:r>
      <w:r w:rsidRPr="00990708">
        <w:rPr>
          <w:iCs/>
        </w:rPr>
        <w:t xml:space="preserve"> – длиной 2</w:t>
      </w:r>
      <w:r w:rsidRPr="00990708">
        <w:rPr>
          <w:i/>
          <w:iCs/>
          <w:lang w:val="en-US"/>
        </w:rPr>
        <w:t>r</w:t>
      </w:r>
      <w:r w:rsidRPr="00990708">
        <w:rPr>
          <w:iCs/>
          <w:vertAlign w:val="subscript"/>
        </w:rPr>
        <w:t>0</w:t>
      </w:r>
    </w:p>
    <w:p w:rsidR="00DD02A2" w:rsidRPr="003C0B27" w:rsidRDefault="00DD02A2" w:rsidP="00DD02A2">
      <w:pPr>
        <w:pStyle w:val="11"/>
        <w:shd w:val="clear" w:color="auto" w:fill="auto"/>
        <w:tabs>
          <w:tab w:val="left" w:pos="788"/>
        </w:tabs>
        <w:ind w:firstLine="426"/>
        <w:jc w:val="center"/>
      </w:pPr>
    </w:p>
    <w:p w:rsidR="00DD02A2" w:rsidRPr="003C0B27" w:rsidRDefault="00DD02A2" w:rsidP="00DD02A2">
      <w:pPr>
        <w:pStyle w:val="a9"/>
        <w:shd w:val="clear" w:color="auto" w:fill="auto"/>
        <w:jc w:val="center"/>
        <w:rPr>
          <w:sz w:val="28"/>
          <w:szCs w:val="28"/>
        </w:rPr>
      </w:pPr>
      <w:r w:rsidRPr="003C0B27">
        <w:rPr>
          <w:i w:val="0"/>
          <w:iCs w:val="0"/>
          <w:sz w:val="28"/>
          <w:szCs w:val="28"/>
        </w:rPr>
        <w:t>Рисунок 1</w:t>
      </w:r>
      <w:r w:rsidR="00810D3B">
        <w:rPr>
          <w:i w:val="0"/>
          <w:iCs w:val="0"/>
          <w:sz w:val="28"/>
          <w:szCs w:val="28"/>
        </w:rPr>
        <w:t>2</w:t>
      </w:r>
      <w:r w:rsidRPr="003C0B27">
        <w:rPr>
          <w:i w:val="0"/>
          <w:iCs w:val="0"/>
          <w:sz w:val="28"/>
          <w:szCs w:val="28"/>
        </w:rPr>
        <w:t>.1.1. – Форма кривых гамма-метода</w:t>
      </w:r>
    </w:p>
    <w:p w:rsidR="00DD02A2" w:rsidRPr="003C0B27" w:rsidRDefault="00DD02A2" w:rsidP="00DD02A2">
      <w:pPr>
        <w:pStyle w:val="11"/>
        <w:shd w:val="clear" w:color="auto" w:fill="auto"/>
        <w:tabs>
          <w:tab w:val="left" w:pos="788"/>
        </w:tabs>
        <w:ind w:firstLine="426"/>
        <w:jc w:val="both"/>
      </w:pPr>
    </w:p>
    <w:p w:rsidR="00DD02A2" w:rsidRDefault="00DD02A2" w:rsidP="00DD02A2">
      <w:pPr>
        <w:pStyle w:val="11"/>
        <w:shd w:val="clear" w:color="auto" w:fill="auto"/>
        <w:tabs>
          <w:tab w:val="left" w:pos="788"/>
        </w:tabs>
        <w:ind w:firstLine="426"/>
        <w:jc w:val="both"/>
      </w:pPr>
    </w:p>
    <w:p w:rsidR="00DD02A2" w:rsidRDefault="00DD02A2" w:rsidP="00DD02A2">
      <w:pPr>
        <w:pStyle w:val="11"/>
        <w:shd w:val="clear" w:color="auto" w:fill="auto"/>
        <w:tabs>
          <w:tab w:val="left" w:pos="788"/>
        </w:tabs>
        <w:ind w:firstLine="426"/>
        <w:jc w:val="both"/>
      </w:pPr>
      <w:r>
        <w:t xml:space="preserve">При мощности пластов более 0,8–1 </w:t>
      </w:r>
      <w:r>
        <w:rPr>
          <w:i/>
          <w:iCs/>
        </w:rPr>
        <w:t>м</w:t>
      </w:r>
      <w:r>
        <w:t xml:space="preserve"> на кривой имеется площадка практически постоянных максимальных значений интенсивности. </w:t>
      </w:r>
    </w:p>
    <w:p w:rsidR="00DD02A2" w:rsidRDefault="00DD02A2" w:rsidP="00DD02A2">
      <w:pPr>
        <w:pStyle w:val="11"/>
        <w:shd w:val="clear" w:color="auto" w:fill="auto"/>
        <w:tabs>
          <w:tab w:val="left" w:pos="788"/>
        </w:tabs>
        <w:ind w:firstLine="426"/>
        <w:jc w:val="both"/>
      </w:pPr>
      <w:r>
        <w:t xml:space="preserve">При </w:t>
      </w:r>
      <w:r>
        <w:rPr>
          <w:i/>
          <w:iCs/>
          <w:lang w:val="en-US" w:eastAsia="en-US" w:bidi="en-US"/>
        </w:rPr>
        <w:t>h</w:t>
      </w:r>
      <w:r w:rsidRPr="003C0B27">
        <w:rPr>
          <w:i/>
          <w:iCs/>
          <w:lang w:eastAsia="en-US" w:bidi="en-US"/>
        </w:rPr>
        <w:t xml:space="preserve"> </w:t>
      </w:r>
      <w:r>
        <w:t>&lt;</w:t>
      </w:r>
      <w:r w:rsidRPr="003C0B27">
        <w:t xml:space="preserve"> </w:t>
      </w:r>
      <w:r>
        <w:t xml:space="preserve">0,8–1 </w:t>
      </w:r>
      <w:r w:rsidRPr="003C0B27">
        <w:rPr>
          <w:i/>
        </w:rPr>
        <w:t>м</w:t>
      </w:r>
      <w:r>
        <w:t xml:space="preserve"> максимальная интенсивность в середине пласта заметно ниже, чем на самом деле и уменьшается </w:t>
      </w:r>
      <w:r>
        <w:rPr>
          <w:i/>
          <w:iCs/>
        </w:rPr>
        <w:t>с</w:t>
      </w:r>
      <w:r>
        <w:t xml:space="preserve"> уменьшением </w:t>
      </w:r>
      <w:r>
        <w:rPr>
          <w:i/>
          <w:iCs/>
          <w:lang w:val="en-US" w:eastAsia="en-US" w:bidi="en-US"/>
        </w:rPr>
        <w:t>h</w:t>
      </w:r>
      <w:r w:rsidRPr="00A76E1B">
        <w:rPr>
          <w:i/>
          <w:iCs/>
          <w:lang w:eastAsia="en-US" w:bidi="en-US"/>
        </w:rPr>
        <w:t xml:space="preserve">. </w:t>
      </w:r>
      <w:r>
        <w:t xml:space="preserve">При других значениях </w:t>
      </w:r>
      <w:r w:rsidRPr="003324F2">
        <w:t>г</w:t>
      </w:r>
      <w:r w:rsidRPr="00312A77">
        <w:rPr>
          <w:iCs/>
          <w:vertAlign w:val="subscript"/>
        </w:rPr>
        <w:t>0</w:t>
      </w:r>
      <w:r>
        <w:t xml:space="preserve"> и форма кривой будет иной.</w:t>
      </w:r>
    </w:p>
    <w:p w:rsidR="00DD02A2" w:rsidRDefault="00DD02A2" w:rsidP="00DD02A2">
      <w:pPr>
        <w:pStyle w:val="11"/>
        <w:numPr>
          <w:ilvl w:val="0"/>
          <w:numId w:val="17"/>
        </w:numPr>
        <w:shd w:val="clear" w:color="auto" w:fill="auto"/>
        <w:tabs>
          <w:tab w:val="left" w:pos="912"/>
        </w:tabs>
        <w:ind w:firstLine="426"/>
        <w:jc w:val="both"/>
      </w:pPr>
      <w:r>
        <w:t xml:space="preserve">Форма кривых во всех случаях симметрична относительно середины пласта. Границы пласта при </w:t>
      </w:r>
      <w:r w:rsidRPr="00FC350F">
        <w:rPr>
          <w:i/>
          <w:iCs/>
          <w:lang w:val="en-US" w:eastAsia="en-US" w:bidi="en-US"/>
        </w:rPr>
        <w:t>h</w:t>
      </w:r>
      <w:r w:rsidRPr="00312A77">
        <w:rPr>
          <w:iCs/>
          <w:lang w:eastAsia="en-US" w:bidi="en-US"/>
        </w:rPr>
        <w:t xml:space="preserve"> </w:t>
      </w:r>
      <w:r>
        <w:t xml:space="preserve">&gt; 0,8–1 м (точнее при </w:t>
      </w:r>
      <w:r w:rsidRPr="00FC350F">
        <w:rPr>
          <w:i/>
          <w:iCs/>
          <w:lang w:val="en-US" w:eastAsia="en-US" w:bidi="en-US"/>
        </w:rPr>
        <w:t>h</w:t>
      </w:r>
      <w:r w:rsidRPr="00312A77">
        <w:rPr>
          <w:iCs/>
          <w:lang w:eastAsia="en-US" w:bidi="en-US"/>
        </w:rPr>
        <w:t xml:space="preserve"> </w:t>
      </w:r>
      <w:r>
        <w:t xml:space="preserve">&gt; 8–10) отмечаются на середине аномалии (на уровне </w:t>
      </w:r>
      <w:r w:rsidRPr="00DE3C0A">
        <w:t>1/2</w:t>
      </w:r>
      <w:r w:rsidRPr="00FC350F">
        <w:rPr>
          <w:i/>
          <w:iCs/>
        </w:rPr>
        <w:t xml:space="preserve"> </w:t>
      </w:r>
      <w:r>
        <w:rPr>
          <w:i/>
          <w:iCs/>
          <w:lang w:val="en-US"/>
        </w:rPr>
        <w:t>max</w:t>
      </w:r>
      <w:r w:rsidRPr="00FC350F">
        <w:rPr>
          <w:i/>
          <w:iCs/>
        </w:rPr>
        <w:t>).</w:t>
      </w:r>
    </w:p>
    <w:p w:rsidR="00DD02A2" w:rsidRDefault="00DD02A2" w:rsidP="00DD02A2">
      <w:pPr>
        <w:pStyle w:val="11"/>
        <w:numPr>
          <w:ilvl w:val="0"/>
          <w:numId w:val="17"/>
        </w:numPr>
        <w:shd w:val="clear" w:color="auto" w:fill="auto"/>
        <w:tabs>
          <w:tab w:val="left" w:pos="908"/>
        </w:tabs>
        <w:ind w:firstLine="480"/>
        <w:jc w:val="both"/>
      </w:pPr>
      <w:r>
        <w:t>Симметричная форма кривых наблюдается лишь при измерениях по точкам, т. е. при неподвижном приборе или же при очень малой скорости его движения. При движении прибора дополнительно проявляется искажающее влияние инерции радиометра.</w:t>
      </w:r>
    </w:p>
    <w:p w:rsidR="00DD02A2" w:rsidRDefault="00DD02A2" w:rsidP="00DD02A2">
      <w:pPr>
        <w:pStyle w:val="11"/>
        <w:numPr>
          <w:ilvl w:val="0"/>
          <w:numId w:val="17"/>
        </w:numPr>
        <w:shd w:val="clear" w:color="auto" w:fill="auto"/>
        <w:tabs>
          <w:tab w:val="left" w:pos="908"/>
        </w:tabs>
        <w:ind w:firstLine="480"/>
        <w:jc w:val="both"/>
      </w:pPr>
      <w:r>
        <w:t xml:space="preserve">Влияние конечного размера детектора существенно лишь при мощности пласта, сравнимой с размерами детектора. Этим влиянием можно пренебречь, если длина счетчика не превышает 4 см при </w:t>
      </w:r>
      <w:r>
        <w:rPr>
          <w:i/>
          <w:iCs/>
          <w:lang w:val="en-US" w:eastAsia="en-US" w:bidi="en-US"/>
        </w:rPr>
        <w:t>h</w:t>
      </w:r>
      <w:r>
        <w:rPr>
          <w:i/>
          <w:iCs/>
          <w:lang w:eastAsia="en-US" w:bidi="en-US"/>
        </w:rPr>
        <w:t xml:space="preserve"> </w:t>
      </w:r>
      <w:r>
        <w:t xml:space="preserve">= 10–20 </w:t>
      </w:r>
      <w:r>
        <w:rPr>
          <w:i/>
          <w:iCs/>
        </w:rPr>
        <w:t>см</w:t>
      </w:r>
      <w:r>
        <w:t xml:space="preserve"> и 10 </w:t>
      </w:r>
      <w:r>
        <w:rPr>
          <w:i/>
          <w:iCs/>
        </w:rPr>
        <w:t>см</w:t>
      </w:r>
      <w:r>
        <w:t xml:space="preserve"> при </w:t>
      </w:r>
      <w:r>
        <w:rPr>
          <w:i/>
          <w:iCs/>
          <w:lang w:val="en-US" w:eastAsia="en-US" w:bidi="en-US"/>
        </w:rPr>
        <w:t>h</w:t>
      </w:r>
      <w:r>
        <w:rPr>
          <w:i/>
          <w:iCs/>
          <w:lang w:eastAsia="en-US" w:bidi="en-US"/>
        </w:rPr>
        <w:t xml:space="preserve"> </w:t>
      </w:r>
      <w:r>
        <w:t xml:space="preserve">&gt; 20 </w:t>
      </w:r>
      <w:r>
        <w:rPr>
          <w:i/>
          <w:iCs/>
        </w:rPr>
        <w:t>см</w:t>
      </w:r>
      <w:r>
        <w:t>.</w:t>
      </w:r>
    </w:p>
    <w:p w:rsidR="00DD02A2" w:rsidRDefault="00DD02A2" w:rsidP="00DD02A2">
      <w:pPr>
        <w:pStyle w:val="11"/>
        <w:shd w:val="clear" w:color="auto" w:fill="auto"/>
        <w:spacing w:after="40"/>
        <w:ind w:firstLine="720"/>
        <w:jc w:val="both"/>
        <w:rPr>
          <w:lang w:val="en-US"/>
        </w:rPr>
      </w:pPr>
      <w:r>
        <w:t xml:space="preserve">Расчеты показывают, что между площадью аномалии </w:t>
      </w:r>
      <w:r>
        <w:rPr>
          <w:i/>
          <w:iCs/>
          <w:lang w:val="en-US" w:eastAsia="en-US" w:bidi="en-US"/>
        </w:rPr>
        <w:t>S</w:t>
      </w:r>
      <w:r w:rsidRPr="00A76E1B">
        <w:rPr>
          <w:lang w:eastAsia="en-US" w:bidi="en-US"/>
        </w:rPr>
        <w:t xml:space="preserve"> </w:t>
      </w:r>
      <w:r>
        <w:t xml:space="preserve">и интенсивностью </w:t>
      </w:r>
      <w:r>
        <w:rPr>
          <w:i/>
        </w:rPr>
        <w:sym w:font="Symbol" w:char="F067"/>
      </w:r>
      <w:r>
        <w:rPr>
          <w:i/>
          <w:iCs/>
        </w:rPr>
        <w:t>-</w:t>
      </w:r>
      <w:r>
        <w:t xml:space="preserve">излучения в бесконечном пласте </w:t>
      </w:r>
      <w:r w:rsidRPr="00312A77">
        <w:rPr>
          <w:i/>
          <w:iCs/>
          <w:lang w:val="en-US" w:eastAsia="en-US" w:bidi="en-US"/>
        </w:rPr>
        <w:t>I</w:t>
      </w:r>
      <w:r w:rsidRPr="00312A77">
        <w:rPr>
          <w:i/>
          <w:iCs/>
          <w:vertAlign w:val="subscript"/>
          <w:lang w:val="en-US" w:eastAsia="en-US" w:bidi="en-US"/>
        </w:rPr>
        <w:t>∞</w:t>
      </w:r>
      <w:r w:rsidRPr="00312A77">
        <w:rPr>
          <w:lang w:eastAsia="en-US" w:bidi="en-US"/>
        </w:rPr>
        <w:t xml:space="preserve"> </w:t>
      </w:r>
      <w:r w:rsidRPr="00312A77">
        <w:t>существует</w:t>
      </w:r>
      <w:r>
        <w:t xml:space="preserve"> связь вида:</w:t>
      </w:r>
    </w:p>
    <w:p w:rsidR="00DD02A2" w:rsidRPr="006A27DB" w:rsidRDefault="00DD02A2" w:rsidP="00DD02A2">
      <w:pPr>
        <w:pStyle w:val="11"/>
        <w:shd w:val="clear" w:color="auto" w:fill="auto"/>
        <w:spacing w:after="40"/>
        <w:ind w:firstLine="720"/>
        <w:jc w:val="both"/>
        <w:rPr>
          <w:lang w:val="en-US"/>
        </w:rPr>
      </w:pPr>
    </w:p>
    <w:p w:rsidR="00DD02A2" w:rsidRPr="00DE3C0A" w:rsidRDefault="00DD02A2" w:rsidP="00DD02A2">
      <w:pPr>
        <w:pStyle w:val="11"/>
        <w:shd w:val="clear" w:color="auto" w:fill="auto"/>
        <w:spacing w:after="40"/>
        <w:ind w:firstLine="720"/>
        <w:jc w:val="both"/>
        <w:rPr>
          <w:lang w:val="en-US"/>
        </w:rPr>
      </w:pPr>
      <m:oMathPara>
        <m:oMath>
          <m:r>
            <w:rPr>
              <w:rFonts w:ascii="Cambria Math" w:hAnsi="Cambria Math"/>
            </w:rPr>
            <m:t>S=</m:t>
          </m:r>
          <m:sSub>
            <m:sSubPr>
              <m:ctrlPr>
                <w:rPr>
                  <w:rFonts w:ascii="Cambria Math" w:hAnsi="Cambria Math"/>
                  <w:i/>
                </w:rPr>
              </m:ctrlPr>
            </m:sSubPr>
            <m:e>
              <m:r>
                <w:rPr>
                  <w:rFonts w:ascii="Cambria Math" w:hAnsi="Cambria Math"/>
                </w:rPr>
                <m:t>I</m:t>
              </m:r>
            </m:e>
            <m:sub>
              <m:r>
                <w:rPr>
                  <w:rFonts w:ascii="Cambria Math" w:hAnsi="Cambria Math"/>
                </w:rPr>
                <m:t>∞</m:t>
              </m:r>
            </m:sub>
          </m:sSub>
          <m:r>
            <w:rPr>
              <w:rFonts w:ascii="Cambria Math" w:hAnsi="Cambria Math"/>
            </w:rPr>
            <m:t>∙h</m:t>
          </m:r>
        </m:oMath>
      </m:oMathPara>
    </w:p>
    <w:p w:rsidR="00DD02A2" w:rsidRPr="00DE3C0A" w:rsidRDefault="00DD02A2" w:rsidP="00DD02A2">
      <w:pPr>
        <w:pStyle w:val="11"/>
        <w:shd w:val="clear" w:color="auto" w:fill="auto"/>
        <w:spacing w:after="40"/>
        <w:ind w:firstLine="480"/>
        <w:jc w:val="both"/>
        <w:rPr>
          <w:i/>
          <w:iCs/>
        </w:rPr>
      </w:pPr>
      <w:r>
        <w:lastRenderedPageBreak/>
        <w:t xml:space="preserve">Поскольку величина </w:t>
      </w:r>
      <w:r w:rsidRPr="00312A77">
        <w:rPr>
          <w:i/>
          <w:iCs/>
          <w:lang w:val="en-US" w:eastAsia="en-US" w:bidi="en-US"/>
        </w:rPr>
        <w:t>I</w:t>
      </w:r>
      <w:r w:rsidRPr="00312A77">
        <w:rPr>
          <w:i/>
          <w:iCs/>
          <w:vertAlign w:val="subscript"/>
          <w:lang w:eastAsia="en-US" w:bidi="en-US"/>
        </w:rPr>
        <w:t>∞</w:t>
      </w:r>
      <w:r w:rsidRPr="00312A77">
        <w:rPr>
          <w:lang w:eastAsia="en-US" w:bidi="en-US"/>
        </w:rPr>
        <w:t xml:space="preserve"> </w:t>
      </w:r>
      <w:r>
        <w:t>пропорциональна концентрации радиоактивного элемента</w:t>
      </w:r>
      <w:r w:rsidRPr="00990708">
        <w:t xml:space="preserve"> </w:t>
      </w:r>
      <w:r w:rsidRPr="00990708">
        <w:rPr>
          <w:i/>
          <w:lang w:val="en-US"/>
        </w:rPr>
        <w:t>C</w:t>
      </w:r>
      <w:r>
        <w:rPr>
          <w:i/>
          <w:iCs/>
        </w:rPr>
        <w:t>,</w:t>
      </w:r>
    </w:p>
    <w:p w:rsidR="00DD02A2" w:rsidRDefault="00143AD4" w:rsidP="00DD02A2">
      <w:pPr>
        <w:pStyle w:val="11"/>
        <w:shd w:val="clear" w:color="auto" w:fill="auto"/>
        <w:spacing w:after="40"/>
        <w:ind w:firstLine="480"/>
        <w:jc w:val="center"/>
        <w:rPr>
          <w:lang w:val="en-US"/>
        </w:rPr>
      </w:pPr>
      <m:oMathPara>
        <m:oMath>
          <m:sSub>
            <m:sSubPr>
              <m:ctrlPr>
                <w:rPr>
                  <w:rFonts w:ascii="Cambria Math" w:hAnsi="Cambria Math"/>
                  <w:i/>
                </w:rPr>
              </m:ctrlPr>
            </m:sSubPr>
            <m:e>
              <m:r>
                <w:rPr>
                  <w:rFonts w:ascii="Cambria Math" w:hAnsi="Cambria Math"/>
                </w:rPr>
                <m:t>I</m:t>
              </m:r>
            </m:e>
            <m:sub>
              <m:r>
                <w:rPr>
                  <w:rFonts w:ascii="Cambria Math" w:hAnsi="Cambria Math"/>
                </w:rPr>
                <m: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0</m:t>
              </m:r>
            </m:sub>
          </m:sSub>
          <m:r>
            <w:rPr>
              <w:rFonts w:ascii="Cambria Math" w:hAnsi="Cambria Math"/>
              <w:lang w:val="en-US"/>
            </w:rPr>
            <m:t>∙C,</m:t>
          </m:r>
        </m:oMath>
      </m:oMathPara>
    </w:p>
    <w:p w:rsidR="00DD02A2" w:rsidRDefault="00DD02A2" w:rsidP="00DD02A2">
      <w:pPr>
        <w:pStyle w:val="11"/>
        <w:shd w:val="clear" w:color="auto" w:fill="auto"/>
        <w:spacing w:after="40"/>
        <w:ind w:firstLine="480"/>
        <w:jc w:val="both"/>
        <w:rPr>
          <w:lang w:val="en-US"/>
        </w:rPr>
      </w:pPr>
    </w:p>
    <w:p w:rsidR="00DD02A2" w:rsidRDefault="00DD02A2" w:rsidP="00DD02A2">
      <w:pPr>
        <w:pStyle w:val="11"/>
        <w:shd w:val="clear" w:color="auto" w:fill="auto"/>
        <w:spacing w:after="40"/>
        <w:ind w:firstLine="480"/>
        <w:jc w:val="both"/>
      </w:pPr>
      <w:r>
        <w:t xml:space="preserve">где </w:t>
      </w:r>
      <w:r w:rsidRPr="00990708">
        <w:rPr>
          <w:i/>
          <w:lang w:val="en-US"/>
        </w:rPr>
        <w:t>k</w:t>
      </w:r>
      <w:r>
        <w:rPr>
          <w:vertAlign w:val="subscript"/>
        </w:rPr>
        <w:t>0</w:t>
      </w:r>
      <w:r>
        <w:rPr>
          <w:i/>
          <w:iCs/>
        </w:rPr>
        <w:t xml:space="preserve"> </w:t>
      </w:r>
      <w:r w:rsidRPr="00DE3C0A">
        <w:rPr>
          <w:i/>
          <w:iCs/>
        </w:rPr>
        <w:t>–</w:t>
      </w:r>
      <w:r>
        <w:rPr>
          <w:i/>
          <w:iCs/>
        </w:rPr>
        <w:t xml:space="preserve"> </w:t>
      </w:r>
      <w:r w:rsidRPr="003C0B27">
        <w:rPr>
          <w:iCs/>
          <w:lang w:val="en-US" w:eastAsia="en-US" w:bidi="en-US"/>
        </w:rPr>
        <w:t>const</w:t>
      </w:r>
      <w:r>
        <w:rPr>
          <w:i/>
          <w:iCs/>
          <w:lang w:eastAsia="en-US" w:bidi="en-US"/>
        </w:rPr>
        <w:t xml:space="preserve">, </w:t>
      </w:r>
      <w:r>
        <w:t xml:space="preserve">то </w:t>
      </w:r>
      <w:r>
        <w:rPr>
          <w:i/>
          <w:iCs/>
          <w:lang w:val="en-US" w:eastAsia="en-US" w:bidi="en-US"/>
        </w:rPr>
        <w:t>S</w:t>
      </w:r>
      <w:r w:rsidRPr="00A76E1B">
        <w:rPr>
          <w:lang w:eastAsia="en-US" w:bidi="en-US"/>
        </w:rPr>
        <w:t xml:space="preserve"> </w:t>
      </w:r>
      <w:r>
        <w:t xml:space="preserve">независимо от величины </w:t>
      </w:r>
      <w:r>
        <w:rPr>
          <w:i/>
          <w:iCs/>
          <w:lang w:val="en-US" w:eastAsia="en-US" w:bidi="en-US"/>
        </w:rPr>
        <w:t>h</w:t>
      </w:r>
      <w:r w:rsidRPr="00A76E1B">
        <w:rPr>
          <w:lang w:eastAsia="en-US" w:bidi="en-US"/>
        </w:rPr>
        <w:t xml:space="preserve"> </w:t>
      </w:r>
      <w:r>
        <w:t>оказывается пропорциональной так называемым линейным запасам, т.е. запасам элемента, приходящимся на единицу площади залежи (в плане). Это позволяет упростить интерпретацию диаграмм, особенно когда ее задачей является именно оценка запасов.</w:t>
      </w:r>
    </w:p>
    <w:p w:rsidR="00DD02A2" w:rsidRDefault="00DD02A2" w:rsidP="00DD02A2">
      <w:pPr>
        <w:pStyle w:val="11"/>
        <w:shd w:val="clear" w:color="auto" w:fill="auto"/>
        <w:ind w:firstLine="426"/>
        <w:jc w:val="both"/>
      </w:pPr>
      <w:r>
        <w:t xml:space="preserve">Площадь аномалии </w:t>
      </w:r>
      <w:r>
        <w:rPr>
          <w:i/>
          <w:iCs/>
          <w:lang w:val="en-US" w:eastAsia="en-US" w:bidi="en-US"/>
        </w:rPr>
        <w:t>S</w:t>
      </w:r>
      <w:r w:rsidRPr="00A76E1B">
        <w:rPr>
          <w:lang w:eastAsia="en-US" w:bidi="en-US"/>
        </w:rPr>
        <w:t xml:space="preserve"> </w:t>
      </w:r>
      <w:r>
        <w:t>считают в пределах замкнутого контура ограни</w:t>
      </w:r>
      <w:r>
        <w:softHyphen/>
        <w:t>ченного графиком аномалии.</w:t>
      </w:r>
    </w:p>
    <w:p w:rsidR="00DD02A2" w:rsidRPr="00DE3C0A" w:rsidRDefault="00DD02A2" w:rsidP="00DD02A2">
      <w:pPr>
        <w:pStyle w:val="11"/>
        <w:shd w:val="clear" w:color="auto" w:fill="auto"/>
        <w:spacing w:after="60"/>
        <w:ind w:firstLine="480"/>
        <w:jc w:val="both"/>
      </w:pPr>
      <w:r>
        <w:t xml:space="preserve">Если величину </w:t>
      </w:r>
      <w:r w:rsidRPr="00990708">
        <w:rPr>
          <w:i/>
          <w:lang w:val="en-US"/>
        </w:rPr>
        <w:t>C</w:t>
      </w:r>
      <w:r w:rsidRPr="00990708">
        <w:t xml:space="preserve"> </w:t>
      </w:r>
      <w:r>
        <w:t>выражают в процентах урана, то</w:t>
      </w:r>
    </w:p>
    <w:p w:rsidR="00DD02A2" w:rsidRPr="00DE3C0A" w:rsidRDefault="00DD02A2" w:rsidP="00DD02A2">
      <w:pPr>
        <w:pStyle w:val="11"/>
        <w:shd w:val="clear" w:color="auto" w:fill="auto"/>
        <w:spacing w:after="60"/>
        <w:ind w:firstLine="480"/>
        <w:jc w:val="both"/>
      </w:pPr>
    </w:p>
    <w:p w:rsidR="00DD02A2" w:rsidRPr="00DE3C0A" w:rsidRDefault="00143AD4" w:rsidP="00DD02A2">
      <w:pPr>
        <w:pStyle w:val="11"/>
        <w:shd w:val="clear" w:color="auto" w:fill="auto"/>
        <w:spacing w:after="60"/>
        <w:ind w:firstLine="480"/>
        <w:jc w:val="center"/>
        <w:rPr>
          <w:i/>
          <w:lang w:val="en-US"/>
        </w:rPr>
      </w:pPr>
      <m:oMathPara>
        <m:oMath>
          <m:sSub>
            <m:sSubPr>
              <m:ctrlPr>
                <w:rPr>
                  <w:rFonts w:ascii="Cambria Math" w:hAnsi="Cambria Math"/>
                  <w:i/>
                </w:rPr>
              </m:ctrlPr>
            </m:sSubPr>
            <m:e>
              <m:r>
                <w:rPr>
                  <w:rFonts w:ascii="Cambria Math" w:hAnsi="Cambria Math"/>
                </w:rPr>
                <m:t>I</m:t>
              </m:r>
            </m:e>
            <m:sub>
              <m:r>
                <w:rPr>
                  <w:rFonts w:ascii="Cambria Math" w:hAnsi="Cambria Math"/>
                </w:rPr>
                <m: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100∙k</m:t>
              </m:r>
            </m:e>
            <m:sub>
              <m:r>
                <w:rPr>
                  <w:rFonts w:ascii="Cambria Math" w:hAnsi="Cambria Math"/>
                  <w:lang w:val="en-US"/>
                </w:rPr>
                <m:t>0</m:t>
              </m:r>
            </m:sub>
          </m:sSub>
          <m:r>
            <w:rPr>
              <w:rFonts w:ascii="Cambria Math" w:hAnsi="Cambria Math"/>
              <w:lang w:val="en-US"/>
            </w:rPr>
            <m:t>∙C,</m:t>
          </m:r>
        </m:oMath>
      </m:oMathPara>
    </w:p>
    <w:p w:rsidR="00DD02A2" w:rsidRPr="00DE3C0A" w:rsidRDefault="00DD02A2" w:rsidP="00DD02A2">
      <w:pPr>
        <w:pStyle w:val="11"/>
        <w:shd w:val="clear" w:color="auto" w:fill="auto"/>
        <w:spacing w:after="60"/>
        <w:ind w:firstLine="480"/>
        <w:jc w:val="both"/>
        <w:rPr>
          <w:i/>
        </w:rPr>
      </w:pPr>
    </w:p>
    <w:p w:rsidR="00DD02A2" w:rsidRDefault="00DD02A2" w:rsidP="00DD02A2">
      <w:pPr>
        <w:pStyle w:val="11"/>
        <w:shd w:val="clear" w:color="auto" w:fill="auto"/>
        <w:ind w:firstLine="480"/>
        <w:jc w:val="both"/>
      </w:pPr>
      <w:r>
        <w:t xml:space="preserve">где </w:t>
      </w:r>
      <w:r w:rsidRPr="00990708">
        <w:rPr>
          <w:i/>
          <w:lang w:val="en-US"/>
        </w:rPr>
        <w:t>k</w:t>
      </w:r>
      <w:r w:rsidRPr="00990708">
        <w:rPr>
          <w:vertAlign w:val="subscript"/>
        </w:rPr>
        <w:t>0</w:t>
      </w:r>
      <w:r>
        <w:rPr>
          <w:i/>
          <w:iCs/>
        </w:rPr>
        <w:t xml:space="preserve"> –</w:t>
      </w:r>
      <w:r>
        <w:t xml:space="preserve"> пересчетный коэффициент, связывающий частоту импульсов с массовой долей радионуклидов в среде, он зависит от </w:t>
      </w:r>
      <w:r>
        <w:rPr>
          <w:i/>
          <w:iCs/>
          <w:lang w:val="en-US" w:eastAsia="en-US" w:bidi="en-US"/>
        </w:rPr>
        <w:t>Z</w:t>
      </w:r>
      <w:r w:rsidRPr="003A45EB">
        <w:rPr>
          <w:i/>
          <w:iCs/>
          <w:vertAlign w:val="subscript"/>
          <w:lang w:eastAsia="en-US" w:bidi="en-US"/>
        </w:rPr>
        <w:t>э</w:t>
      </w:r>
      <w:r w:rsidRPr="003A45EB">
        <w:rPr>
          <w:i/>
          <w:iCs/>
          <w:vertAlign w:val="subscript"/>
        </w:rPr>
        <w:t>ф</w:t>
      </w:r>
      <w:r>
        <w:t xml:space="preserve"> среды и типа детек</w:t>
      </w:r>
      <w:r>
        <w:softHyphen/>
        <w:t>тора. Пересчетные коэффициенты рассчитывают через чувствительность ра</w:t>
      </w:r>
      <w:r>
        <w:softHyphen/>
        <w:t>диометра к радиевому источнику и выражают в единицах мощности экс</w:t>
      </w:r>
      <w:r>
        <w:softHyphen/>
        <w:t>позиционной дозы точечного радиевого источника на 0,01</w:t>
      </w:r>
      <w:r w:rsidRPr="00DE3C0A">
        <w:rPr>
          <w:i/>
        </w:rPr>
        <w:t>%</w:t>
      </w:r>
      <w:r>
        <w:t xml:space="preserve"> урана (тория) или на 1</w:t>
      </w:r>
      <w:r w:rsidRPr="00312A77">
        <w:rPr>
          <w:i/>
        </w:rPr>
        <w:t xml:space="preserve">% </w:t>
      </w:r>
      <w:r>
        <w:t>калия.</w:t>
      </w:r>
    </w:p>
    <w:p w:rsidR="00DD02A2" w:rsidRDefault="00DD02A2" w:rsidP="00DD02A2">
      <w:pPr>
        <w:pStyle w:val="11"/>
        <w:shd w:val="clear" w:color="auto" w:fill="auto"/>
        <w:ind w:firstLine="720"/>
        <w:jc w:val="both"/>
      </w:pPr>
      <w:r>
        <w:t>В скважине, заполненной жидкостью, увеличение диаметра скважины приводит к уменьшению показаний (в том числе и в пласте бесконечной мощ</w:t>
      </w:r>
      <w:r>
        <w:softHyphen/>
        <w:t xml:space="preserve">ности) вследствие поглощения </w:t>
      </w:r>
      <w:r>
        <w:rPr>
          <w:i/>
        </w:rPr>
        <w:sym w:font="Symbol" w:char="F067"/>
      </w:r>
      <w:r>
        <w:t>-квантов в буровой жидкости. Однако в сухих скважинах, как показывает расчет, хотя и происходит небольшое изменение формы кривых, в частности занижение показаний в середине пласта, но пло</w:t>
      </w:r>
      <w:r>
        <w:softHyphen/>
        <w:t xml:space="preserve">щадь аномалии практически не меняется независимо от диаметра скважины при ее изменении от 40 до 150 </w:t>
      </w:r>
      <w:r w:rsidRPr="0041008B">
        <w:rPr>
          <w:i/>
        </w:rPr>
        <w:t>мм</w:t>
      </w:r>
      <w:r>
        <w:t>.</w:t>
      </w:r>
    </w:p>
    <w:p w:rsidR="00DD02A2" w:rsidRDefault="00DD02A2" w:rsidP="00DD02A2">
      <w:pPr>
        <w:pStyle w:val="11"/>
        <w:shd w:val="clear" w:color="auto" w:fill="auto"/>
        <w:ind w:firstLine="720"/>
        <w:jc w:val="both"/>
      </w:pPr>
    </w:p>
    <w:p w:rsidR="00DD02A2" w:rsidRDefault="00DD02A2" w:rsidP="00DD02A2">
      <w:pPr>
        <w:pStyle w:val="11"/>
        <w:shd w:val="clear" w:color="auto" w:fill="auto"/>
        <w:ind w:firstLine="720"/>
        <w:jc w:val="both"/>
      </w:pPr>
    </w:p>
    <w:p w:rsidR="00DD02A2" w:rsidRPr="003C0B27" w:rsidRDefault="00DD02A2" w:rsidP="00DD02A2">
      <w:pPr>
        <w:pStyle w:val="11"/>
        <w:shd w:val="clear" w:color="auto" w:fill="auto"/>
        <w:ind w:firstLine="397"/>
        <w:jc w:val="both"/>
        <w:rPr>
          <w:b/>
          <w:bCs/>
          <w:sz w:val="36"/>
          <w:szCs w:val="36"/>
        </w:rPr>
      </w:pPr>
      <w:r w:rsidRPr="003C0B27">
        <w:rPr>
          <w:b/>
          <w:bCs/>
          <w:sz w:val="36"/>
          <w:szCs w:val="36"/>
        </w:rPr>
        <w:t>1</w:t>
      </w:r>
      <w:r w:rsidR="00810D3B">
        <w:rPr>
          <w:b/>
          <w:bCs/>
          <w:sz w:val="36"/>
          <w:szCs w:val="36"/>
        </w:rPr>
        <w:t>2</w:t>
      </w:r>
      <w:r w:rsidRPr="003C0B27">
        <w:rPr>
          <w:b/>
          <w:bCs/>
          <w:sz w:val="36"/>
          <w:szCs w:val="36"/>
        </w:rPr>
        <w:t>.2 Методика проведения гамма-каротажа</w:t>
      </w:r>
    </w:p>
    <w:p w:rsidR="00DD02A2" w:rsidRPr="003C0B27"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 xml:space="preserve">Измерения, при гамма-каротаже проводя непрерывно с записью на ленте самописца или в отдельных точках. Скважинный прибор спускают в скважину со скоростью не более 2000 </w:t>
      </w:r>
      <w:r>
        <w:rPr>
          <w:i/>
          <w:iCs/>
        </w:rPr>
        <w:t>м/ч,</w:t>
      </w:r>
      <w:r>
        <w:t xml:space="preserve"> следя за изменением частоты импульсов. При обнаружении аномалии скорость спуска снижают до 200 </w:t>
      </w:r>
      <w:r>
        <w:rPr>
          <w:i/>
          <w:iCs/>
        </w:rPr>
        <w:t>м/ч</w:t>
      </w:r>
      <w:r>
        <w:t xml:space="preserve"> фиксируют глуби</w:t>
      </w:r>
      <w:r>
        <w:softHyphen/>
        <w:t>ну залегания аномалии, а также определяют диапазон измеряемы частот им</w:t>
      </w:r>
      <w:r>
        <w:softHyphen/>
        <w:t xml:space="preserve">пульсов. При подходе к забою скорость спуска уменьшают до 50 </w:t>
      </w:r>
      <w:r>
        <w:rPr>
          <w:i/>
          <w:iCs/>
        </w:rPr>
        <w:t>м/ч</w:t>
      </w:r>
      <w:r>
        <w:t xml:space="preserve"> Интен</w:t>
      </w:r>
      <w:r>
        <w:softHyphen/>
        <w:t xml:space="preserve">сивность </w:t>
      </w:r>
      <w:r>
        <w:rPr>
          <w:i/>
        </w:rPr>
        <w:sym w:font="Symbol" w:char="F067"/>
      </w:r>
      <w:r>
        <w:t xml:space="preserve">-излучения измеряют при подъеме скважинного прибора. Уверенно записать аномалию можно при скорости не больше 500 </w:t>
      </w:r>
      <w:r w:rsidRPr="003A45EB">
        <w:rPr>
          <w:i/>
        </w:rPr>
        <w:t>м/ч</w:t>
      </w:r>
      <w:r>
        <w:t xml:space="preserve"> с помощью при</w:t>
      </w:r>
      <w:r>
        <w:softHyphen/>
        <w:t xml:space="preserve">боров у которых постоянная времени не превышает 1,5–2,5 </w:t>
      </w:r>
      <w:r>
        <w:rPr>
          <w:i/>
          <w:iCs/>
        </w:rPr>
        <w:t>с</w:t>
      </w:r>
      <w:r>
        <w:t>.</w:t>
      </w:r>
    </w:p>
    <w:p w:rsidR="00DD02A2" w:rsidRDefault="00DD02A2" w:rsidP="00DD02A2">
      <w:pPr>
        <w:pStyle w:val="11"/>
        <w:shd w:val="clear" w:color="auto" w:fill="auto"/>
        <w:ind w:firstLine="397"/>
        <w:jc w:val="both"/>
      </w:pPr>
      <w:r>
        <w:lastRenderedPageBreak/>
        <w:t>При гамма-каротаже с целью поисков или предварительной разведки ме</w:t>
      </w:r>
      <w:r>
        <w:softHyphen/>
        <w:t xml:space="preserve">сторождений, когда мощность дозы регистрируемого </w:t>
      </w:r>
      <w:r>
        <w:rPr>
          <w:i/>
        </w:rPr>
        <w:sym w:font="Symbol" w:char="F067"/>
      </w:r>
      <w:r>
        <w:t>-излучения равновесных урановых руд равна 4</w:t>
      </w:r>
      <w:r w:rsidRPr="003A45EB">
        <w:rPr>
          <w:i/>
        </w:rPr>
        <w:t>п</w:t>
      </w:r>
      <w:r>
        <w:rPr>
          <w:i/>
        </w:rPr>
        <w:t>·</w:t>
      </w:r>
      <w:r w:rsidRPr="003A45EB">
        <w:rPr>
          <w:i/>
        </w:rPr>
        <w:t>А/кг</w:t>
      </w:r>
      <w:r>
        <w:t xml:space="preserve"> и больше, следует проводить детализацию анома</w:t>
      </w:r>
      <w:r>
        <w:softHyphen/>
        <w:t>лии.</w:t>
      </w:r>
    </w:p>
    <w:p w:rsidR="00DD02A2" w:rsidRDefault="00DD02A2" w:rsidP="00DD02A2">
      <w:pPr>
        <w:pStyle w:val="11"/>
        <w:shd w:val="clear" w:color="auto" w:fill="auto"/>
        <w:ind w:firstLine="397"/>
        <w:jc w:val="both"/>
      </w:pPr>
      <w:r>
        <w:t>Детализацию проводят при скоростях, регламентированных инструкцией по гамма-каротажу, в соответствии с постоянной времени применяемого прибор: Если подъемное устройство не может обеспечить допустимую скорость каротаж: то детализацию аномалий проводят по точкам.</w:t>
      </w:r>
    </w:p>
    <w:p w:rsidR="00DD02A2" w:rsidRDefault="00DD02A2" w:rsidP="00DD02A2">
      <w:pPr>
        <w:pStyle w:val="11"/>
        <w:shd w:val="clear" w:color="auto" w:fill="auto"/>
        <w:ind w:firstLine="397"/>
        <w:jc w:val="both"/>
      </w:pPr>
      <w:r>
        <w:t xml:space="preserve">Запись диаграмм при каротаже скважин глубиной до 500 </w:t>
      </w:r>
      <w:r w:rsidRPr="003A45EB">
        <w:rPr>
          <w:i/>
        </w:rPr>
        <w:t>м</w:t>
      </w:r>
      <w:r>
        <w:t xml:space="preserve">, как правило, проводят в масштабе 1:500, а скважин глубже 1000 </w:t>
      </w:r>
      <w:r w:rsidRPr="003A45EB">
        <w:rPr>
          <w:i/>
        </w:rPr>
        <w:t>м</w:t>
      </w:r>
      <w:r>
        <w:t xml:space="preserve"> – в масштабе 1:1000.</w:t>
      </w:r>
    </w:p>
    <w:p w:rsidR="00DD02A2" w:rsidRDefault="00DD02A2" w:rsidP="00DD02A2">
      <w:pPr>
        <w:pStyle w:val="11"/>
        <w:shd w:val="clear" w:color="auto" w:fill="auto"/>
        <w:ind w:firstLine="397"/>
        <w:jc w:val="both"/>
      </w:pPr>
      <w:r>
        <w:t xml:space="preserve">Запись диаграмм при детализации аномалий проводят в масштабе 1:50 или 1:20. Детализируемый участок (зона должен быть привязан в кровле и подошве к ближайшим меткам, и при этом запись должна захватывать вмещающие породы - не менее чем по 1 </w:t>
      </w:r>
      <w:r w:rsidRPr="003A45EB">
        <w:rPr>
          <w:i/>
        </w:rPr>
        <w:t>м</w:t>
      </w:r>
      <w:r>
        <w:t xml:space="preserve"> с каждой стороны.</w:t>
      </w:r>
    </w:p>
    <w:p w:rsidR="00DD02A2" w:rsidRDefault="00DD02A2" w:rsidP="00DD02A2">
      <w:pPr>
        <w:pStyle w:val="11"/>
        <w:shd w:val="clear" w:color="auto" w:fill="auto"/>
        <w:ind w:firstLine="397"/>
        <w:jc w:val="both"/>
      </w:pPr>
      <w:r>
        <w:t xml:space="preserve">Для получения правильных параметров рудного интервала важно записать аномалию без инерционных искажений, которые изменяя форму кривой </w:t>
      </w:r>
      <w:r>
        <w:rPr>
          <w:i/>
        </w:rPr>
        <w:sym w:font="Symbol" w:char="F067"/>
      </w:r>
      <w:r>
        <w:t>-аномалии, приводят к смещению границ рудного интервала, но не влияют на площадь аномалии.</w:t>
      </w:r>
    </w:p>
    <w:p w:rsidR="00DD02A2" w:rsidRDefault="00DD02A2" w:rsidP="00DD02A2">
      <w:pPr>
        <w:pStyle w:val="11"/>
        <w:shd w:val="clear" w:color="auto" w:fill="auto"/>
        <w:ind w:firstLine="397"/>
        <w:jc w:val="both"/>
      </w:pPr>
      <w:r>
        <w:t>Точечный способ регистрации применяют в случаях, когда непрерывная за</w:t>
      </w:r>
      <w:r>
        <w:softHyphen/>
        <w:t xml:space="preserve">пись нецелесообразна по технико-экономическим соображениям, например при каротаже мелких скважин подземного бурения. Интервалы между точками измерений берут равными 0,5–1 </w:t>
      </w:r>
      <w:r w:rsidRPr="003A45EB">
        <w:rPr>
          <w:i/>
        </w:rPr>
        <w:t>м</w:t>
      </w:r>
      <w:r>
        <w:t xml:space="preserve"> в нормальном поле, на аномальных участках – 0,1 </w:t>
      </w:r>
      <w:r w:rsidRPr="0041008B">
        <w:rPr>
          <w:i/>
        </w:rPr>
        <w:t>м</w:t>
      </w:r>
      <w:r>
        <w:t xml:space="preserve">, а если заведомо известно, что мощность рудных интервалов меньше    0,3 м, то их уменьшают до 0,05 </w:t>
      </w:r>
      <w:r w:rsidRPr="0041008B">
        <w:rPr>
          <w:i/>
        </w:rPr>
        <w:t>м</w:t>
      </w:r>
      <w:r>
        <w:t>.</w:t>
      </w: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Pr="003C0B27" w:rsidRDefault="00DD02A2" w:rsidP="00DD02A2">
      <w:pPr>
        <w:pStyle w:val="11"/>
        <w:shd w:val="clear" w:color="auto" w:fill="auto"/>
        <w:ind w:firstLine="397"/>
        <w:jc w:val="both"/>
        <w:rPr>
          <w:b/>
          <w:bCs/>
          <w:sz w:val="36"/>
          <w:szCs w:val="36"/>
        </w:rPr>
      </w:pPr>
      <w:r w:rsidRPr="003C0B27">
        <w:rPr>
          <w:b/>
          <w:bCs/>
          <w:sz w:val="36"/>
          <w:szCs w:val="36"/>
        </w:rPr>
        <w:t>1</w:t>
      </w:r>
      <w:r w:rsidR="00810D3B">
        <w:rPr>
          <w:b/>
          <w:bCs/>
          <w:sz w:val="36"/>
          <w:szCs w:val="36"/>
        </w:rPr>
        <w:t>2</w:t>
      </w:r>
      <w:r w:rsidRPr="003C0B27">
        <w:rPr>
          <w:b/>
          <w:bCs/>
          <w:sz w:val="36"/>
          <w:szCs w:val="36"/>
        </w:rPr>
        <w:t>.3 Обработка и интерпретация результатов гамма-каротажа</w:t>
      </w:r>
    </w:p>
    <w:p w:rsidR="00DD02A2" w:rsidRPr="003C0B27"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Диаграммы гамма-метода исследования скважин оформляются в соот</w:t>
      </w:r>
      <w:r>
        <w:softHyphen/>
        <w:t>ветствии с утвержденными правилами: проводится разбивка глубин и оформление заголовка диаграмм, где должны быть указаны сведения о сква</w:t>
      </w:r>
      <w:r>
        <w:softHyphen/>
        <w:t>жине (местонахождение, назначение, номер, глубина забоя, диаметр, запол</w:t>
      </w:r>
      <w:r>
        <w:softHyphen/>
        <w:t>нение), об использованном приборе (тип, номер, результаты эталонирования), о режимах измерения (скорость, постоянная интегрирующей ячейки, масштаб).</w:t>
      </w:r>
    </w:p>
    <w:p w:rsidR="00DD02A2" w:rsidRDefault="00DD02A2" w:rsidP="00DD02A2">
      <w:pPr>
        <w:pStyle w:val="11"/>
        <w:shd w:val="clear" w:color="auto" w:fill="auto"/>
        <w:ind w:firstLine="397"/>
        <w:jc w:val="both"/>
      </w:pPr>
      <w:r>
        <w:t>При интерпретации результатов гамма-каротажа выделяют пласты с по</w:t>
      </w:r>
      <w:r>
        <w:softHyphen/>
        <w:t xml:space="preserve">вышенной интенсивностью </w:t>
      </w:r>
      <w:r>
        <w:rPr>
          <w:i/>
        </w:rPr>
        <w:sym w:font="Symbol" w:char="F067"/>
      </w:r>
      <w:r>
        <w:t xml:space="preserve">-излучения, определяют их мощности </w:t>
      </w:r>
      <w:r>
        <w:rPr>
          <w:i/>
          <w:iCs/>
          <w:lang w:val="en-US" w:eastAsia="en-US" w:bidi="en-US"/>
        </w:rPr>
        <w:t>h</w:t>
      </w:r>
      <w:r w:rsidRPr="00A76E1B">
        <w:rPr>
          <w:lang w:eastAsia="en-US" w:bidi="en-US"/>
        </w:rPr>
        <w:t xml:space="preserve"> </w:t>
      </w:r>
      <w:r>
        <w:t>и оце</w:t>
      </w:r>
      <w:r>
        <w:softHyphen/>
        <w:t xml:space="preserve">нивают содержание </w:t>
      </w:r>
      <w:r>
        <w:rPr>
          <w:i/>
          <w:iCs/>
          <w:lang w:val="en-US" w:eastAsia="en-US" w:bidi="en-US"/>
        </w:rPr>
        <w:t>C</w:t>
      </w:r>
      <w:r w:rsidRPr="00A76E1B">
        <w:rPr>
          <w:lang w:eastAsia="en-US" w:bidi="en-US"/>
        </w:rPr>
        <w:t xml:space="preserve"> </w:t>
      </w:r>
      <w:r>
        <w:t>радиоактивного элемента.</w:t>
      </w:r>
    </w:p>
    <w:p w:rsidR="00DD02A2" w:rsidRDefault="00DD02A2" w:rsidP="00DD02A2">
      <w:pPr>
        <w:pStyle w:val="11"/>
        <w:shd w:val="clear" w:color="auto" w:fill="auto"/>
        <w:ind w:firstLine="397"/>
        <w:jc w:val="both"/>
      </w:pPr>
      <w:r>
        <w:t xml:space="preserve">Интерпретация данных гамма-каротажа делится на </w:t>
      </w:r>
      <w:r>
        <w:rPr>
          <w:i/>
          <w:iCs/>
        </w:rPr>
        <w:t>качественную</w:t>
      </w:r>
      <w:r>
        <w:t xml:space="preserve"> и </w:t>
      </w:r>
      <w:r>
        <w:rPr>
          <w:i/>
          <w:iCs/>
        </w:rPr>
        <w:t>ко</w:t>
      </w:r>
      <w:r>
        <w:rPr>
          <w:i/>
          <w:iCs/>
        </w:rPr>
        <w:softHyphen/>
        <w:t>личественную.</w:t>
      </w:r>
    </w:p>
    <w:p w:rsidR="00DD02A2" w:rsidRDefault="00DD02A2" w:rsidP="00DD02A2">
      <w:pPr>
        <w:pStyle w:val="11"/>
        <w:shd w:val="clear" w:color="auto" w:fill="auto"/>
        <w:ind w:firstLine="397"/>
        <w:jc w:val="both"/>
      </w:pPr>
      <w:r>
        <w:t>Качественная интерпретация сводится к расчленению геологического разреза по графику гамма-каротажа на литологические типы пород, различаю</w:t>
      </w:r>
      <w:r>
        <w:softHyphen/>
      </w:r>
      <w:r>
        <w:lastRenderedPageBreak/>
        <w:t>щиеся радиологическими характеристиками, и к выделению интервалов с вы</w:t>
      </w:r>
      <w:r>
        <w:softHyphen/>
        <w:t xml:space="preserve">сокой интенсивностью </w:t>
      </w:r>
      <w:r>
        <w:rPr>
          <w:i/>
        </w:rPr>
        <w:sym w:font="Symbol" w:char="F067"/>
      </w:r>
      <w:r>
        <w:t>-излучения.</w:t>
      </w:r>
    </w:p>
    <w:p w:rsidR="00DD02A2" w:rsidRDefault="00DD02A2" w:rsidP="00DD02A2">
      <w:pPr>
        <w:pStyle w:val="11"/>
        <w:shd w:val="clear" w:color="auto" w:fill="auto"/>
        <w:ind w:firstLine="397"/>
        <w:jc w:val="both"/>
      </w:pPr>
      <w:r>
        <w:t>Количественную интерпретацию производят на интервалах с высокой ин</w:t>
      </w:r>
      <w:r>
        <w:softHyphen/>
        <w:t xml:space="preserve">тенсивностью </w:t>
      </w:r>
      <w:r>
        <w:rPr>
          <w:i/>
        </w:rPr>
        <w:sym w:font="Symbol" w:char="F067"/>
      </w:r>
      <w:r>
        <w:t xml:space="preserve">-излучения </w:t>
      </w:r>
      <w:r w:rsidRPr="00A76E1B">
        <w:rPr>
          <w:lang w:eastAsia="en-US" w:bidi="en-US"/>
        </w:rPr>
        <w:t>(</w:t>
      </w:r>
      <w:r>
        <w:rPr>
          <w:i/>
        </w:rPr>
        <w:sym w:font="Symbol" w:char="F067"/>
      </w:r>
      <w:r>
        <w:t>-аномалии) с целью определения их границ и массовой доли в них урана или тория.</w:t>
      </w:r>
    </w:p>
    <w:p w:rsidR="00DD02A2" w:rsidRDefault="00DD02A2" w:rsidP="00DD02A2">
      <w:pPr>
        <w:pStyle w:val="11"/>
        <w:shd w:val="clear" w:color="auto" w:fill="auto"/>
        <w:ind w:firstLine="397"/>
        <w:jc w:val="both"/>
      </w:pPr>
      <w:r>
        <w:t xml:space="preserve">Количественную интерпретацию выполняют графическим способом или с помощью ЭВМ. </w:t>
      </w:r>
    </w:p>
    <w:p w:rsidR="00DD02A2" w:rsidRDefault="00DD02A2" w:rsidP="00DD02A2">
      <w:pPr>
        <w:pStyle w:val="11"/>
        <w:shd w:val="clear" w:color="auto" w:fill="auto"/>
        <w:ind w:firstLine="397"/>
        <w:jc w:val="both"/>
      </w:pPr>
    </w:p>
    <w:p w:rsidR="00DD02A2" w:rsidRPr="00AF2620" w:rsidRDefault="00DD02A2" w:rsidP="00DD02A2">
      <w:pPr>
        <w:pStyle w:val="11"/>
        <w:shd w:val="clear" w:color="auto" w:fill="auto"/>
        <w:ind w:firstLine="397"/>
        <w:jc w:val="both"/>
        <w:rPr>
          <w:sz w:val="36"/>
          <w:szCs w:val="36"/>
        </w:rPr>
      </w:pPr>
      <w:r w:rsidRPr="00AF2620">
        <w:rPr>
          <w:b/>
          <w:bCs/>
          <w:iCs/>
          <w:sz w:val="36"/>
          <w:szCs w:val="36"/>
        </w:rPr>
        <w:t>1</w:t>
      </w:r>
      <w:r w:rsidR="00810D3B">
        <w:rPr>
          <w:b/>
          <w:bCs/>
          <w:iCs/>
          <w:sz w:val="36"/>
          <w:szCs w:val="36"/>
        </w:rPr>
        <w:t>2</w:t>
      </w:r>
      <w:r w:rsidRPr="00AF2620">
        <w:rPr>
          <w:b/>
          <w:bCs/>
          <w:iCs/>
          <w:sz w:val="36"/>
          <w:szCs w:val="36"/>
        </w:rPr>
        <w:t>.4 Г</w:t>
      </w:r>
      <w:r>
        <w:rPr>
          <w:b/>
          <w:bCs/>
          <w:iCs/>
          <w:sz w:val="36"/>
          <w:szCs w:val="36"/>
        </w:rPr>
        <w:t>рафический способ интерпретации</w:t>
      </w:r>
      <w:r w:rsidRPr="00AF2620">
        <w:rPr>
          <w:sz w:val="36"/>
          <w:szCs w:val="36"/>
        </w:rPr>
        <w:t xml:space="preserve"> </w:t>
      </w:r>
    </w:p>
    <w:p w:rsidR="00DD02A2" w:rsidRPr="00AF2620" w:rsidRDefault="00DD02A2" w:rsidP="00DD02A2">
      <w:pPr>
        <w:pStyle w:val="11"/>
        <w:shd w:val="clear" w:color="auto" w:fill="auto"/>
        <w:ind w:firstLine="397"/>
        <w:jc w:val="both"/>
        <w:rPr>
          <w:sz w:val="36"/>
        </w:rPr>
      </w:pPr>
    </w:p>
    <w:p w:rsidR="00DD02A2" w:rsidRPr="008B4C35" w:rsidRDefault="00DD02A2" w:rsidP="00DD02A2">
      <w:pPr>
        <w:pStyle w:val="11"/>
        <w:shd w:val="clear" w:color="auto" w:fill="auto"/>
        <w:ind w:firstLine="397"/>
        <w:jc w:val="both"/>
      </w:pPr>
      <w:r>
        <w:t xml:space="preserve">При графическом способе интерпретации определяют суммарную мощность рудного интервала и среднюю массовую долю в нем урана. Интерпретация основывается на использовании формы графика гамма-каротажа и так называемой </w:t>
      </w:r>
      <w:r>
        <w:rPr>
          <w:i/>
          <w:iCs/>
        </w:rPr>
        <w:t xml:space="preserve">площади </w:t>
      </w:r>
      <w:r>
        <w:rPr>
          <w:i/>
        </w:rPr>
        <w:sym w:font="Symbol" w:char="F067"/>
      </w:r>
      <w:r>
        <w:rPr>
          <w:i/>
          <w:iCs/>
        </w:rPr>
        <w:t>-аномалии,</w:t>
      </w:r>
      <w:r>
        <w:t xml:space="preserve"> за которую принимают площадь, ограниченную графиком гамма-каротажа и осью глубин.</w:t>
      </w:r>
    </w:p>
    <w:p w:rsidR="00DD02A2" w:rsidRDefault="00DD02A2" w:rsidP="00DD02A2">
      <w:pPr>
        <w:pStyle w:val="11"/>
        <w:shd w:val="clear" w:color="auto" w:fill="auto"/>
        <w:ind w:firstLine="397"/>
        <w:jc w:val="both"/>
      </w:pPr>
      <w:r>
        <w:rPr>
          <w:i/>
          <w:iCs/>
        </w:rPr>
        <w:t>Определение мощности рудных интервалов.</w:t>
      </w:r>
      <w:r>
        <w:t xml:space="preserve"> Существует несколько способов определения мощности (границ) рудных интервалов, из которых необходимо выбрать подходящий.</w:t>
      </w:r>
    </w:p>
    <w:p w:rsidR="00DD02A2" w:rsidRDefault="00DD02A2" w:rsidP="00DD02A2">
      <w:pPr>
        <w:pStyle w:val="11"/>
        <w:shd w:val="clear" w:color="auto" w:fill="auto"/>
        <w:ind w:firstLine="397"/>
        <w:jc w:val="both"/>
      </w:pPr>
    </w:p>
    <w:p w:rsidR="00DD02A2" w:rsidRPr="008B4C35" w:rsidRDefault="00DD02A2" w:rsidP="00DD02A2">
      <w:pPr>
        <w:pStyle w:val="11"/>
        <w:shd w:val="clear" w:color="auto" w:fill="auto"/>
        <w:ind w:firstLine="397"/>
        <w:jc w:val="both"/>
      </w:pPr>
    </w:p>
    <w:p w:rsidR="00DD02A2" w:rsidRDefault="00DD02A2" w:rsidP="00DD02A2">
      <w:pPr>
        <w:pStyle w:val="11"/>
        <w:shd w:val="clear" w:color="auto" w:fill="auto"/>
        <w:ind w:firstLine="480"/>
        <w:jc w:val="center"/>
      </w:pPr>
      <w:r>
        <w:rPr>
          <w:noProof/>
          <w:lang w:bidi="ar-SA"/>
        </w:rPr>
        <w:drawing>
          <wp:inline distT="0" distB="0" distL="0" distR="0" wp14:anchorId="41F11976" wp14:editId="596A9517">
            <wp:extent cx="3183789" cy="2556000"/>
            <wp:effectExtent l="0" t="0" r="0" b="0"/>
            <wp:docPr id="27" name="Рисунок 27" descr="C:\Users\kobruseva\Desktop\Рисунок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bruseva\Desktop\Рисунок 1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83789" cy="2556000"/>
                    </a:xfrm>
                    <a:prstGeom prst="rect">
                      <a:avLst/>
                    </a:prstGeom>
                    <a:noFill/>
                    <a:ln>
                      <a:noFill/>
                    </a:ln>
                  </pic:spPr>
                </pic:pic>
              </a:graphicData>
            </a:graphic>
          </wp:inline>
        </w:drawing>
      </w:r>
    </w:p>
    <w:p w:rsidR="00DD02A2" w:rsidRDefault="00DD02A2" w:rsidP="00DD02A2">
      <w:pPr>
        <w:pStyle w:val="11"/>
        <w:shd w:val="clear" w:color="auto" w:fill="auto"/>
        <w:ind w:firstLine="480"/>
        <w:jc w:val="center"/>
      </w:pPr>
    </w:p>
    <w:p w:rsidR="00DD02A2" w:rsidRPr="003C0B27" w:rsidRDefault="00DD02A2" w:rsidP="00DD02A2">
      <w:pPr>
        <w:pStyle w:val="a9"/>
        <w:shd w:val="clear" w:color="auto" w:fill="auto"/>
        <w:spacing w:line="252" w:lineRule="auto"/>
        <w:jc w:val="center"/>
        <w:rPr>
          <w:sz w:val="28"/>
          <w:szCs w:val="28"/>
        </w:rPr>
      </w:pPr>
      <w:r w:rsidRPr="003C0B27">
        <w:rPr>
          <w:i w:val="0"/>
          <w:iCs w:val="0"/>
          <w:sz w:val="28"/>
          <w:szCs w:val="28"/>
        </w:rPr>
        <w:t>Рисунок 1</w:t>
      </w:r>
      <w:r w:rsidR="00810D3B">
        <w:rPr>
          <w:i w:val="0"/>
          <w:iCs w:val="0"/>
          <w:sz w:val="28"/>
          <w:szCs w:val="28"/>
        </w:rPr>
        <w:t>2</w:t>
      </w:r>
      <w:r>
        <w:rPr>
          <w:i w:val="0"/>
          <w:iCs w:val="0"/>
          <w:sz w:val="28"/>
          <w:szCs w:val="28"/>
        </w:rPr>
        <w:t>.4.1</w:t>
      </w:r>
      <w:r w:rsidRPr="003C0B27">
        <w:rPr>
          <w:i w:val="0"/>
          <w:iCs w:val="0"/>
          <w:sz w:val="28"/>
          <w:szCs w:val="28"/>
        </w:rPr>
        <w:t xml:space="preserve"> – Пример выбора способа определения границ рудных интервалов по форме графика </w:t>
      </w:r>
      <w:r w:rsidRPr="003C0B27">
        <w:rPr>
          <w:sz w:val="28"/>
          <w:szCs w:val="28"/>
        </w:rPr>
        <w:sym w:font="Symbol" w:char="F067"/>
      </w:r>
      <w:r w:rsidRPr="003C0B27">
        <w:rPr>
          <w:i w:val="0"/>
          <w:iCs w:val="0"/>
          <w:sz w:val="28"/>
          <w:szCs w:val="28"/>
          <w:lang w:eastAsia="en-US" w:bidi="en-US"/>
        </w:rPr>
        <w:t>-</w:t>
      </w:r>
      <w:r w:rsidRPr="003C0B27">
        <w:rPr>
          <w:i w:val="0"/>
          <w:iCs w:val="0"/>
          <w:sz w:val="28"/>
          <w:szCs w:val="28"/>
        </w:rPr>
        <w:t>аномалии</w:t>
      </w:r>
    </w:p>
    <w:p w:rsidR="00DD02A2" w:rsidRDefault="00DD02A2" w:rsidP="00DD02A2">
      <w:pPr>
        <w:pStyle w:val="11"/>
        <w:shd w:val="clear" w:color="auto" w:fill="auto"/>
        <w:ind w:firstLine="480"/>
        <w:jc w:val="center"/>
      </w:pPr>
    </w:p>
    <w:p w:rsidR="00DD02A2" w:rsidRDefault="00DD02A2" w:rsidP="00DD02A2">
      <w:pPr>
        <w:pStyle w:val="11"/>
        <w:shd w:val="clear" w:color="auto" w:fill="auto"/>
        <w:ind w:firstLine="480"/>
        <w:jc w:val="center"/>
      </w:pPr>
    </w:p>
    <w:p w:rsidR="00DD02A2" w:rsidRPr="00772671" w:rsidRDefault="00DD02A2" w:rsidP="00DD02A2">
      <w:pPr>
        <w:pStyle w:val="11"/>
        <w:shd w:val="clear" w:color="auto" w:fill="auto"/>
        <w:ind w:firstLine="480"/>
        <w:jc w:val="both"/>
      </w:pPr>
      <w:r w:rsidRPr="00286979">
        <w:t>Для выбора необходимого способа определения мощности (границ)</w:t>
      </w:r>
      <w:r w:rsidRPr="00BA404D">
        <w:rPr>
          <w:sz w:val="32"/>
        </w:rPr>
        <w:t xml:space="preserve"> </w:t>
      </w:r>
      <w:r w:rsidRPr="00286979">
        <w:t xml:space="preserve">рудных интервалов нужно </w:t>
      </w:r>
      <w:r>
        <w:t xml:space="preserve">измерить проекцию на ось глубин «прямолинейного» участка крыла графика </w:t>
      </w:r>
      <w:r>
        <w:rPr>
          <w:i/>
        </w:rPr>
        <w:sym w:font="Symbol" w:char="F067"/>
      </w:r>
      <w:r>
        <w:t xml:space="preserve">-аномалии, продолженного до пересечения с уровнем фонового излучения от вмещающих пород (отрезок </w:t>
      </w:r>
      <w:r w:rsidRPr="00EC059A">
        <w:rPr>
          <w:i/>
          <w:lang w:val="en-US"/>
        </w:rPr>
        <w:t>b</w:t>
      </w:r>
      <w:r w:rsidRPr="00312A77">
        <w:rPr>
          <w:i/>
          <w:iCs/>
          <w:szCs w:val="18"/>
          <w:vertAlign w:val="subscript"/>
        </w:rPr>
        <w:t>ф</w:t>
      </w:r>
      <w:r w:rsidRPr="00312A77">
        <w:rPr>
          <w:sz w:val="44"/>
        </w:rPr>
        <w:t xml:space="preserve"> </w:t>
      </w:r>
      <w:r>
        <w:t>на рисунке 1</w:t>
      </w:r>
      <w:r w:rsidR="00810D3B">
        <w:t>2</w:t>
      </w:r>
      <w:r>
        <w:t xml:space="preserve">.4.1), и </w:t>
      </w:r>
      <w:r>
        <w:lastRenderedPageBreak/>
        <w:t xml:space="preserve">сравнить ее с величиной </w:t>
      </w:r>
      <w:r>
        <w:rPr>
          <w:i/>
          <w:lang w:val="en-US"/>
        </w:rPr>
        <w:t>b</w:t>
      </w:r>
      <w:r w:rsidRPr="00FC7A88">
        <w:rPr>
          <w:i/>
          <w:iCs/>
          <w:vertAlign w:val="subscript"/>
        </w:rPr>
        <w:t>Т</w:t>
      </w:r>
      <w:r>
        <w:rPr>
          <w:i/>
          <w:iCs/>
        </w:rPr>
        <w:t>,</w:t>
      </w:r>
      <w:r>
        <w:t xml:space="preserve"> найденной на графике рисунка 1</w:t>
      </w:r>
      <w:r w:rsidR="00D44B59" w:rsidRPr="00D44B59">
        <w:t>2</w:t>
      </w:r>
      <w:r>
        <w:t>.4.2.</w:t>
      </w:r>
    </w:p>
    <w:p w:rsidR="00DD02A2" w:rsidRPr="00772671" w:rsidRDefault="00DD02A2" w:rsidP="00DD02A2">
      <w:pPr>
        <w:pStyle w:val="11"/>
        <w:shd w:val="clear" w:color="auto" w:fill="auto"/>
        <w:ind w:firstLine="480"/>
        <w:jc w:val="both"/>
      </w:pPr>
    </w:p>
    <w:p w:rsidR="00DD02A2" w:rsidRPr="00772671" w:rsidRDefault="00DD02A2" w:rsidP="00DD02A2">
      <w:pPr>
        <w:pStyle w:val="11"/>
        <w:shd w:val="clear" w:color="auto" w:fill="auto"/>
        <w:ind w:firstLine="480"/>
        <w:jc w:val="both"/>
      </w:pPr>
    </w:p>
    <w:p w:rsidR="00DD02A2" w:rsidRDefault="00DD02A2" w:rsidP="00DD02A2">
      <w:pPr>
        <w:pStyle w:val="11"/>
        <w:shd w:val="clear" w:color="auto" w:fill="auto"/>
        <w:ind w:firstLine="480"/>
        <w:jc w:val="center"/>
      </w:pPr>
      <w:r>
        <w:rPr>
          <w:noProof/>
          <w:lang w:bidi="ar-SA"/>
        </w:rPr>
        <w:drawing>
          <wp:inline distT="0" distB="0" distL="0" distR="0" wp14:anchorId="68E6694C" wp14:editId="6A626F8F">
            <wp:extent cx="3215640" cy="2612023"/>
            <wp:effectExtent l="0" t="0" r="0" b="0"/>
            <wp:docPr id="28" name="Рисунок 28" descr="C:\Users\kobruseva\Desktop\Рисунок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bruseva\Desktop\Рисунок 16.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18977" cy="2614734"/>
                    </a:xfrm>
                    <a:prstGeom prst="rect">
                      <a:avLst/>
                    </a:prstGeom>
                    <a:noFill/>
                    <a:ln>
                      <a:noFill/>
                    </a:ln>
                  </pic:spPr>
                </pic:pic>
              </a:graphicData>
            </a:graphic>
          </wp:inline>
        </w:drawing>
      </w:r>
    </w:p>
    <w:p w:rsidR="00DD02A2" w:rsidRDefault="00DD02A2" w:rsidP="00DD02A2">
      <w:pPr>
        <w:pStyle w:val="11"/>
        <w:shd w:val="clear" w:color="auto" w:fill="auto"/>
        <w:ind w:firstLine="480"/>
        <w:jc w:val="both"/>
      </w:pPr>
    </w:p>
    <w:p w:rsidR="00DD02A2" w:rsidRPr="003C0B27" w:rsidRDefault="00DD02A2" w:rsidP="00DD02A2">
      <w:pPr>
        <w:pStyle w:val="11"/>
        <w:shd w:val="clear" w:color="auto" w:fill="auto"/>
        <w:ind w:firstLine="480"/>
        <w:jc w:val="center"/>
      </w:pPr>
      <w:r w:rsidRPr="003C0B27">
        <w:rPr>
          <w:iCs/>
        </w:rPr>
        <w:t>Рисунок 1</w:t>
      </w:r>
      <w:r w:rsidR="00810D3B">
        <w:rPr>
          <w:iCs/>
        </w:rPr>
        <w:t>2</w:t>
      </w:r>
      <w:r w:rsidRPr="003C0B27">
        <w:rPr>
          <w:iCs/>
        </w:rPr>
        <w:t>.</w:t>
      </w:r>
      <w:r>
        <w:rPr>
          <w:iCs/>
        </w:rPr>
        <w:t>4</w:t>
      </w:r>
      <w:r w:rsidRPr="003C0B27">
        <w:rPr>
          <w:iCs/>
        </w:rPr>
        <w:t>.2 – Номограмма для выбора способа определения границ рудных интервалов при различной плотности</w:t>
      </w:r>
    </w:p>
    <w:p w:rsidR="00DD02A2" w:rsidRDefault="00DD02A2" w:rsidP="00DD02A2">
      <w:pPr>
        <w:pStyle w:val="11"/>
        <w:shd w:val="clear" w:color="auto" w:fill="auto"/>
        <w:ind w:firstLine="480"/>
        <w:jc w:val="center"/>
      </w:pPr>
    </w:p>
    <w:p w:rsidR="00DD02A2" w:rsidRPr="003C0B27" w:rsidRDefault="00DD02A2" w:rsidP="00DD02A2">
      <w:pPr>
        <w:pStyle w:val="11"/>
        <w:shd w:val="clear" w:color="auto" w:fill="auto"/>
        <w:ind w:firstLine="480"/>
        <w:jc w:val="center"/>
      </w:pPr>
    </w:p>
    <w:p w:rsidR="00DD02A2" w:rsidRPr="00312A77" w:rsidRDefault="00DD02A2" w:rsidP="00DD02A2">
      <w:pPr>
        <w:pStyle w:val="11"/>
        <w:shd w:val="clear" w:color="auto" w:fill="auto"/>
        <w:ind w:firstLine="480"/>
        <w:jc w:val="both"/>
        <w:rPr>
          <w:i/>
          <w:iCs/>
        </w:rPr>
      </w:pPr>
      <w:r>
        <w:t xml:space="preserve">Для случаев, когда угол встречи скважины с рудным телом </w:t>
      </w:r>
      <w:r>
        <w:rPr>
          <w:i/>
          <w:iCs/>
          <w:lang w:val="en-US" w:eastAsia="en-US" w:bidi="en-US"/>
        </w:rPr>
        <w:t>a</w:t>
      </w:r>
      <w:r>
        <w:rPr>
          <w:i/>
          <w:iCs/>
          <w:lang w:eastAsia="en-US" w:bidi="en-US"/>
        </w:rPr>
        <w:t xml:space="preserve"> </w:t>
      </w:r>
      <w:r w:rsidRPr="00A76E1B">
        <w:rPr>
          <w:i/>
          <w:iCs/>
          <w:lang w:eastAsia="en-US" w:bidi="en-US"/>
        </w:rPr>
        <w:t>&gt;</w:t>
      </w:r>
      <w:r>
        <w:rPr>
          <w:i/>
          <w:iCs/>
          <w:lang w:eastAsia="en-US" w:bidi="en-US"/>
        </w:rPr>
        <w:t xml:space="preserve"> </w:t>
      </w:r>
      <w:r w:rsidRPr="00F734BA">
        <w:rPr>
          <w:iCs/>
          <w:lang w:eastAsia="en-US" w:bidi="en-US"/>
        </w:rPr>
        <w:t>65</w:t>
      </w:r>
      <w:r w:rsidRPr="00A76E1B">
        <w:rPr>
          <w:i/>
          <w:iCs/>
          <w:lang w:eastAsia="en-US" w:bidi="en-US"/>
        </w:rPr>
        <w:t>°</w:t>
      </w:r>
      <w:r>
        <w:rPr>
          <w:i/>
          <w:iCs/>
          <w:lang w:eastAsia="en-US" w:bidi="en-US"/>
        </w:rPr>
        <w:t xml:space="preserve">               </w:t>
      </w:r>
      <w:r w:rsidRPr="00A76E1B">
        <w:rPr>
          <w:i/>
          <w:iCs/>
          <w:lang w:eastAsia="en-US" w:bidi="en-US"/>
        </w:rPr>
        <w:t xml:space="preserve"> </w:t>
      </w:r>
      <w:r w:rsidRPr="00312A77">
        <w:t xml:space="preserve">(при </w:t>
      </w:r>
      <w:r w:rsidRPr="00312A77">
        <w:rPr>
          <w:i/>
          <w:lang w:val="en-US"/>
        </w:rPr>
        <w:t>b</w:t>
      </w:r>
      <w:r w:rsidRPr="00312A77">
        <w:rPr>
          <w:i/>
          <w:iCs/>
          <w:vertAlign w:val="subscript"/>
        </w:rPr>
        <w:t>ф</w:t>
      </w:r>
      <w:r w:rsidRPr="00312A77">
        <w:rPr>
          <w:iCs/>
        </w:rPr>
        <w:t xml:space="preserve"> </w:t>
      </w:r>
      <w:r w:rsidRPr="00312A77">
        <w:sym w:font="Symbol" w:char="F03C"/>
      </w:r>
      <w:r w:rsidRPr="00312A77">
        <w:t xml:space="preserve"> </w:t>
      </w:r>
      <w:r w:rsidRPr="00312A77">
        <w:rPr>
          <w:i/>
          <w:iCs/>
        </w:rPr>
        <w:t>2</w:t>
      </w:r>
      <w:r w:rsidRPr="00312A77">
        <w:rPr>
          <w:i/>
          <w:lang w:val="en-US"/>
        </w:rPr>
        <w:t>b</w:t>
      </w:r>
      <w:r w:rsidRPr="00312A77">
        <w:rPr>
          <w:i/>
          <w:iCs/>
          <w:vertAlign w:val="subscript"/>
        </w:rPr>
        <w:t>Т</w:t>
      </w:r>
      <w:r w:rsidRPr="00312A77">
        <w:rPr>
          <w:i/>
          <w:iCs/>
        </w:rPr>
        <w:t>),</w:t>
      </w:r>
      <w:r w:rsidRPr="00312A77">
        <w:t xml:space="preserve"> границы рудного интервала можно определить способом </w:t>
      </w:r>
      <w:r w:rsidRPr="00312A77">
        <w:rPr>
          <w:i/>
          <w:iCs/>
          <w:lang w:val="en-US" w:eastAsia="en-US" w:bidi="en-US"/>
        </w:rPr>
        <w:t>Z</w:t>
      </w:r>
      <w:r w:rsidRPr="00312A77">
        <w:rPr>
          <w:iCs/>
          <w:vertAlign w:val="subscript"/>
          <w:lang w:eastAsia="en-US" w:bidi="en-US"/>
        </w:rPr>
        <w:t xml:space="preserve">1/2 </w:t>
      </w:r>
      <w:r w:rsidRPr="00312A77">
        <w:t>или</w:t>
      </w:r>
      <w:r>
        <w:t xml:space="preserve"> </w:t>
      </w:r>
      <w:r w:rsidRPr="00F734BA">
        <w:rPr>
          <w:iCs/>
          <w:lang w:eastAsia="en-US" w:bidi="en-US"/>
        </w:rPr>
        <w:t>(1/2)</w:t>
      </w:r>
      <w:r>
        <w:rPr>
          <w:i/>
          <w:iCs/>
          <w:lang w:val="en-US" w:eastAsia="en-US" w:bidi="en-US"/>
        </w:rPr>
        <w:t>J</w:t>
      </w:r>
      <w:r w:rsidRPr="00992BE5">
        <w:rPr>
          <w:i/>
          <w:iCs/>
          <w:vertAlign w:val="subscript"/>
          <w:lang w:val="en-US" w:eastAsia="en-US" w:bidi="en-US"/>
        </w:rPr>
        <w:t>max</w:t>
      </w:r>
      <w:r w:rsidRPr="00A76E1B">
        <w:rPr>
          <w:i/>
          <w:iCs/>
          <w:lang w:eastAsia="en-US" w:bidi="en-US"/>
        </w:rPr>
        <w:t>,</w:t>
      </w:r>
      <w:r w:rsidRPr="00A76E1B">
        <w:rPr>
          <w:lang w:eastAsia="en-US" w:bidi="en-US"/>
        </w:rPr>
        <w:t xml:space="preserve"> </w:t>
      </w:r>
      <w:r>
        <w:t xml:space="preserve">а если </w:t>
      </w:r>
      <w:r w:rsidRPr="00312A77">
        <w:rPr>
          <w:i/>
          <w:lang w:val="en-US"/>
        </w:rPr>
        <w:t>b</w:t>
      </w:r>
      <w:r w:rsidRPr="00312A77">
        <w:rPr>
          <w:i/>
          <w:iCs/>
          <w:vertAlign w:val="subscript"/>
        </w:rPr>
        <w:t>ф</w:t>
      </w:r>
      <w:r>
        <w:rPr>
          <w:iCs/>
        </w:rPr>
        <w:t xml:space="preserve"> </w:t>
      </w:r>
      <w:r w:rsidRPr="00312A77">
        <w:rPr>
          <w:i/>
          <w:iCs/>
        </w:rPr>
        <w:t>&gt;</w:t>
      </w:r>
      <w:r w:rsidRPr="00312A77">
        <w:rPr>
          <w:iCs/>
        </w:rPr>
        <w:t xml:space="preserve"> </w:t>
      </w:r>
      <w:r w:rsidRPr="00312A77">
        <w:rPr>
          <w:i/>
          <w:iCs/>
        </w:rPr>
        <w:t>2</w:t>
      </w:r>
      <w:r w:rsidRPr="00312A77">
        <w:rPr>
          <w:i/>
          <w:lang w:val="en-US"/>
        </w:rPr>
        <w:t>b</w:t>
      </w:r>
      <w:r w:rsidRPr="00312A77">
        <w:rPr>
          <w:i/>
          <w:vertAlign w:val="subscript"/>
          <w:lang w:val="en-US"/>
        </w:rPr>
        <w:t>T</w:t>
      </w:r>
      <w:r w:rsidRPr="00312A77">
        <w:rPr>
          <w:i/>
          <w:iCs/>
        </w:rPr>
        <w:t>,</w:t>
      </w:r>
      <w:r w:rsidRPr="00312A77">
        <w:t xml:space="preserve"> то границу определяют</w:t>
      </w:r>
      <w:r>
        <w:t xml:space="preserve"> способом </w:t>
      </w:r>
      <w:r>
        <w:rPr>
          <w:i/>
          <w:iCs/>
          <w:lang w:val="en-US"/>
        </w:rPr>
        <w:t>J</w:t>
      </w:r>
      <w:r>
        <w:rPr>
          <w:i/>
          <w:iCs/>
          <w:vertAlign w:val="subscript"/>
        </w:rPr>
        <w:t>Зад</w:t>
      </w:r>
      <w:r>
        <w:rPr>
          <w:i/>
          <w:iCs/>
        </w:rPr>
        <w:t>.</w:t>
      </w:r>
      <w:r>
        <w:t xml:space="preserve"> Если </w:t>
      </w:r>
      <w:r>
        <w:rPr>
          <w:i/>
          <w:iCs/>
          <w:lang w:val="en-US" w:eastAsia="en-US" w:bidi="en-US"/>
        </w:rPr>
        <w:t>a</w:t>
      </w:r>
      <w:r>
        <w:rPr>
          <w:i/>
          <w:iCs/>
          <w:lang w:eastAsia="en-US" w:bidi="en-US"/>
        </w:rPr>
        <w:t xml:space="preserve"> </w:t>
      </w:r>
      <w:r w:rsidRPr="00A76E1B">
        <w:rPr>
          <w:i/>
          <w:iCs/>
          <w:lang w:eastAsia="en-US" w:bidi="en-US"/>
        </w:rPr>
        <w:t>&lt;</w:t>
      </w:r>
      <w:r>
        <w:rPr>
          <w:i/>
          <w:iCs/>
          <w:lang w:eastAsia="en-US" w:bidi="en-US"/>
        </w:rPr>
        <w:t xml:space="preserve"> </w:t>
      </w:r>
      <w:r w:rsidRPr="00A76E1B">
        <w:rPr>
          <w:i/>
          <w:iCs/>
          <w:lang w:eastAsia="en-US" w:bidi="en-US"/>
        </w:rPr>
        <w:t>65</w:t>
      </w:r>
      <w:r w:rsidRPr="00F734BA">
        <w:rPr>
          <w:i/>
          <w:iCs/>
          <w:lang w:eastAsia="en-US" w:bidi="en-US"/>
        </w:rPr>
        <w:t>°</w:t>
      </w:r>
      <w:r w:rsidRPr="00A76E1B">
        <w:rPr>
          <w:i/>
          <w:iCs/>
          <w:lang w:eastAsia="en-US" w:bidi="en-US"/>
        </w:rPr>
        <w:t>,</w:t>
      </w:r>
      <w:r w:rsidRPr="00A76E1B">
        <w:rPr>
          <w:lang w:eastAsia="en-US" w:bidi="en-US"/>
        </w:rPr>
        <w:t xml:space="preserve"> </w:t>
      </w:r>
      <w:r>
        <w:t xml:space="preserve">то </w:t>
      </w:r>
      <w:r w:rsidRPr="00312A77">
        <w:rPr>
          <w:i/>
          <w:lang w:val="en-US"/>
        </w:rPr>
        <w:t>b</w:t>
      </w:r>
      <w:r w:rsidRPr="00312A77">
        <w:rPr>
          <w:i/>
          <w:iCs/>
          <w:vertAlign w:val="subscript"/>
        </w:rPr>
        <w:t>ф</w:t>
      </w:r>
      <w:r w:rsidRPr="00312A77">
        <w:t xml:space="preserve"> сначала умножают на </w:t>
      </w:r>
      <w:r w:rsidRPr="00312A77">
        <w:rPr>
          <w:iCs/>
          <w:lang w:val="en-US" w:eastAsia="en-US" w:bidi="en-US"/>
        </w:rPr>
        <w:t>sin</w:t>
      </w:r>
      <w:r w:rsidRPr="00312A77">
        <w:rPr>
          <w:i/>
          <w:iCs/>
          <w:lang w:val="en-US" w:eastAsia="en-US" w:bidi="en-US"/>
        </w:rPr>
        <w:t>a</w:t>
      </w:r>
      <w:r w:rsidRPr="00312A77">
        <w:rPr>
          <w:i/>
          <w:iCs/>
          <w:lang w:eastAsia="en-US" w:bidi="en-US"/>
        </w:rPr>
        <w:t>,</w:t>
      </w:r>
      <w:r w:rsidRPr="00312A77">
        <w:rPr>
          <w:lang w:eastAsia="en-US" w:bidi="en-US"/>
        </w:rPr>
        <w:t xml:space="preserve"> </w:t>
      </w:r>
      <w:r w:rsidRPr="00312A77">
        <w:t xml:space="preserve">а потом полученное значение сравнивают </w:t>
      </w:r>
      <w:r w:rsidRPr="00312A77">
        <w:rPr>
          <w:iCs/>
        </w:rPr>
        <w:t>с</w:t>
      </w:r>
      <w:r w:rsidRPr="00312A77">
        <w:rPr>
          <w:i/>
          <w:iCs/>
        </w:rPr>
        <w:t xml:space="preserve"> </w:t>
      </w:r>
      <w:r w:rsidRPr="00312A77">
        <w:rPr>
          <w:i/>
          <w:lang w:val="en-US"/>
        </w:rPr>
        <w:t>b</w:t>
      </w:r>
      <w:r w:rsidRPr="00312A77">
        <w:rPr>
          <w:i/>
          <w:iCs/>
          <w:vertAlign w:val="subscript"/>
        </w:rPr>
        <w:t>Т</w:t>
      </w:r>
      <w:r w:rsidRPr="00312A77">
        <w:rPr>
          <w:i/>
          <w:iCs/>
        </w:rPr>
        <w:t>.</w:t>
      </w:r>
    </w:p>
    <w:p w:rsidR="00DD02A2" w:rsidRPr="00312A77" w:rsidRDefault="00DD02A2" w:rsidP="00DD02A2">
      <w:pPr>
        <w:pStyle w:val="11"/>
        <w:shd w:val="clear" w:color="auto" w:fill="auto"/>
        <w:ind w:firstLine="480"/>
        <w:jc w:val="both"/>
        <w:rPr>
          <w:i/>
          <w:iCs/>
        </w:rPr>
      </w:pPr>
    </w:p>
    <w:p w:rsidR="00DD02A2" w:rsidRDefault="00DD02A2" w:rsidP="00DD02A2">
      <w:pPr>
        <w:pStyle w:val="11"/>
        <w:shd w:val="clear" w:color="auto" w:fill="auto"/>
        <w:ind w:firstLine="480"/>
        <w:jc w:val="both"/>
      </w:pPr>
    </w:p>
    <w:p w:rsidR="00DD02A2" w:rsidRDefault="00DD02A2" w:rsidP="00DD02A2">
      <w:pPr>
        <w:pStyle w:val="11"/>
        <w:shd w:val="clear" w:color="auto" w:fill="auto"/>
        <w:ind w:firstLine="480"/>
        <w:jc w:val="center"/>
        <w:rPr>
          <w:i/>
          <w:iCs/>
        </w:rPr>
      </w:pPr>
      <w:r>
        <w:rPr>
          <w:i/>
          <w:iCs/>
          <w:noProof/>
          <w:lang w:bidi="ar-SA"/>
        </w:rPr>
        <w:drawing>
          <wp:inline distT="0" distB="0" distL="0" distR="0" wp14:anchorId="5D5EB0D1" wp14:editId="14B22309">
            <wp:extent cx="2499360" cy="2944573"/>
            <wp:effectExtent l="0" t="0" r="0" b="0"/>
            <wp:docPr id="29" name="Рисунок 29" descr="C:\Users\kobruseva\Desktop\Рисунок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bruseva\Desktop\Рисунок 1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99360" cy="2944573"/>
                    </a:xfrm>
                    <a:prstGeom prst="rect">
                      <a:avLst/>
                    </a:prstGeom>
                    <a:noFill/>
                    <a:ln>
                      <a:noFill/>
                    </a:ln>
                  </pic:spPr>
                </pic:pic>
              </a:graphicData>
            </a:graphic>
          </wp:inline>
        </w:drawing>
      </w:r>
    </w:p>
    <w:p w:rsidR="00DD02A2" w:rsidRDefault="00DD02A2" w:rsidP="00DD02A2">
      <w:pPr>
        <w:pStyle w:val="11"/>
        <w:shd w:val="clear" w:color="auto" w:fill="auto"/>
        <w:ind w:firstLine="480"/>
        <w:jc w:val="center"/>
        <w:rPr>
          <w:i/>
          <w:iCs/>
        </w:rPr>
      </w:pPr>
    </w:p>
    <w:p w:rsidR="00DD02A2" w:rsidRDefault="00DD02A2" w:rsidP="00DD02A2">
      <w:pPr>
        <w:pStyle w:val="a9"/>
        <w:shd w:val="clear" w:color="auto" w:fill="auto"/>
        <w:jc w:val="center"/>
        <w:rPr>
          <w:i w:val="0"/>
          <w:iCs w:val="0"/>
          <w:sz w:val="28"/>
          <w:szCs w:val="28"/>
          <w:vertAlign w:val="subscript"/>
          <w:lang w:eastAsia="en-US" w:bidi="en-US"/>
        </w:rPr>
      </w:pPr>
      <w:r w:rsidRPr="007B394F">
        <w:rPr>
          <w:i w:val="0"/>
          <w:iCs w:val="0"/>
          <w:sz w:val="28"/>
          <w:szCs w:val="28"/>
        </w:rPr>
        <w:t xml:space="preserve">Рисунок </w:t>
      </w:r>
      <w:r>
        <w:rPr>
          <w:i w:val="0"/>
          <w:iCs w:val="0"/>
          <w:sz w:val="28"/>
          <w:szCs w:val="28"/>
        </w:rPr>
        <w:t>1</w:t>
      </w:r>
      <w:r w:rsidR="00810D3B">
        <w:rPr>
          <w:i w:val="0"/>
          <w:iCs w:val="0"/>
          <w:sz w:val="28"/>
          <w:szCs w:val="28"/>
        </w:rPr>
        <w:t>2</w:t>
      </w:r>
      <w:r>
        <w:rPr>
          <w:i w:val="0"/>
          <w:iCs w:val="0"/>
          <w:sz w:val="28"/>
          <w:szCs w:val="28"/>
        </w:rPr>
        <w:t>.4.3</w:t>
      </w:r>
      <w:r w:rsidRPr="007B394F">
        <w:rPr>
          <w:i w:val="0"/>
          <w:iCs w:val="0"/>
          <w:sz w:val="28"/>
          <w:szCs w:val="28"/>
        </w:rPr>
        <w:t xml:space="preserve"> – Пример определения границ рудных интервалов способом </w:t>
      </w:r>
      <w:r w:rsidRPr="00312A77">
        <w:rPr>
          <w:iCs w:val="0"/>
          <w:sz w:val="28"/>
          <w:szCs w:val="28"/>
          <w:lang w:val="en-US" w:eastAsia="en-US" w:bidi="en-US"/>
        </w:rPr>
        <w:t>Z</w:t>
      </w:r>
      <w:r w:rsidRPr="00312A77">
        <w:rPr>
          <w:i w:val="0"/>
          <w:iCs w:val="0"/>
          <w:sz w:val="28"/>
          <w:szCs w:val="28"/>
          <w:vertAlign w:val="subscript"/>
          <w:lang w:eastAsia="en-US" w:bidi="en-US"/>
        </w:rPr>
        <w:t>1/2</w:t>
      </w:r>
    </w:p>
    <w:p w:rsidR="00DD02A2" w:rsidRDefault="00DD02A2" w:rsidP="00DD02A2">
      <w:pPr>
        <w:pStyle w:val="11"/>
        <w:shd w:val="clear" w:color="auto" w:fill="auto"/>
        <w:ind w:firstLine="480"/>
        <w:jc w:val="both"/>
      </w:pPr>
      <w:r>
        <w:rPr>
          <w:i/>
          <w:iCs/>
        </w:rPr>
        <w:lastRenderedPageBreak/>
        <w:t xml:space="preserve">Способ </w:t>
      </w:r>
      <w:r>
        <w:rPr>
          <w:i/>
          <w:iCs/>
          <w:lang w:val="en-US" w:eastAsia="en-US" w:bidi="en-US"/>
        </w:rPr>
        <w:t>Z</w:t>
      </w:r>
      <w:r w:rsidRPr="00312A77">
        <w:rPr>
          <w:iCs/>
          <w:vertAlign w:val="subscript"/>
          <w:lang w:eastAsia="en-US" w:bidi="en-US"/>
        </w:rPr>
        <w:t>1/2</w:t>
      </w:r>
      <w:r w:rsidRPr="00312A77">
        <w:rPr>
          <w:lang w:eastAsia="en-US" w:bidi="en-US"/>
        </w:rPr>
        <w:t xml:space="preserve"> </w:t>
      </w:r>
      <w:r>
        <w:t>применяют для интерпретации диаграмм гамма-каротажа, соответствующих интервалам с резким переходом во вмещающие породы (рисунок 1</w:t>
      </w:r>
      <w:r w:rsidR="00810D3B">
        <w:t>2</w:t>
      </w:r>
      <w:r>
        <w:t xml:space="preserve">.3.3) в случае, когда расстояние между точками, в которых частота импульсов равна половине разности между максимальной и частотой импульсов от вмещающих пород (отрезок </w:t>
      </w:r>
      <w:r>
        <w:rPr>
          <w:i/>
          <w:iCs/>
          <w:lang w:val="en-US" w:eastAsia="en-US" w:bidi="en-US"/>
        </w:rPr>
        <w:t>CD</w:t>
      </w:r>
      <w:r w:rsidRPr="00A76E1B">
        <w:rPr>
          <w:lang w:eastAsia="en-US" w:bidi="en-US"/>
        </w:rPr>
        <w:t xml:space="preserve"> </w:t>
      </w:r>
      <w:r>
        <w:t>на рисунке 1</w:t>
      </w:r>
      <w:r w:rsidR="00810D3B">
        <w:t>2</w:t>
      </w:r>
      <w:r>
        <w:t xml:space="preserve">.4.3), меньше значения </w:t>
      </w:r>
      <w:r>
        <w:rPr>
          <w:i/>
          <w:iCs/>
          <w:lang w:val="en-US" w:eastAsia="en-US" w:bidi="en-US"/>
        </w:rPr>
        <w:t>Z</w:t>
      </w:r>
      <w:r w:rsidRPr="00312A77">
        <w:rPr>
          <w:iCs/>
          <w:vertAlign w:val="subscript"/>
          <w:lang w:eastAsia="en-US" w:bidi="en-US"/>
        </w:rPr>
        <w:t>1/2</w:t>
      </w:r>
      <w:r w:rsidRPr="00312A77">
        <w:rPr>
          <w:lang w:eastAsia="en-US" w:bidi="en-US"/>
        </w:rPr>
        <w:t xml:space="preserve"> </w:t>
      </w:r>
      <w:r>
        <w:t>определенного по графику рисунке 1</w:t>
      </w:r>
      <w:r w:rsidR="00810D3B">
        <w:t>2</w:t>
      </w:r>
      <w:r>
        <w:t>.4.4.</w:t>
      </w:r>
    </w:p>
    <w:p w:rsidR="00DD02A2" w:rsidRDefault="00DD02A2" w:rsidP="00DD02A2">
      <w:pPr>
        <w:pStyle w:val="11"/>
        <w:shd w:val="clear" w:color="auto" w:fill="auto"/>
        <w:ind w:firstLine="480"/>
        <w:jc w:val="both"/>
      </w:pPr>
    </w:p>
    <w:p w:rsidR="00DD02A2" w:rsidRDefault="00DD02A2" w:rsidP="00DD02A2">
      <w:pPr>
        <w:pStyle w:val="11"/>
        <w:shd w:val="clear" w:color="auto" w:fill="auto"/>
        <w:ind w:firstLine="480"/>
        <w:jc w:val="both"/>
      </w:pPr>
    </w:p>
    <w:p w:rsidR="00DD02A2" w:rsidRDefault="00DD02A2" w:rsidP="00DD02A2">
      <w:pPr>
        <w:pStyle w:val="11"/>
        <w:shd w:val="clear" w:color="auto" w:fill="auto"/>
        <w:ind w:firstLine="480"/>
        <w:jc w:val="center"/>
      </w:pPr>
      <w:r>
        <w:rPr>
          <w:noProof/>
          <w:lang w:bidi="ar-SA"/>
        </w:rPr>
        <w:drawing>
          <wp:inline distT="0" distB="0" distL="0" distR="0" wp14:anchorId="10F6D355" wp14:editId="68162D28">
            <wp:extent cx="3284220" cy="3727610"/>
            <wp:effectExtent l="0" t="0" r="0" b="0"/>
            <wp:docPr id="30" name="Рисунок 30" descr="C:\Users\kobruseva\Desktop\Рисунок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bruseva\Desktop\Рисунок 18.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83849" cy="3727188"/>
                    </a:xfrm>
                    <a:prstGeom prst="rect">
                      <a:avLst/>
                    </a:prstGeom>
                    <a:noFill/>
                    <a:ln>
                      <a:noFill/>
                    </a:ln>
                  </pic:spPr>
                </pic:pic>
              </a:graphicData>
            </a:graphic>
          </wp:inline>
        </w:drawing>
      </w:r>
    </w:p>
    <w:p w:rsidR="00DD02A2" w:rsidRDefault="00DD02A2" w:rsidP="00DD02A2">
      <w:pPr>
        <w:pStyle w:val="11"/>
        <w:shd w:val="clear" w:color="auto" w:fill="auto"/>
        <w:ind w:firstLine="480"/>
        <w:jc w:val="both"/>
      </w:pPr>
    </w:p>
    <w:p w:rsidR="00DD02A2" w:rsidRPr="007B394F" w:rsidRDefault="00DD02A2" w:rsidP="00DD02A2">
      <w:pPr>
        <w:pStyle w:val="a9"/>
        <w:shd w:val="clear" w:color="auto" w:fill="auto"/>
        <w:ind w:firstLine="397"/>
        <w:jc w:val="center"/>
        <w:rPr>
          <w:i w:val="0"/>
          <w:iCs w:val="0"/>
          <w:sz w:val="28"/>
          <w:szCs w:val="28"/>
        </w:rPr>
      </w:pPr>
      <w:r w:rsidRPr="007B394F">
        <w:rPr>
          <w:i w:val="0"/>
          <w:iCs w:val="0"/>
          <w:sz w:val="28"/>
          <w:szCs w:val="28"/>
        </w:rPr>
        <w:t>Рисунок 1</w:t>
      </w:r>
      <w:r w:rsidR="00810D3B">
        <w:rPr>
          <w:i w:val="0"/>
          <w:iCs w:val="0"/>
          <w:sz w:val="28"/>
          <w:szCs w:val="28"/>
        </w:rPr>
        <w:t>2</w:t>
      </w:r>
      <w:r w:rsidRPr="007B394F">
        <w:rPr>
          <w:i w:val="0"/>
          <w:iCs w:val="0"/>
          <w:sz w:val="28"/>
          <w:szCs w:val="28"/>
        </w:rPr>
        <w:t>.</w:t>
      </w:r>
      <w:r>
        <w:rPr>
          <w:i w:val="0"/>
          <w:iCs w:val="0"/>
          <w:sz w:val="28"/>
          <w:szCs w:val="28"/>
        </w:rPr>
        <w:t>4</w:t>
      </w:r>
      <w:r w:rsidRPr="007B394F">
        <w:rPr>
          <w:i w:val="0"/>
          <w:iCs w:val="0"/>
          <w:sz w:val="28"/>
          <w:szCs w:val="28"/>
        </w:rPr>
        <w:t>.4 – Номограмма для определения области применения способа</w:t>
      </w:r>
    </w:p>
    <w:p w:rsidR="00DD02A2" w:rsidRPr="007B394F" w:rsidRDefault="00DD02A2" w:rsidP="00DD02A2">
      <w:pPr>
        <w:pStyle w:val="a9"/>
        <w:shd w:val="clear" w:color="auto" w:fill="auto"/>
        <w:jc w:val="center"/>
        <w:rPr>
          <w:sz w:val="28"/>
          <w:szCs w:val="28"/>
        </w:rPr>
      </w:pPr>
      <w:r w:rsidRPr="007B394F">
        <w:rPr>
          <w:i w:val="0"/>
          <w:iCs w:val="0"/>
          <w:sz w:val="28"/>
          <w:szCs w:val="28"/>
        </w:rPr>
        <w:t xml:space="preserve"> </w:t>
      </w:r>
      <w:r w:rsidRPr="007B394F">
        <w:rPr>
          <w:sz w:val="28"/>
          <w:szCs w:val="28"/>
          <w:lang w:val="en-US" w:eastAsia="en-US" w:bidi="en-US"/>
        </w:rPr>
        <w:t>Z</w:t>
      </w:r>
      <w:r w:rsidRPr="00312A77">
        <w:rPr>
          <w:i w:val="0"/>
          <w:sz w:val="28"/>
          <w:szCs w:val="28"/>
          <w:vertAlign w:val="subscript"/>
          <w:lang w:eastAsia="en-US" w:bidi="en-US"/>
        </w:rPr>
        <w:t>1/2</w:t>
      </w:r>
      <w:r w:rsidRPr="007B394F">
        <w:rPr>
          <w:sz w:val="28"/>
          <w:szCs w:val="28"/>
          <w:vertAlign w:val="subscript"/>
          <w:lang w:eastAsia="en-US" w:bidi="en-US"/>
        </w:rPr>
        <w:t xml:space="preserve"> </w:t>
      </w:r>
      <w:r w:rsidRPr="007B394F">
        <w:rPr>
          <w:sz w:val="28"/>
          <w:szCs w:val="28"/>
          <w:lang w:eastAsia="en-US" w:bidi="en-US"/>
        </w:rPr>
        <w:t>(</w:t>
      </w:r>
      <w:r w:rsidRPr="007B394F">
        <w:rPr>
          <w:sz w:val="28"/>
          <w:szCs w:val="28"/>
          <w:lang w:val="en-US" w:eastAsia="en-US" w:bidi="en-US"/>
        </w:rPr>
        <w:t>d</w:t>
      </w:r>
      <w:r w:rsidRPr="007B394F">
        <w:rPr>
          <w:sz w:val="28"/>
          <w:szCs w:val="28"/>
          <w:lang w:eastAsia="en-US" w:bidi="en-US"/>
        </w:rPr>
        <w:t xml:space="preserve"> </w:t>
      </w:r>
      <w:r w:rsidRPr="00990708">
        <w:rPr>
          <w:sz w:val="28"/>
          <w:szCs w:val="28"/>
          <w:lang w:eastAsia="en-US" w:bidi="en-US"/>
        </w:rPr>
        <w:t>–</w:t>
      </w:r>
      <w:r w:rsidRPr="007B394F">
        <w:rPr>
          <w:i w:val="0"/>
          <w:iCs w:val="0"/>
          <w:sz w:val="28"/>
          <w:szCs w:val="28"/>
        </w:rPr>
        <w:t xml:space="preserve"> диаметр скважины)</w:t>
      </w:r>
    </w:p>
    <w:p w:rsidR="00DD02A2" w:rsidRDefault="00DD02A2" w:rsidP="00DD02A2">
      <w:pPr>
        <w:pStyle w:val="11"/>
        <w:shd w:val="clear" w:color="auto" w:fill="auto"/>
        <w:ind w:firstLine="480"/>
        <w:jc w:val="both"/>
      </w:pPr>
    </w:p>
    <w:p w:rsidR="00DD02A2" w:rsidRDefault="00DD02A2" w:rsidP="00DD02A2">
      <w:pPr>
        <w:pStyle w:val="11"/>
        <w:shd w:val="clear" w:color="auto" w:fill="auto"/>
        <w:ind w:firstLine="480"/>
        <w:jc w:val="both"/>
      </w:pPr>
    </w:p>
    <w:p w:rsidR="00DD02A2" w:rsidRDefault="00DD02A2" w:rsidP="00DD02A2">
      <w:pPr>
        <w:pStyle w:val="11"/>
        <w:shd w:val="clear" w:color="auto" w:fill="auto"/>
        <w:ind w:firstLine="480"/>
        <w:jc w:val="both"/>
        <w:rPr>
          <w:i/>
          <w:iCs/>
          <w:lang w:eastAsia="en-US" w:bidi="en-US"/>
        </w:rPr>
      </w:pPr>
      <w:r>
        <w:t xml:space="preserve">Для определения мощности рудного интервала измеряют ширину </w:t>
      </w:r>
      <w:r w:rsidRPr="00990708">
        <w:t xml:space="preserve">                        </w:t>
      </w:r>
      <w:r>
        <w:rPr>
          <w:i/>
        </w:rPr>
        <w:sym w:font="Symbol" w:char="F067"/>
      </w:r>
      <w:r>
        <w:t xml:space="preserve">-аномалии, и если </w:t>
      </w:r>
      <w:r w:rsidRPr="00990708">
        <w:rPr>
          <w:i/>
        </w:rPr>
        <w:sym w:font="Symbol" w:char="F061"/>
      </w:r>
      <w:r>
        <w:t xml:space="preserve"> </w:t>
      </w:r>
      <w:r w:rsidRPr="00A76E1B">
        <w:rPr>
          <w:lang w:eastAsia="en-US" w:bidi="en-US"/>
        </w:rPr>
        <w:t>&gt;</w:t>
      </w:r>
      <w:r>
        <w:rPr>
          <w:lang w:eastAsia="en-US" w:bidi="en-US"/>
        </w:rPr>
        <w:t xml:space="preserve"> </w:t>
      </w:r>
      <w:r w:rsidRPr="00A76E1B">
        <w:rPr>
          <w:lang w:eastAsia="en-US" w:bidi="en-US"/>
        </w:rPr>
        <w:t>65</w:t>
      </w:r>
      <w:r w:rsidRPr="00312A77">
        <w:rPr>
          <w:i/>
          <w:lang w:eastAsia="en-US" w:bidi="en-US"/>
        </w:rPr>
        <w:t>°</w:t>
      </w:r>
      <w:r w:rsidRPr="00A76E1B">
        <w:rPr>
          <w:lang w:eastAsia="en-US" w:bidi="en-US"/>
        </w:rPr>
        <w:t xml:space="preserve">, </w:t>
      </w:r>
      <w:r>
        <w:t xml:space="preserve">то истинную мощность </w:t>
      </w:r>
      <w:r>
        <w:rPr>
          <w:i/>
          <w:iCs/>
          <w:lang w:val="en-US" w:eastAsia="en-US" w:bidi="en-US"/>
        </w:rPr>
        <w:t>h</w:t>
      </w:r>
      <w:r w:rsidRPr="00A76E1B">
        <w:rPr>
          <w:lang w:eastAsia="en-US" w:bidi="en-US"/>
        </w:rPr>
        <w:t xml:space="preserve"> </w:t>
      </w:r>
      <w:r>
        <w:t>находят по кривым рисунок 1</w:t>
      </w:r>
      <w:r w:rsidR="00810D3B">
        <w:t>2</w:t>
      </w:r>
      <w:r>
        <w:t xml:space="preserve">.4.5. Если же </w:t>
      </w:r>
      <w:r>
        <w:rPr>
          <w:i/>
          <w:iCs/>
          <w:lang w:val="en-US" w:eastAsia="en-US" w:bidi="en-US"/>
        </w:rPr>
        <w:t>α</w:t>
      </w:r>
      <w:r w:rsidRPr="00312A77">
        <w:rPr>
          <w:iCs/>
          <w:lang w:eastAsia="en-US" w:bidi="en-US"/>
        </w:rPr>
        <w:t xml:space="preserve"> </w:t>
      </w:r>
      <w:r w:rsidRPr="00A76E1B">
        <w:rPr>
          <w:i/>
          <w:iCs/>
          <w:lang w:eastAsia="en-US" w:bidi="en-US"/>
        </w:rPr>
        <w:t>&lt;</w:t>
      </w:r>
      <w:r>
        <w:rPr>
          <w:i/>
          <w:iCs/>
          <w:lang w:eastAsia="en-US" w:bidi="en-US"/>
        </w:rPr>
        <w:t xml:space="preserve"> </w:t>
      </w:r>
      <w:r w:rsidRPr="00104C85">
        <w:rPr>
          <w:iCs/>
          <w:lang w:eastAsia="en-US" w:bidi="en-US"/>
        </w:rPr>
        <w:t>65</w:t>
      </w:r>
      <w:r w:rsidRPr="00312A77">
        <w:rPr>
          <w:i/>
          <w:iCs/>
          <w:lang w:eastAsia="en-US" w:bidi="en-US"/>
        </w:rPr>
        <w:t>°</w:t>
      </w:r>
      <w:r w:rsidRPr="00A76E1B">
        <w:rPr>
          <w:i/>
          <w:iCs/>
          <w:lang w:eastAsia="en-US" w:bidi="en-US"/>
        </w:rPr>
        <w:t>,</w:t>
      </w:r>
      <w:r w:rsidRPr="00A76E1B">
        <w:rPr>
          <w:lang w:eastAsia="en-US" w:bidi="en-US"/>
        </w:rPr>
        <w:t xml:space="preserve"> </w:t>
      </w:r>
      <w:r>
        <w:t xml:space="preserve">то пользуются тем же графиком, но вместо </w:t>
      </w:r>
      <w:r>
        <w:rPr>
          <w:i/>
          <w:iCs/>
          <w:lang w:val="en-US" w:eastAsia="en-US" w:bidi="en-US"/>
        </w:rPr>
        <w:t>Z</w:t>
      </w:r>
      <w:r w:rsidRPr="00312A77">
        <w:rPr>
          <w:iCs/>
          <w:vertAlign w:val="subscript"/>
          <w:lang w:eastAsia="en-US" w:bidi="en-US"/>
        </w:rPr>
        <w:t>1/2</w:t>
      </w:r>
      <w:r w:rsidRPr="00A76E1B">
        <w:rPr>
          <w:lang w:eastAsia="en-US" w:bidi="en-US"/>
        </w:rPr>
        <w:t xml:space="preserve"> </w:t>
      </w:r>
      <w:r>
        <w:t xml:space="preserve">берут </w:t>
      </w:r>
      <w:r w:rsidRPr="00312A77">
        <w:t xml:space="preserve">величину </w:t>
      </w:r>
      <w:r w:rsidRPr="00312A77">
        <w:rPr>
          <w:i/>
          <w:iCs/>
          <w:lang w:val="en-US" w:eastAsia="en-US" w:bidi="en-US"/>
        </w:rPr>
        <w:t>Z</w:t>
      </w:r>
      <w:r w:rsidRPr="00312A77">
        <w:rPr>
          <w:iCs/>
          <w:vertAlign w:val="subscript"/>
          <w:lang w:eastAsia="en-US" w:bidi="en-US"/>
        </w:rPr>
        <w:t>1/2</w:t>
      </w:r>
      <w:r w:rsidRPr="00312A77">
        <w:rPr>
          <w:iCs/>
          <w:lang w:eastAsia="en-US" w:bidi="en-US"/>
        </w:rPr>
        <w:t xml:space="preserve"> ·</w:t>
      </w:r>
      <w:r>
        <w:rPr>
          <w:iCs/>
          <w:lang w:eastAsia="en-US" w:bidi="en-US"/>
        </w:rPr>
        <w:t xml:space="preserve"> </w:t>
      </w:r>
      <w:r w:rsidRPr="00312A77">
        <w:rPr>
          <w:iCs/>
          <w:lang w:val="en-US" w:eastAsia="en-US" w:bidi="en-US"/>
        </w:rPr>
        <w:t>sin</w:t>
      </w:r>
      <w:r w:rsidRPr="00312A77">
        <w:rPr>
          <w:i/>
          <w:iCs/>
          <w:lang w:val="en-US" w:eastAsia="en-US" w:bidi="en-US"/>
        </w:rPr>
        <w:t>α</w:t>
      </w:r>
      <w:r w:rsidRPr="00312A77">
        <w:rPr>
          <w:i/>
          <w:iCs/>
          <w:lang w:eastAsia="en-US" w:bidi="en-US"/>
        </w:rPr>
        <w:t>.</w:t>
      </w:r>
      <w:r w:rsidRPr="00312A77">
        <w:rPr>
          <w:lang w:eastAsia="en-US" w:bidi="en-US"/>
        </w:rPr>
        <w:t xml:space="preserve"> </w:t>
      </w:r>
      <w:r w:rsidRPr="00312A77">
        <w:t>Видимая</w:t>
      </w:r>
      <w:r>
        <w:t xml:space="preserve"> мощность по стволу скважины </w:t>
      </w:r>
      <w:r>
        <w:rPr>
          <w:i/>
          <w:iCs/>
          <w:lang w:val="en-US"/>
        </w:rPr>
        <w:t>h</w:t>
      </w:r>
      <w:r>
        <w:rPr>
          <w:vertAlign w:val="subscript"/>
        </w:rPr>
        <w:t>вид</w:t>
      </w:r>
      <w:r>
        <w:t xml:space="preserve"> в этом случае равна </w:t>
      </w:r>
      <w:r>
        <w:rPr>
          <w:i/>
          <w:iCs/>
          <w:lang w:val="en-US" w:eastAsia="en-US" w:bidi="en-US"/>
        </w:rPr>
        <w:t>h</w:t>
      </w:r>
      <w:r>
        <w:rPr>
          <w:vertAlign w:val="subscript"/>
        </w:rPr>
        <w:t>вид</w:t>
      </w:r>
      <w:r w:rsidRPr="00312A77">
        <w:t xml:space="preserve"> </w:t>
      </w:r>
      <w:r>
        <w:t>=</w:t>
      </w:r>
      <w:r w:rsidRPr="00990708">
        <w:t xml:space="preserve"> </w:t>
      </w:r>
      <w:r>
        <w:rPr>
          <w:i/>
          <w:iCs/>
          <w:lang w:val="en-US" w:eastAsia="en-US" w:bidi="en-US"/>
        </w:rPr>
        <w:t>h</w:t>
      </w:r>
      <w:r w:rsidRPr="00A76E1B">
        <w:rPr>
          <w:i/>
          <w:iCs/>
          <w:lang w:eastAsia="en-US" w:bidi="en-US"/>
        </w:rPr>
        <w:t>/</w:t>
      </w:r>
      <w:r w:rsidRPr="00990708">
        <w:rPr>
          <w:iCs/>
          <w:lang w:val="en-US" w:eastAsia="en-US" w:bidi="en-US"/>
        </w:rPr>
        <w:t>sin</w:t>
      </w:r>
      <w:r>
        <w:rPr>
          <w:i/>
          <w:iCs/>
          <w:lang w:val="en-US" w:eastAsia="en-US" w:bidi="en-US"/>
        </w:rPr>
        <w:t>α</w:t>
      </w:r>
      <w:r w:rsidRPr="00A76E1B">
        <w:rPr>
          <w:i/>
          <w:iCs/>
          <w:lang w:eastAsia="en-US" w:bidi="en-US"/>
        </w:rPr>
        <w:t>.</w:t>
      </w:r>
    </w:p>
    <w:p w:rsidR="00DD02A2" w:rsidRPr="00267FF2" w:rsidRDefault="00DD02A2" w:rsidP="00DD02A2">
      <w:pPr>
        <w:pStyle w:val="11"/>
        <w:shd w:val="clear" w:color="auto" w:fill="auto"/>
        <w:ind w:firstLine="480"/>
        <w:jc w:val="both"/>
      </w:pPr>
      <w:r>
        <w:t xml:space="preserve">Для нахождения границ рудного интервала нужно из середины отрезка </w:t>
      </w:r>
      <w:r>
        <w:rPr>
          <w:i/>
          <w:iCs/>
          <w:lang w:val="en-US" w:eastAsia="en-US" w:bidi="en-US"/>
        </w:rPr>
        <w:t>CD</w:t>
      </w:r>
      <w:r w:rsidRPr="00A76E1B">
        <w:rPr>
          <w:lang w:eastAsia="en-US" w:bidi="en-US"/>
        </w:rPr>
        <w:t xml:space="preserve"> </w:t>
      </w:r>
      <w:r>
        <w:t>(рисунок 1</w:t>
      </w:r>
      <w:r w:rsidR="00810D3B">
        <w:t>2</w:t>
      </w:r>
      <w:r>
        <w:t>.4.3)</w:t>
      </w:r>
      <w:r w:rsidRPr="003A2220">
        <w:t xml:space="preserve"> </w:t>
      </w:r>
      <w:r>
        <w:t xml:space="preserve">опустить перпендикуляр на ось глубин и отложить в обе стороны от него отрезки, равные </w:t>
      </w:r>
      <w:r w:rsidRPr="00104C85">
        <w:rPr>
          <w:iCs/>
          <w:lang w:eastAsia="en-US" w:bidi="en-US"/>
        </w:rPr>
        <w:t>0,5</w:t>
      </w:r>
      <w:r>
        <w:rPr>
          <w:i/>
          <w:iCs/>
          <w:lang w:val="en-US" w:eastAsia="en-US" w:bidi="en-US"/>
        </w:rPr>
        <w:t>h</w:t>
      </w:r>
      <w:r w:rsidRPr="00A76E1B">
        <w:rPr>
          <w:i/>
          <w:iCs/>
          <w:lang w:eastAsia="en-US" w:bidi="en-US"/>
        </w:rPr>
        <w:t>/</w:t>
      </w:r>
      <w:r w:rsidRPr="00990708">
        <w:rPr>
          <w:iCs/>
          <w:lang w:val="en-US" w:eastAsia="en-US" w:bidi="en-US"/>
        </w:rPr>
        <w:t>sin</w:t>
      </w:r>
      <w:r>
        <w:rPr>
          <w:i/>
          <w:iCs/>
          <w:lang w:val="en-US" w:eastAsia="en-US" w:bidi="en-US"/>
        </w:rPr>
        <w:t>α</w:t>
      </w:r>
      <w:r w:rsidRPr="00A76E1B">
        <w:rPr>
          <w:i/>
          <w:iCs/>
          <w:lang w:eastAsia="en-US" w:bidi="en-US"/>
        </w:rPr>
        <w:t>.</w:t>
      </w:r>
      <w:r w:rsidRPr="00A76E1B">
        <w:rPr>
          <w:lang w:eastAsia="en-US" w:bidi="en-US"/>
        </w:rPr>
        <w:t xml:space="preserve"> </w:t>
      </w:r>
      <w:r>
        <w:t xml:space="preserve">Концы этих отрезков (точки </w:t>
      </w:r>
      <w:r>
        <w:rPr>
          <w:i/>
          <w:iCs/>
        </w:rPr>
        <w:t>Е</w:t>
      </w:r>
      <w:r>
        <w:t xml:space="preserve"> и </w:t>
      </w:r>
      <w:r>
        <w:rPr>
          <w:i/>
          <w:iCs/>
          <w:lang w:val="en-US" w:eastAsia="en-US" w:bidi="en-US"/>
        </w:rPr>
        <w:t>F</w:t>
      </w:r>
      <w:r w:rsidRPr="00A76E1B">
        <w:rPr>
          <w:i/>
          <w:iCs/>
          <w:lang w:eastAsia="en-US" w:bidi="en-US"/>
        </w:rPr>
        <w:t>)</w:t>
      </w:r>
      <w:r w:rsidRPr="00A76E1B">
        <w:rPr>
          <w:lang w:eastAsia="en-US" w:bidi="en-US"/>
        </w:rPr>
        <w:t xml:space="preserve"> </w:t>
      </w:r>
      <w:r>
        <w:t>будут соответствовать границам рудного интервала по стволу скважины.</w:t>
      </w:r>
      <w:r w:rsidRPr="003A2220">
        <w:t xml:space="preserve"> </w:t>
      </w:r>
      <w:r>
        <w:t xml:space="preserve">Если диаграмма </w:t>
      </w:r>
      <w:r>
        <w:rPr>
          <w:i/>
        </w:rPr>
        <w:sym w:font="Symbol" w:char="F067"/>
      </w:r>
      <w:r>
        <w:t xml:space="preserve">-каротажа не имеет четкого максимума, то ее шириной считают расстояние между проекциями на ось глубин точек, в которых «прямолинейные» участки крыльев </w:t>
      </w:r>
      <w:r>
        <w:rPr>
          <w:i/>
        </w:rPr>
        <w:sym w:font="Symbol" w:char="F067"/>
      </w:r>
      <w:r>
        <w:t>-аномалии делятся пополам.</w:t>
      </w:r>
    </w:p>
    <w:p w:rsidR="00D44B59" w:rsidRPr="00267FF2" w:rsidRDefault="00D44B59" w:rsidP="00DD02A2">
      <w:pPr>
        <w:pStyle w:val="11"/>
        <w:shd w:val="clear" w:color="auto" w:fill="auto"/>
        <w:ind w:firstLine="480"/>
        <w:jc w:val="both"/>
      </w:pPr>
    </w:p>
    <w:p w:rsidR="00D44B59" w:rsidRPr="00267FF2" w:rsidRDefault="00D44B59" w:rsidP="00DD02A2">
      <w:pPr>
        <w:pStyle w:val="11"/>
        <w:shd w:val="clear" w:color="auto" w:fill="auto"/>
        <w:ind w:firstLine="480"/>
        <w:jc w:val="both"/>
      </w:pPr>
    </w:p>
    <w:p w:rsidR="00DD02A2" w:rsidRDefault="00DD02A2" w:rsidP="00DD02A2">
      <w:pPr>
        <w:pStyle w:val="11"/>
        <w:shd w:val="clear" w:color="auto" w:fill="auto"/>
        <w:ind w:firstLine="480"/>
        <w:jc w:val="center"/>
        <w:rPr>
          <w:i/>
          <w:iCs/>
        </w:rPr>
      </w:pPr>
      <w:r>
        <w:rPr>
          <w:i/>
          <w:iCs/>
          <w:noProof/>
          <w:lang w:bidi="ar-SA"/>
        </w:rPr>
        <w:drawing>
          <wp:inline distT="0" distB="0" distL="0" distR="0" wp14:anchorId="35CF4A19" wp14:editId="6C5A7081">
            <wp:extent cx="3573298" cy="3960000"/>
            <wp:effectExtent l="0" t="0" r="0" b="0"/>
            <wp:docPr id="31" name="Рисунок 31" descr="C:\Users\kobruseva\Desktop\Рисунок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bruseva\Desktop\Рисунок 1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73298" cy="3960000"/>
                    </a:xfrm>
                    <a:prstGeom prst="rect">
                      <a:avLst/>
                    </a:prstGeom>
                    <a:noFill/>
                    <a:ln>
                      <a:noFill/>
                    </a:ln>
                  </pic:spPr>
                </pic:pic>
              </a:graphicData>
            </a:graphic>
          </wp:inline>
        </w:drawing>
      </w:r>
    </w:p>
    <w:p w:rsidR="00DD02A2" w:rsidRDefault="00DD02A2" w:rsidP="00DD02A2">
      <w:pPr>
        <w:pStyle w:val="11"/>
        <w:shd w:val="clear" w:color="auto" w:fill="auto"/>
        <w:ind w:firstLine="480"/>
        <w:jc w:val="both"/>
        <w:rPr>
          <w:i/>
          <w:iCs/>
        </w:rPr>
      </w:pPr>
    </w:p>
    <w:p w:rsidR="00DD02A2" w:rsidRPr="007B394F" w:rsidRDefault="00DD02A2" w:rsidP="00DD02A2">
      <w:pPr>
        <w:pStyle w:val="a9"/>
        <w:shd w:val="clear" w:color="auto" w:fill="auto"/>
        <w:ind w:firstLine="397"/>
        <w:jc w:val="center"/>
        <w:rPr>
          <w:sz w:val="28"/>
          <w:szCs w:val="28"/>
        </w:rPr>
      </w:pPr>
      <w:r w:rsidRPr="007B394F">
        <w:rPr>
          <w:i w:val="0"/>
          <w:sz w:val="28"/>
          <w:szCs w:val="28"/>
        </w:rPr>
        <w:t>Рисунок 1</w:t>
      </w:r>
      <w:r w:rsidR="00810D3B">
        <w:rPr>
          <w:i w:val="0"/>
          <w:sz w:val="28"/>
          <w:szCs w:val="28"/>
        </w:rPr>
        <w:t>2</w:t>
      </w:r>
      <w:r w:rsidRPr="007B394F">
        <w:rPr>
          <w:i w:val="0"/>
          <w:sz w:val="28"/>
          <w:szCs w:val="28"/>
        </w:rPr>
        <w:t>.</w:t>
      </w:r>
      <w:r>
        <w:rPr>
          <w:i w:val="0"/>
          <w:sz w:val="28"/>
          <w:szCs w:val="28"/>
        </w:rPr>
        <w:t>4</w:t>
      </w:r>
      <w:r w:rsidRPr="007B394F">
        <w:rPr>
          <w:i w:val="0"/>
          <w:sz w:val="28"/>
          <w:szCs w:val="28"/>
        </w:rPr>
        <w:t xml:space="preserve">.5 – Зависимость ширины </w:t>
      </w:r>
      <w:r w:rsidRPr="007B394F">
        <w:rPr>
          <w:sz w:val="28"/>
          <w:szCs w:val="28"/>
        </w:rPr>
        <w:sym w:font="Symbol" w:char="F067"/>
      </w:r>
      <w:r w:rsidRPr="007B394F">
        <w:rPr>
          <w:i w:val="0"/>
          <w:iCs w:val="0"/>
          <w:sz w:val="28"/>
          <w:szCs w:val="28"/>
        </w:rPr>
        <w:t xml:space="preserve">-аномалии </w:t>
      </w:r>
      <w:r w:rsidRPr="00312A77">
        <w:rPr>
          <w:sz w:val="28"/>
          <w:szCs w:val="28"/>
          <w:lang w:val="en-US" w:eastAsia="en-US" w:bidi="en-US"/>
        </w:rPr>
        <w:t>Z</w:t>
      </w:r>
      <w:r w:rsidRPr="00312A77">
        <w:rPr>
          <w:i w:val="0"/>
          <w:sz w:val="28"/>
          <w:szCs w:val="28"/>
          <w:vertAlign w:val="subscript"/>
          <w:lang w:eastAsia="en-US" w:bidi="en-US"/>
        </w:rPr>
        <w:t>1/2</w:t>
      </w:r>
      <w:r w:rsidRPr="00312A77">
        <w:rPr>
          <w:i w:val="0"/>
          <w:iCs w:val="0"/>
          <w:lang w:eastAsia="en-US" w:bidi="en-US"/>
        </w:rPr>
        <w:t xml:space="preserve"> </w:t>
      </w:r>
      <w:r w:rsidRPr="007B394F">
        <w:rPr>
          <w:i w:val="0"/>
          <w:iCs w:val="0"/>
          <w:sz w:val="28"/>
          <w:szCs w:val="28"/>
        </w:rPr>
        <w:t xml:space="preserve">от мощности рудного пласта </w:t>
      </w:r>
      <w:r w:rsidRPr="007B394F">
        <w:rPr>
          <w:sz w:val="28"/>
          <w:szCs w:val="28"/>
          <w:lang w:val="en-US" w:eastAsia="en-US" w:bidi="en-US"/>
        </w:rPr>
        <w:t>h</w:t>
      </w:r>
      <w:r w:rsidRPr="007B394F">
        <w:rPr>
          <w:i w:val="0"/>
          <w:iCs w:val="0"/>
          <w:sz w:val="28"/>
          <w:szCs w:val="28"/>
          <w:lang w:eastAsia="en-US" w:bidi="en-US"/>
        </w:rPr>
        <w:t xml:space="preserve"> </w:t>
      </w:r>
      <w:r w:rsidRPr="007B394F">
        <w:rPr>
          <w:i w:val="0"/>
          <w:iCs w:val="0"/>
          <w:sz w:val="28"/>
          <w:szCs w:val="28"/>
        </w:rPr>
        <w:t>для различных диаметров</w:t>
      </w:r>
    </w:p>
    <w:p w:rsidR="00DD02A2" w:rsidRDefault="00DD02A2" w:rsidP="00DD02A2">
      <w:pPr>
        <w:pStyle w:val="11"/>
        <w:shd w:val="clear" w:color="auto" w:fill="auto"/>
        <w:ind w:firstLine="397"/>
        <w:jc w:val="both"/>
        <w:rPr>
          <w:i/>
          <w:iCs/>
        </w:rPr>
      </w:pPr>
    </w:p>
    <w:p w:rsidR="00DD02A2" w:rsidRDefault="00DD02A2" w:rsidP="00DD02A2">
      <w:pPr>
        <w:pStyle w:val="11"/>
        <w:shd w:val="clear" w:color="auto" w:fill="auto"/>
        <w:ind w:firstLine="397"/>
        <w:jc w:val="both"/>
        <w:rPr>
          <w:i/>
          <w:iCs/>
        </w:rPr>
      </w:pPr>
    </w:p>
    <w:p w:rsidR="00DD02A2" w:rsidRDefault="00DD02A2" w:rsidP="00DD02A2">
      <w:pPr>
        <w:pStyle w:val="11"/>
        <w:shd w:val="clear" w:color="auto" w:fill="auto"/>
        <w:ind w:firstLine="397"/>
        <w:jc w:val="both"/>
        <w:rPr>
          <w:i/>
          <w:iCs/>
        </w:rPr>
      </w:pPr>
      <w:r>
        <w:rPr>
          <w:i/>
          <w:iCs/>
        </w:rPr>
        <w:t xml:space="preserve">Способ </w:t>
      </w:r>
      <w:r w:rsidRPr="00104C85">
        <w:rPr>
          <w:i/>
          <w:iCs/>
          <w:lang w:eastAsia="en-US" w:bidi="en-US"/>
        </w:rPr>
        <w:t>(1/2)</w:t>
      </w:r>
      <w:r w:rsidRPr="00104C85">
        <w:rPr>
          <w:i/>
          <w:iCs/>
          <w:lang w:val="en-US" w:eastAsia="en-US" w:bidi="en-US"/>
        </w:rPr>
        <w:t>J</w:t>
      </w:r>
      <w:r w:rsidRPr="00104C85">
        <w:rPr>
          <w:i/>
          <w:iCs/>
          <w:vertAlign w:val="subscript"/>
          <w:lang w:val="en-US" w:eastAsia="en-US" w:bidi="en-US"/>
        </w:rPr>
        <w:t>max</w:t>
      </w:r>
      <w:r w:rsidRPr="00A76E1B">
        <w:rPr>
          <w:lang w:eastAsia="en-US" w:bidi="en-US"/>
        </w:rPr>
        <w:t xml:space="preserve"> </w:t>
      </w:r>
      <w:r>
        <w:t xml:space="preserve">также применяют для интерпретации диаграмм, соответствующих рудным интервалам с резким переходом во вмещающие породы. По этому способу границы рудного интервала находят по положению проекций на ось глубин точек, в которых частота импульсов равна половине разности между частотой импульсов в ближайшем локальном максимуме и частотой импульсов от вмещающих пород. Если аномалия вблизи границ не имеет четких максимумов, то положение границ определяют по проекциям на ось глубин точек в которых «прямолинейные» участки крыльев графика                  </w:t>
      </w:r>
      <w:r>
        <w:rPr>
          <w:i/>
        </w:rPr>
        <w:sym w:font="Symbol" w:char="F067"/>
      </w:r>
      <w:r>
        <w:t xml:space="preserve">-аномалии делятся пополам (точки </w:t>
      </w:r>
      <w:r>
        <w:rPr>
          <w:i/>
          <w:iCs/>
        </w:rPr>
        <w:t>А</w:t>
      </w:r>
      <w:r>
        <w:t xml:space="preserve"> и </w:t>
      </w:r>
      <w:r>
        <w:rPr>
          <w:i/>
          <w:iCs/>
        </w:rPr>
        <w:t>В</w:t>
      </w:r>
      <w:r>
        <w:t xml:space="preserve"> на рисунок 1</w:t>
      </w:r>
      <w:r w:rsidR="00810D3B">
        <w:t>2</w:t>
      </w:r>
      <w:r>
        <w:t>.4.6).</w:t>
      </w:r>
    </w:p>
    <w:p w:rsidR="00DD02A2" w:rsidRDefault="00DD02A2" w:rsidP="00DD02A2">
      <w:pPr>
        <w:pStyle w:val="11"/>
        <w:shd w:val="clear" w:color="auto" w:fill="auto"/>
        <w:ind w:firstLine="397"/>
        <w:jc w:val="both"/>
      </w:pPr>
      <w:r>
        <w:rPr>
          <w:i/>
          <w:iCs/>
        </w:rPr>
        <w:t>Способ</w:t>
      </w:r>
      <w:r w:rsidRPr="00990708">
        <w:rPr>
          <w:i/>
          <w:iCs/>
        </w:rPr>
        <w:t xml:space="preserve"> </w:t>
      </w:r>
      <w:r>
        <w:rPr>
          <w:i/>
          <w:iCs/>
          <w:lang w:val="en-US"/>
        </w:rPr>
        <w:t>J</w:t>
      </w:r>
      <w:r w:rsidRPr="00990708">
        <w:rPr>
          <w:iCs/>
          <w:vertAlign w:val="subscript"/>
        </w:rPr>
        <w:t>зад</w:t>
      </w:r>
      <w:r>
        <w:rPr>
          <w:i/>
          <w:iCs/>
        </w:rPr>
        <w:t xml:space="preserve"> </w:t>
      </w:r>
      <w:r>
        <w:t>применяют для определения границ рудных интервалов с не</w:t>
      </w:r>
      <w:r>
        <w:softHyphen/>
        <w:t xml:space="preserve">прерывно и постепенно меняющейся массовой долей урана по мощности рудного интервал; на участке длиной не менее </w:t>
      </w:r>
      <w:r w:rsidRPr="00104C85">
        <w:rPr>
          <w:iCs/>
        </w:rPr>
        <w:t>100</w:t>
      </w:r>
      <w:r>
        <w:rPr>
          <w:i/>
          <w:iCs/>
        </w:rPr>
        <w:t>/</w:t>
      </w:r>
      <w:r>
        <w:rPr>
          <w:i/>
          <w:iCs/>
        </w:rPr>
        <w:sym w:font="Symbol" w:char="F072"/>
      </w:r>
      <w:r>
        <w:rPr>
          <w:i/>
          <w:iCs/>
        </w:rPr>
        <w:t>,</w:t>
      </w:r>
      <w:r>
        <w:t xml:space="preserve"> где </w:t>
      </w:r>
      <w:r w:rsidRPr="00806F11">
        <w:rPr>
          <w:i/>
        </w:rPr>
        <w:sym w:font="Symbol" w:char="F072"/>
      </w:r>
      <w:r>
        <w:t xml:space="preserve"> </w:t>
      </w:r>
      <w:r w:rsidRPr="0056692D">
        <w:t>–</w:t>
      </w:r>
      <w:r>
        <w:t xml:space="preserve"> плотность руды, </w:t>
      </w:r>
      <w:r>
        <w:rPr>
          <w:i/>
          <w:iCs/>
        </w:rPr>
        <w:t>г/см</w:t>
      </w:r>
      <w:r w:rsidRPr="00990708">
        <w:rPr>
          <w:iCs/>
          <w:vertAlign w:val="superscript"/>
        </w:rPr>
        <w:t>3</w:t>
      </w:r>
      <w:r>
        <w:rPr>
          <w:i/>
          <w:iCs/>
        </w:rPr>
        <w:t>.</w:t>
      </w:r>
      <w:r>
        <w:t xml:space="preserve"> Границы рудных интервалов по этому способу находят по положению на оси глубин проекций точек, в которых частота импульсов равна заданной.</w:t>
      </w:r>
    </w:p>
    <w:p w:rsidR="00DD02A2" w:rsidRDefault="00DD02A2" w:rsidP="00DD02A2">
      <w:pPr>
        <w:pStyle w:val="11"/>
        <w:shd w:val="clear" w:color="auto" w:fill="auto"/>
        <w:spacing w:after="40"/>
        <w:ind w:firstLine="480"/>
        <w:jc w:val="center"/>
        <w:rPr>
          <w:noProof/>
          <w:lang w:bidi="ar-SA"/>
        </w:rPr>
      </w:pPr>
      <w:r>
        <w:rPr>
          <w:noProof/>
          <w:lang w:bidi="ar-SA"/>
        </w:rPr>
        <w:lastRenderedPageBreak/>
        <w:drawing>
          <wp:inline distT="0" distB="0" distL="0" distR="0" wp14:anchorId="649AF361" wp14:editId="2777CD72">
            <wp:extent cx="3970020" cy="2625336"/>
            <wp:effectExtent l="0" t="0" r="0" b="0"/>
            <wp:docPr id="225" name="Рисунок 225" descr="C:\Users\kobruseva\Desktop\Риунок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bruseva\Desktop\Риунок 2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70020" cy="2625336"/>
                    </a:xfrm>
                    <a:prstGeom prst="rect">
                      <a:avLst/>
                    </a:prstGeom>
                    <a:noFill/>
                    <a:ln>
                      <a:noFill/>
                    </a:ln>
                  </pic:spPr>
                </pic:pic>
              </a:graphicData>
            </a:graphic>
          </wp:inline>
        </w:drawing>
      </w:r>
    </w:p>
    <w:p w:rsidR="00DD02A2" w:rsidRDefault="00DD02A2" w:rsidP="00DD02A2">
      <w:pPr>
        <w:pStyle w:val="11"/>
        <w:shd w:val="clear" w:color="auto" w:fill="auto"/>
        <w:spacing w:after="40"/>
        <w:ind w:firstLine="480"/>
        <w:jc w:val="both"/>
        <w:rPr>
          <w:noProof/>
          <w:lang w:bidi="ar-SA"/>
        </w:rPr>
      </w:pPr>
    </w:p>
    <w:p w:rsidR="00DD02A2" w:rsidRPr="007B394F" w:rsidRDefault="00DD02A2" w:rsidP="00DD02A2">
      <w:pPr>
        <w:pStyle w:val="a9"/>
        <w:shd w:val="clear" w:color="auto" w:fill="auto"/>
        <w:ind w:firstLine="397"/>
        <w:jc w:val="center"/>
        <w:rPr>
          <w:sz w:val="28"/>
          <w:szCs w:val="28"/>
        </w:rPr>
      </w:pPr>
      <w:r w:rsidRPr="007B394F">
        <w:rPr>
          <w:i w:val="0"/>
          <w:iCs w:val="0"/>
          <w:sz w:val="28"/>
          <w:szCs w:val="28"/>
        </w:rPr>
        <w:t>Рисунок 1</w:t>
      </w:r>
      <w:r w:rsidR="00810D3B">
        <w:rPr>
          <w:i w:val="0"/>
          <w:iCs w:val="0"/>
          <w:sz w:val="28"/>
          <w:szCs w:val="28"/>
        </w:rPr>
        <w:t>2</w:t>
      </w:r>
      <w:r w:rsidRPr="007B394F">
        <w:rPr>
          <w:i w:val="0"/>
          <w:iCs w:val="0"/>
          <w:sz w:val="28"/>
          <w:szCs w:val="28"/>
        </w:rPr>
        <w:t>.</w:t>
      </w:r>
      <w:r>
        <w:rPr>
          <w:i w:val="0"/>
          <w:iCs w:val="0"/>
          <w:sz w:val="28"/>
          <w:szCs w:val="28"/>
        </w:rPr>
        <w:t>4</w:t>
      </w:r>
      <w:r w:rsidRPr="007B394F">
        <w:rPr>
          <w:i w:val="0"/>
          <w:iCs w:val="0"/>
          <w:sz w:val="28"/>
          <w:szCs w:val="28"/>
        </w:rPr>
        <w:t xml:space="preserve">.6 – Пример определения мощности рудного интервала способом </w:t>
      </w:r>
      <w:r w:rsidRPr="00810D3B">
        <w:rPr>
          <w:i w:val="0"/>
          <w:sz w:val="28"/>
          <w:szCs w:val="28"/>
        </w:rPr>
        <w:t>(1/2)</w:t>
      </w:r>
      <w:r w:rsidR="00810D3B">
        <w:rPr>
          <w:sz w:val="28"/>
          <w:szCs w:val="28"/>
          <w:lang w:val="en-US"/>
        </w:rPr>
        <w:t>J</w:t>
      </w:r>
      <w:r w:rsidR="00810D3B" w:rsidRPr="007B394F">
        <w:rPr>
          <w:sz w:val="28"/>
          <w:szCs w:val="28"/>
          <w:vertAlign w:val="subscript"/>
        </w:rPr>
        <w:t xml:space="preserve"> </w:t>
      </w:r>
      <w:r w:rsidRPr="007B394F">
        <w:rPr>
          <w:sz w:val="28"/>
          <w:szCs w:val="28"/>
          <w:vertAlign w:val="subscript"/>
        </w:rPr>
        <w:t>макс</w:t>
      </w:r>
    </w:p>
    <w:p w:rsidR="00DD02A2" w:rsidRDefault="00DD02A2" w:rsidP="00DD02A2">
      <w:pPr>
        <w:pStyle w:val="11"/>
        <w:shd w:val="clear" w:color="auto" w:fill="auto"/>
        <w:ind w:firstLine="397"/>
        <w:jc w:val="both"/>
        <w:rPr>
          <w:noProof/>
          <w:lang w:bidi="ar-SA"/>
        </w:rPr>
      </w:pPr>
    </w:p>
    <w:p w:rsidR="00DD02A2" w:rsidRDefault="00DD02A2" w:rsidP="00DD02A2">
      <w:pPr>
        <w:pStyle w:val="11"/>
        <w:shd w:val="clear" w:color="auto" w:fill="auto"/>
        <w:ind w:firstLine="397"/>
        <w:jc w:val="both"/>
        <w:rPr>
          <w:noProof/>
          <w:lang w:bidi="ar-SA"/>
        </w:rPr>
      </w:pPr>
    </w:p>
    <w:p w:rsidR="00DD02A2" w:rsidRDefault="00DD02A2" w:rsidP="00DD02A2">
      <w:pPr>
        <w:pStyle w:val="11"/>
        <w:shd w:val="clear" w:color="auto" w:fill="auto"/>
        <w:ind w:firstLine="397"/>
        <w:jc w:val="both"/>
      </w:pPr>
      <w:r>
        <w:t xml:space="preserve">Заданную частоту импульсов </w:t>
      </w:r>
      <m:oMath>
        <m:sSub>
          <m:sSubPr>
            <m:ctrlPr>
              <w:rPr>
                <w:rFonts w:ascii="Cambria Math" w:hAnsi="Cambria Math"/>
                <w:i/>
                <w:iCs/>
                <w:lang w:val="en-US" w:eastAsia="en-US" w:bidi="en-US"/>
              </w:rPr>
            </m:ctrlPr>
          </m:sSubPr>
          <m:e>
            <m:r>
              <w:rPr>
                <w:rFonts w:ascii="Cambria Math" w:hAnsi="Cambria Math"/>
                <w:lang w:val="en-US" w:eastAsia="en-US" w:bidi="en-US"/>
              </w:rPr>
              <m:t>J</m:t>
            </m:r>
          </m:e>
          <m:sub>
            <m:r>
              <w:rPr>
                <w:rFonts w:ascii="Cambria Math" w:hAnsi="Cambria Math"/>
                <w:lang w:eastAsia="en-US" w:bidi="en-US"/>
              </w:rPr>
              <m:t>зад</m:t>
            </m:r>
          </m:sub>
        </m:sSub>
      </m:oMath>
      <w:r w:rsidRPr="00A76E1B">
        <w:rPr>
          <w:lang w:eastAsia="en-US" w:bidi="en-US"/>
        </w:rPr>
        <w:t xml:space="preserve"> </w:t>
      </w:r>
      <w:r>
        <w:t xml:space="preserve">рассчитывают по формуле:  </w:t>
      </w:r>
    </w:p>
    <w:p w:rsidR="00DD02A2" w:rsidRDefault="00DD02A2" w:rsidP="00DD02A2">
      <w:pPr>
        <w:pStyle w:val="11"/>
        <w:shd w:val="clear" w:color="auto" w:fill="auto"/>
        <w:ind w:firstLine="397"/>
        <w:jc w:val="both"/>
      </w:pPr>
    </w:p>
    <w:p w:rsidR="00DD02A2" w:rsidRPr="00511716" w:rsidRDefault="00143AD4" w:rsidP="00DD02A2">
      <w:pPr>
        <w:pStyle w:val="24"/>
        <w:shd w:val="clear" w:color="auto" w:fill="auto"/>
        <w:ind w:firstLine="397"/>
        <w:jc w:val="center"/>
        <w:rPr>
          <w:iCs/>
          <w:sz w:val="28"/>
          <w:szCs w:val="28"/>
          <w:lang w:val="en-US" w:eastAsia="en-US" w:bidi="en-US"/>
        </w:rPr>
      </w:pPr>
      <m:oMathPara>
        <m:oMath>
          <m:sSub>
            <m:sSubPr>
              <m:ctrlPr>
                <w:rPr>
                  <w:rFonts w:ascii="Cambria Math" w:hAnsi="Cambria Math"/>
                  <w:i/>
                  <w:iCs/>
                  <w:sz w:val="28"/>
                  <w:szCs w:val="28"/>
                  <w:lang w:val="en-US" w:eastAsia="en-US" w:bidi="en-US"/>
                </w:rPr>
              </m:ctrlPr>
            </m:sSubPr>
            <m:e>
              <m:r>
                <w:rPr>
                  <w:rFonts w:ascii="Cambria Math" w:hAnsi="Cambria Math"/>
                  <w:sz w:val="28"/>
                  <w:szCs w:val="28"/>
                  <w:lang w:val="en-US" w:eastAsia="en-US" w:bidi="en-US"/>
                </w:rPr>
                <m:t>J</m:t>
              </m:r>
            </m:e>
            <m:sub>
              <m:r>
                <w:rPr>
                  <w:rFonts w:ascii="Cambria Math" w:hAnsi="Cambria Math"/>
                  <w:sz w:val="28"/>
                  <w:szCs w:val="28"/>
                  <w:lang w:eastAsia="en-US" w:bidi="en-US"/>
                </w:rPr>
                <m:t>зад</m:t>
              </m:r>
            </m:sub>
          </m:sSub>
          <m:r>
            <w:rPr>
              <w:rFonts w:ascii="Cambria Math" w:hAnsi="Cambria Math"/>
              <w:sz w:val="28"/>
              <w:szCs w:val="28"/>
              <w:lang w:eastAsia="en-US" w:bidi="en-US"/>
            </w:rPr>
            <m:t>=</m:t>
          </m:r>
          <m:sSub>
            <m:sSubPr>
              <m:ctrlPr>
                <w:rPr>
                  <w:rFonts w:ascii="Cambria Math" w:hAnsi="Cambria Math"/>
                  <w:i/>
                  <w:iCs/>
                  <w:sz w:val="28"/>
                  <w:szCs w:val="28"/>
                  <w:lang w:val="en-US" w:eastAsia="en-US" w:bidi="en-US"/>
                </w:rPr>
              </m:ctrlPr>
            </m:sSubPr>
            <m:e>
              <m:r>
                <w:rPr>
                  <w:rFonts w:ascii="Cambria Math" w:hAnsi="Cambria Math"/>
                  <w:sz w:val="28"/>
                  <w:szCs w:val="28"/>
                  <w:lang w:val="en-US" w:eastAsia="en-US" w:bidi="en-US"/>
                </w:rPr>
                <m:t>k</m:t>
              </m:r>
            </m:e>
            <m:sub>
              <m:r>
                <w:rPr>
                  <w:rFonts w:ascii="Cambria Math" w:hAnsi="Cambria Math"/>
                  <w:sz w:val="28"/>
                  <w:szCs w:val="28"/>
                  <w:lang w:eastAsia="en-US" w:bidi="en-US"/>
                </w:rPr>
                <m:t>0</m:t>
              </m:r>
            </m:sub>
          </m:sSub>
          <m:r>
            <w:rPr>
              <w:rFonts w:ascii="Cambria Math" w:hAnsi="Cambria Math"/>
              <w:sz w:val="28"/>
              <w:szCs w:val="28"/>
              <w:lang w:eastAsia="en-US" w:bidi="en-US"/>
            </w:rPr>
            <m:t>∙</m:t>
          </m:r>
          <m:sSub>
            <m:sSubPr>
              <m:ctrlPr>
                <w:rPr>
                  <w:rFonts w:ascii="Cambria Math" w:hAnsi="Cambria Math"/>
                  <w:i/>
                  <w:iCs/>
                  <w:sz w:val="28"/>
                  <w:szCs w:val="28"/>
                  <w:lang w:val="en-US" w:eastAsia="en-US" w:bidi="en-US"/>
                </w:rPr>
              </m:ctrlPr>
            </m:sSubPr>
            <m:e>
              <m:r>
                <w:rPr>
                  <w:rFonts w:ascii="Cambria Math" w:hAnsi="Cambria Math"/>
                  <w:sz w:val="28"/>
                  <w:szCs w:val="28"/>
                  <w:lang w:val="en-US" w:eastAsia="en-US" w:bidi="en-US"/>
                </w:rPr>
                <m:t>C</m:t>
              </m:r>
            </m:e>
            <m:sub>
              <m:r>
                <w:rPr>
                  <w:rFonts w:ascii="Cambria Math" w:hAnsi="Cambria Math"/>
                  <w:sz w:val="28"/>
                  <w:szCs w:val="28"/>
                  <w:lang w:eastAsia="en-US" w:bidi="en-US"/>
                </w:rPr>
                <m:t>зад</m:t>
              </m:r>
            </m:sub>
          </m:sSub>
          <m:r>
            <w:rPr>
              <w:rFonts w:ascii="Cambria Math" w:hAnsi="Cambria Math"/>
              <w:sz w:val="28"/>
              <w:szCs w:val="28"/>
              <w:lang w:val="en-US" w:eastAsia="en-US" w:bidi="en-US"/>
            </w:rPr>
            <m:t xml:space="preserve"> ,</m:t>
          </m:r>
        </m:oMath>
      </m:oMathPara>
    </w:p>
    <w:p w:rsidR="00DD02A2" w:rsidRPr="00511716" w:rsidRDefault="00DD02A2" w:rsidP="00DD02A2">
      <w:pPr>
        <w:pStyle w:val="24"/>
        <w:shd w:val="clear" w:color="auto" w:fill="auto"/>
        <w:ind w:firstLine="397"/>
        <w:jc w:val="center"/>
        <w:rPr>
          <w:iCs/>
          <w:sz w:val="28"/>
          <w:szCs w:val="28"/>
          <w:lang w:val="en-US" w:eastAsia="en-US" w:bidi="en-US"/>
        </w:rPr>
      </w:pPr>
    </w:p>
    <w:p w:rsidR="00DD02A2" w:rsidRDefault="00DD02A2" w:rsidP="00DD02A2">
      <w:pPr>
        <w:pStyle w:val="11"/>
        <w:shd w:val="clear" w:color="auto" w:fill="auto"/>
        <w:ind w:firstLine="397"/>
        <w:jc w:val="both"/>
      </w:pPr>
      <w:r>
        <w:t xml:space="preserve">где </w:t>
      </w:r>
      <w:r w:rsidRPr="00990708">
        <w:rPr>
          <w:i/>
          <w:lang w:val="en-US"/>
        </w:rPr>
        <w:t>C</w:t>
      </w:r>
      <w:r w:rsidRPr="00990708">
        <w:rPr>
          <w:vertAlign w:val="subscript"/>
        </w:rPr>
        <w:t>зад</w:t>
      </w:r>
      <w:r>
        <w:t xml:space="preserve"> – бортовая массовая доля урана в кондиционной руде.</w:t>
      </w:r>
    </w:p>
    <w:p w:rsidR="00DD02A2" w:rsidRDefault="00DD02A2" w:rsidP="00DD02A2">
      <w:pPr>
        <w:pStyle w:val="11"/>
        <w:shd w:val="clear" w:color="auto" w:fill="auto"/>
        <w:ind w:firstLine="397"/>
        <w:jc w:val="both"/>
        <w:rPr>
          <w:lang w:val="en-US"/>
        </w:rPr>
      </w:pPr>
      <w:r>
        <w:rPr>
          <w:i/>
          <w:iCs/>
        </w:rPr>
        <w:t>Определение массовой доли урана.</w:t>
      </w:r>
      <w:r>
        <w:t xml:space="preserve"> Для определения массовой доли урана в рудном интервале используют ее зависимость от площади </w:t>
      </w:r>
      <w:r>
        <w:rPr>
          <w:i/>
        </w:rPr>
        <w:sym w:font="Symbol" w:char="F067"/>
      </w:r>
      <w:r>
        <w:t xml:space="preserve">-аномалии. Расчет (в сотых долях </w:t>
      </w:r>
      <w:r>
        <w:rPr>
          <w:i/>
          <w:iCs/>
        </w:rPr>
        <w:t xml:space="preserve">% </w:t>
      </w:r>
      <w:r w:rsidRPr="0056692D">
        <w:rPr>
          <w:iCs/>
          <w:lang w:val="en-US" w:eastAsia="en-US" w:bidi="en-US"/>
        </w:rPr>
        <w:t>U</w:t>
      </w:r>
      <w:r w:rsidRPr="00A76E1B">
        <w:rPr>
          <w:i/>
          <w:iCs/>
          <w:lang w:eastAsia="en-US" w:bidi="en-US"/>
        </w:rPr>
        <w:t>)</w:t>
      </w:r>
      <w:r w:rsidRPr="00A76E1B">
        <w:rPr>
          <w:lang w:eastAsia="en-US" w:bidi="en-US"/>
        </w:rPr>
        <w:t xml:space="preserve"> </w:t>
      </w:r>
      <w:r>
        <w:t>ведут по формуле:</w:t>
      </w:r>
    </w:p>
    <w:p w:rsidR="00DD02A2" w:rsidRPr="0056692D" w:rsidRDefault="00DD02A2" w:rsidP="00DD02A2">
      <w:pPr>
        <w:pStyle w:val="11"/>
        <w:shd w:val="clear" w:color="auto" w:fill="auto"/>
        <w:ind w:firstLine="397"/>
        <w:jc w:val="both"/>
        <w:rPr>
          <w:lang w:val="en-US"/>
        </w:rPr>
      </w:pPr>
    </w:p>
    <w:p w:rsidR="00DD02A2" w:rsidRPr="0056692D" w:rsidRDefault="00143AD4" w:rsidP="00DD02A2">
      <w:pPr>
        <w:pStyle w:val="11"/>
        <w:shd w:val="clear" w:color="auto" w:fill="auto"/>
        <w:ind w:firstLine="397"/>
        <w:jc w:val="both"/>
        <w:rPr>
          <w:lang w:val="en-US"/>
        </w:rPr>
      </w:pPr>
      <m:oMathPara>
        <m:oMath>
          <m:sSub>
            <m:sSubPr>
              <m:ctrlPr>
                <w:rPr>
                  <w:rFonts w:ascii="Cambria Math" w:hAnsi="Cambria Math"/>
                  <w:i/>
                </w:rPr>
              </m:ctrlPr>
            </m:sSubPr>
            <m:e>
              <m:r>
                <w:rPr>
                  <w:rFonts w:ascii="Cambria Math" w:hAnsi="Cambria Math"/>
                </w:rPr>
                <m:t>C</m:t>
              </m:r>
            </m:e>
            <m:sub>
              <m:r>
                <w:rPr>
                  <w:rFonts w:ascii="Cambria Math" w:hAnsi="Cambria Math"/>
                </w:rPr>
                <m:t>U</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i/>
                    </w:rPr>
                  </m:ctrlPr>
                </m:sSubPr>
                <m:e>
                  <m:r>
                    <w:rPr>
                      <w:rFonts w:ascii="Cambria Math" w:hAnsi="Cambria Math"/>
                    </w:rPr>
                    <m:t>h∙k</m:t>
                  </m:r>
                </m:e>
                <m:sub>
                  <m:r>
                    <w:rPr>
                      <w:rFonts w:ascii="Cambria Math" w:hAnsi="Cambria Math"/>
                    </w:rPr>
                    <m:t>0</m:t>
                  </m:r>
                </m:sub>
              </m:sSub>
            </m:den>
          </m:f>
          <m:r>
            <w:rPr>
              <w:rFonts w:ascii="Cambria Math" w:hAnsi="Cambria Math"/>
            </w:rPr>
            <m:t>,</m:t>
          </m:r>
        </m:oMath>
      </m:oMathPara>
    </w:p>
    <w:p w:rsidR="00DD02A2" w:rsidRPr="0056692D" w:rsidRDefault="00DD02A2" w:rsidP="00DD02A2">
      <w:pPr>
        <w:pStyle w:val="11"/>
        <w:shd w:val="clear" w:color="auto" w:fill="auto"/>
        <w:ind w:firstLine="397"/>
        <w:jc w:val="both"/>
        <w:rPr>
          <w:lang w:val="en-US"/>
        </w:rPr>
      </w:pPr>
    </w:p>
    <w:p w:rsidR="00DD02A2" w:rsidRPr="0056692D" w:rsidRDefault="00DD02A2" w:rsidP="00DD02A2">
      <w:pPr>
        <w:pStyle w:val="11"/>
        <w:shd w:val="clear" w:color="auto" w:fill="auto"/>
        <w:spacing w:line="233" w:lineRule="auto"/>
        <w:ind w:firstLine="397"/>
        <w:jc w:val="both"/>
        <w:rPr>
          <w:i/>
          <w:iCs/>
        </w:rPr>
      </w:pPr>
      <w:r>
        <w:t xml:space="preserve">где </w:t>
      </w:r>
      <w:r>
        <w:rPr>
          <w:i/>
          <w:iCs/>
          <w:lang w:val="en-US" w:eastAsia="en-US" w:bidi="en-US"/>
        </w:rPr>
        <w:t>S</w:t>
      </w:r>
      <w:r w:rsidRPr="00A76E1B">
        <w:rPr>
          <w:lang w:eastAsia="en-US" w:bidi="en-US"/>
        </w:rPr>
        <w:t xml:space="preserve"> </w:t>
      </w:r>
      <w:r w:rsidRPr="0056692D">
        <w:rPr>
          <w:lang w:eastAsia="en-US" w:bidi="en-US"/>
        </w:rPr>
        <w:t>–</w:t>
      </w:r>
      <w:r>
        <w:t xml:space="preserve"> площадь </w:t>
      </w:r>
      <w:r>
        <w:rPr>
          <w:i/>
        </w:rPr>
        <w:sym w:font="Symbol" w:char="F067"/>
      </w:r>
      <w:r>
        <w:t xml:space="preserve">-аномалии, </w:t>
      </w:r>
      <w:r>
        <w:rPr>
          <w:i/>
          <w:iCs/>
        </w:rPr>
        <w:t xml:space="preserve">см пА/кг; </w:t>
      </w:r>
    </w:p>
    <w:p w:rsidR="00DD02A2" w:rsidRDefault="00DD02A2" w:rsidP="00DD02A2">
      <w:pPr>
        <w:pStyle w:val="11"/>
        <w:shd w:val="clear" w:color="auto" w:fill="auto"/>
        <w:spacing w:line="233" w:lineRule="auto"/>
        <w:ind w:firstLine="851"/>
        <w:jc w:val="both"/>
      </w:pPr>
      <w:r>
        <w:rPr>
          <w:i/>
          <w:iCs/>
          <w:lang w:val="en-US" w:eastAsia="en-US" w:bidi="en-US"/>
        </w:rPr>
        <w:t>h</w:t>
      </w:r>
      <w:r w:rsidRPr="00A76E1B">
        <w:rPr>
          <w:lang w:eastAsia="en-US" w:bidi="en-US"/>
        </w:rPr>
        <w:t xml:space="preserve"> </w:t>
      </w:r>
      <w:r w:rsidRPr="0056692D">
        <w:rPr>
          <w:lang w:eastAsia="en-US" w:bidi="en-US"/>
        </w:rPr>
        <w:t>–</w:t>
      </w:r>
      <w:r>
        <w:t xml:space="preserve"> мощность рудного интервала, </w:t>
      </w:r>
      <w:r w:rsidRPr="0042583F">
        <w:rPr>
          <w:i/>
        </w:rPr>
        <w:t>см</w:t>
      </w:r>
      <w:r>
        <w:t>.</w:t>
      </w:r>
    </w:p>
    <w:p w:rsidR="00DD02A2" w:rsidRDefault="00DD02A2" w:rsidP="00DD02A2">
      <w:pPr>
        <w:pStyle w:val="11"/>
        <w:shd w:val="clear" w:color="auto" w:fill="auto"/>
        <w:spacing w:line="233" w:lineRule="auto"/>
        <w:ind w:firstLine="397"/>
        <w:jc w:val="both"/>
      </w:pPr>
      <w:r>
        <w:t>При наличии в скважинах бурового раствора и обсадных труб или когда в рудах нарушено радиоактивное равновесие или присутствует торий, в полу</w:t>
      </w:r>
      <w:r>
        <w:softHyphen/>
        <w:t xml:space="preserve">ченное значение </w:t>
      </w:r>
      <w:r w:rsidRPr="00104C85">
        <w:rPr>
          <w:i/>
          <w:lang w:val="en-US"/>
        </w:rPr>
        <w:t>C</w:t>
      </w:r>
      <w:r w:rsidRPr="00104C85">
        <w:rPr>
          <w:i/>
          <w:vertAlign w:val="subscript"/>
          <w:lang w:val="en-US"/>
        </w:rPr>
        <w:t>U</w:t>
      </w:r>
      <w:r>
        <w:t xml:space="preserve"> вносят соответствующие поправки.</w:t>
      </w:r>
    </w:p>
    <w:p w:rsidR="00DD02A2" w:rsidRDefault="00DD02A2" w:rsidP="00DD02A2">
      <w:pPr>
        <w:pStyle w:val="11"/>
        <w:shd w:val="clear" w:color="auto" w:fill="auto"/>
        <w:ind w:firstLine="397"/>
        <w:jc w:val="both"/>
      </w:pPr>
      <w:r>
        <w:t xml:space="preserve">Контур, в пределах которого измеряют площадь </w:t>
      </w:r>
      <w:r>
        <w:rPr>
          <w:i/>
        </w:rPr>
        <w:sym w:font="Symbol" w:char="F067"/>
      </w:r>
      <w:r>
        <w:t xml:space="preserve">-аномалии, устанавливают различным образом в зависимости от выбранного способа определения границ рудного тела. Если границы определяют способом </w:t>
      </w:r>
      <w:r w:rsidRPr="00810D3B">
        <w:rPr>
          <w:iCs/>
          <w:lang w:eastAsia="en-US" w:bidi="en-US"/>
        </w:rPr>
        <w:t>(1/2)</w:t>
      </w:r>
      <w:r w:rsidRPr="0042583F">
        <w:rPr>
          <w:i/>
          <w:iCs/>
          <w:lang w:val="en-US" w:eastAsia="en-US" w:bidi="en-US"/>
        </w:rPr>
        <w:t>J</w:t>
      </w:r>
      <w:r>
        <w:rPr>
          <w:i/>
          <w:iCs/>
          <w:vertAlign w:val="subscript"/>
          <w:lang w:val="en-US" w:eastAsia="en-US" w:bidi="en-US"/>
        </w:rPr>
        <w:t>max</w:t>
      </w:r>
      <w:r w:rsidRPr="00A76E1B">
        <w:rPr>
          <w:lang w:eastAsia="en-US" w:bidi="en-US"/>
        </w:rPr>
        <w:t xml:space="preserve"> </w:t>
      </w:r>
      <w:r>
        <w:t xml:space="preserve">или </w:t>
      </w:r>
      <w:r w:rsidRPr="0056692D">
        <w:rPr>
          <w:i/>
          <w:iCs/>
          <w:lang w:val="en-US" w:eastAsia="en-US" w:bidi="en-US"/>
        </w:rPr>
        <w:t>Z</w:t>
      </w:r>
      <w:r w:rsidRPr="00312A77">
        <w:rPr>
          <w:iCs/>
          <w:vertAlign w:val="subscript"/>
          <w:lang w:eastAsia="en-US" w:bidi="en-US"/>
        </w:rPr>
        <w:t>1/2</w:t>
      </w:r>
      <w:r w:rsidRPr="00AF229E">
        <w:rPr>
          <w:iCs/>
          <w:lang w:eastAsia="en-US" w:bidi="en-US"/>
        </w:rPr>
        <w:t>,</w:t>
      </w:r>
      <w:r>
        <w:rPr>
          <w:i/>
          <w:iCs/>
          <w:lang w:eastAsia="en-US" w:bidi="en-US"/>
        </w:rPr>
        <w:t xml:space="preserve"> </w:t>
      </w:r>
      <w:r>
        <w:t xml:space="preserve">то для оконтуривания </w:t>
      </w:r>
      <w:r>
        <w:rPr>
          <w:i/>
        </w:rPr>
        <w:sym w:font="Symbol" w:char="F067"/>
      </w:r>
      <w:r>
        <w:t xml:space="preserve">-аномалии со стороны кровли и подошвы рудного интервала параллельно оси глубин проводят линии, соответствующие уровню фонового излучения от вмещающих пород до пересечения с перпендикулярами к оси глубин из точек соответствующих границам рудного </w:t>
      </w:r>
      <w:r w:rsidRPr="00F34BF9">
        <w:t xml:space="preserve">интервала (контур </w:t>
      </w:r>
      <w:r w:rsidRPr="00F34BF9">
        <w:rPr>
          <w:i/>
          <w:iCs/>
          <w:lang w:val="en-US" w:eastAsia="en-US" w:bidi="en-US"/>
        </w:rPr>
        <w:lastRenderedPageBreak/>
        <w:t>ABCEFG</w:t>
      </w:r>
      <w:r w:rsidRPr="00F34BF9">
        <w:rPr>
          <w:lang w:eastAsia="en-US" w:bidi="en-US"/>
        </w:rPr>
        <w:t xml:space="preserve"> </w:t>
      </w:r>
      <w:r w:rsidRPr="00F34BF9">
        <w:t>на рис. 1</w:t>
      </w:r>
      <w:r w:rsidR="00810D3B" w:rsidRPr="00810D3B">
        <w:t>2</w:t>
      </w:r>
      <w:r w:rsidRPr="00F34BF9">
        <w:t>.</w:t>
      </w:r>
      <w:r>
        <w:t>4</w:t>
      </w:r>
      <w:r w:rsidRPr="00F34BF9">
        <w:t>.7)</w:t>
      </w:r>
    </w:p>
    <w:p w:rsidR="00DD02A2" w:rsidRDefault="00DD02A2" w:rsidP="00DD02A2">
      <w:pPr>
        <w:pStyle w:val="11"/>
        <w:shd w:val="clear" w:color="auto" w:fill="auto"/>
        <w:ind w:firstLine="480"/>
        <w:jc w:val="both"/>
      </w:pPr>
      <w:r>
        <w:t>Если к рудному интервалу примыкают некондиционные руды, уровень фо</w:t>
      </w:r>
      <w:r>
        <w:softHyphen/>
        <w:t>нового излучения проводят параллельно оси глубин через ближайшую к крылу аномалии точку перегиба или из ближайшего локального минимума.</w:t>
      </w:r>
    </w:p>
    <w:p w:rsidR="00DD02A2" w:rsidRDefault="00DD02A2" w:rsidP="00DD02A2">
      <w:pPr>
        <w:pStyle w:val="11"/>
        <w:shd w:val="clear" w:color="auto" w:fill="auto"/>
        <w:ind w:firstLine="480"/>
        <w:jc w:val="both"/>
      </w:pPr>
      <w:r>
        <w:t>Если границы рудного интервала определены способом</w:t>
      </w:r>
      <w:r w:rsidRPr="00104C85">
        <w:rPr>
          <w:i/>
          <w:iCs/>
        </w:rPr>
        <w:t xml:space="preserve"> </w:t>
      </w:r>
      <w:r>
        <w:rPr>
          <w:i/>
          <w:iCs/>
          <w:lang w:val="en-US"/>
        </w:rPr>
        <w:t>J</w:t>
      </w:r>
      <w:r w:rsidRPr="00990708">
        <w:rPr>
          <w:iCs/>
          <w:vertAlign w:val="subscript"/>
        </w:rPr>
        <w:t>зад</w:t>
      </w:r>
      <w:r>
        <w:rPr>
          <w:lang w:eastAsia="en-US" w:bidi="en-US"/>
        </w:rPr>
        <w:t xml:space="preserve">, </w:t>
      </w:r>
      <w:r>
        <w:t xml:space="preserve">то площадь              </w:t>
      </w:r>
      <w:r>
        <w:rPr>
          <w:i/>
        </w:rPr>
        <w:sym w:font="Symbol" w:char="F067"/>
      </w:r>
      <w:r>
        <w:t>-аномалии оконтуривают графиком гамма-каротажа, осью глубин и</w:t>
      </w:r>
      <w:r w:rsidRPr="0056692D">
        <w:t xml:space="preserve"> </w:t>
      </w:r>
      <w:r>
        <w:t xml:space="preserve">перпендикулярам к ней из точек, соответствующих границам рудного интервала (контур </w:t>
      </w:r>
      <w:r>
        <w:rPr>
          <w:i/>
          <w:iCs/>
          <w:lang w:val="en-US" w:eastAsia="en-US" w:bidi="en-US"/>
        </w:rPr>
        <w:t>ABCD</w:t>
      </w:r>
      <w:r w:rsidRPr="00A76E1B">
        <w:rPr>
          <w:lang w:eastAsia="en-US" w:bidi="en-US"/>
        </w:rPr>
        <w:t xml:space="preserve"> </w:t>
      </w:r>
      <w:r>
        <w:t>на рисунке 1</w:t>
      </w:r>
      <w:r w:rsidR="00810D3B" w:rsidRPr="00810D3B">
        <w:t>2</w:t>
      </w:r>
      <w:r>
        <w:t>.4.7).</w:t>
      </w:r>
    </w:p>
    <w:p w:rsidR="00DD02A2" w:rsidRDefault="00DD02A2" w:rsidP="00DD02A2">
      <w:pPr>
        <w:pStyle w:val="11"/>
        <w:shd w:val="clear" w:color="auto" w:fill="auto"/>
        <w:ind w:firstLine="480"/>
        <w:jc w:val="both"/>
      </w:pPr>
      <w:r>
        <w:t xml:space="preserve">Площадь </w:t>
      </w:r>
      <w:r>
        <w:rPr>
          <w:i/>
        </w:rPr>
        <w:sym w:font="Symbol" w:char="F067"/>
      </w:r>
      <w:r>
        <w:t xml:space="preserve">-аномалии измеряют планиметром или подсчитывают по формуле для трапеций в сантиметрах квадратных, а затем с учетом масштаба по осям глубин и частоты импульсов пересчитывают в единицы </w:t>
      </w:r>
      <w:r>
        <w:rPr>
          <w:i/>
          <w:iCs/>
        </w:rPr>
        <w:t>см</w:t>
      </w:r>
      <w:r>
        <w:rPr>
          <w:i/>
          <w:iCs/>
        </w:rPr>
        <w:sym w:font="Symbol" w:char="F0D7"/>
      </w:r>
      <w:r>
        <w:rPr>
          <w:i/>
          <w:iCs/>
        </w:rPr>
        <w:t>пА/кг.</w:t>
      </w:r>
    </w:p>
    <w:p w:rsidR="00DD02A2" w:rsidRDefault="00DD02A2" w:rsidP="00DD02A2">
      <w:pPr>
        <w:pStyle w:val="11"/>
        <w:shd w:val="clear" w:color="auto" w:fill="auto"/>
        <w:ind w:firstLine="480"/>
        <w:jc w:val="both"/>
      </w:pPr>
      <w:r>
        <w:t xml:space="preserve">При мощности рудных тел </w:t>
      </w:r>
      <w:r>
        <w:rPr>
          <w:i/>
          <w:iCs/>
          <w:lang w:val="en-US" w:eastAsia="en-US" w:bidi="en-US"/>
        </w:rPr>
        <w:t>h</w:t>
      </w:r>
      <w:r>
        <w:rPr>
          <w:i/>
          <w:iCs/>
          <w:lang w:eastAsia="en-US" w:bidi="en-US"/>
        </w:rPr>
        <w:t xml:space="preserve"> </w:t>
      </w:r>
      <w:r>
        <w:rPr>
          <w:i/>
          <w:iCs/>
        </w:rPr>
        <w:t xml:space="preserve">&lt; </w:t>
      </w:r>
      <w:r>
        <w:t xml:space="preserve">15 </w:t>
      </w:r>
      <w:r w:rsidRPr="0042583F">
        <w:rPr>
          <w:i/>
        </w:rPr>
        <w:t>см</w:t>
      </w:r>
      <w:r>
        <w:t xml:space="preserve"> достаточно точно определяют «метропроцент», т.е. величину </w:t>
      </w:r>
      <w:r>
        <w:rPr>
          <w:i/>
          <w:iCs/>
          <w:lang w:val="en-US" w:eastAsia="en-US" w:bidi="en-US"/>
        </w:rPr>
        <w:t>hC</w:t>
      </w:r>
      <w:r>
        <w:rPr>
          <w:i/>
          <w:iCs/>
          <w:vertAlign w:val="subscript"/>
          <w:lang w:val="en-US" w:eastAsia="en-US" w:bidi="en-US"/>
        </w:rPr>
        <w:t>U</w:t>
      </w:r>
      <w:r w:rsidRPr="00A76E1B">
        <w:rPr>
          <w:i/>
          <w:iCs/>
          <w:lang w:eastAsia="en-US" w:bidi="en-US"/>
        </w:rPr>
        <w:t xml:space="preserve">, </w:t>
      </w:r>
      <w:r>
        <w:t>а мощность рудного интервала и массовую долю урана в нем получают отдельно с невысокой точностью.</w:t>
      </w:r>
    </w:p>
    <w:p w:rsidR="00DD02A2" w:rsidRDefault="00DD02A2" w:rsidP="00DD02A2">
      <w:pPr>
        <w:pStyle w:val="11"/>
        <w:shd w:val="clear" w:color="auto" w:fill="auto"/>
        <w:ind w:firstLine="480"/>
        <w:jc w:val="both"/>
      </w:pPr>
    </w:p>
    <w:p w:rsidR="00DD02A2" w:rsidRDefault="00DD02A2" w:rsidP="00DD02A2">
      <w:pPr>
        <w:pStyle w:val="11"/>
        <w:shd w:val="clear" w:color="auto" w:fill="auto"/>
        <w:ind w:firstLine="480"/>
        <w:jc w:val="both"/>
      </w:pPr>
    </w:p>
    <w:p w:rsidR="00DD02A2" w:rsidRPr="008E28F1" w:rsidRDefault="00DD02A2" w:rsidP="00D44B59">
      <w:pPr>
        <w:pStyle w:val="11"/>
        <w:shd w:val="clear" w:color="auto" w:fill="auto"/>
        <w:ind w:firstLine="480"/>
        <w:jc w:val="center"/>
      </w:pPr>
      <w:r>
        <w:rPr>
          <w:noProof/>
          <w:lang w:bidi="ar-SA"/>
        </w:rPr>
        <w:drawing>
          <wp:inline distT="0" distB="0" distL="0" distR="0" wp14:anchorId="3A1155E5" wp14:editId="461916F8">
            <wp:extent cx="5702583" cy="2412000"/>
            <wp:effectExtent l="0" t="0" r="0" b="0"/>
            <wp:docPr id="16" name="Рисунок 16" descr="C:\Users\kobruseva\Desktop\методички Верутин\Рисунок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bruseva\Desktop\методички Верутин\Рисунок 2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02583" cy="2412000"/>
                    </a:xfrm>
                    <a:prstGeom prst="rect">
                      <a:avLst/>
                    </a:prstGeom>
                    <a:noFill/>
                    <a:ln>
                      <a:noFill/>
                    </a:ln>
                  </pic:spPr>
                </pic:pic>
              </a:graphicData>
            </a:graphic>
          </wp:inline>
        </w:drawing>
      </w:r>
    </w:p>
    <w:p w:rsidR="00DD02A2" w:rsidRPr="008E28F1" w:rsidRDefault="00DD02A2" w:rsidP="00DD02A2">
      <w:pPr>
        <w:pStyle w:val="11"/>
        <w:shd w:val="clear" w:color="auto" w:fill="auto"/>
        <w:ind w:firstLine="480"/>
        <w:jc w:val="both"/>
      </w:pPr>
    </w:p>
    <w:p w:rsidR="00DD02A2" w:rsidRPr="007F087C" w:rsidRDefault="00DD02A2" w:rsidP="00DD02A2">
      <w:pPr>
        <w:pStyle w:val="af7"/>
        <w:jc w:val="center"/>
        <w:rPr>
          <w:rFonts w:ascii="Times New Roman" w:eastAsia="Times New Roman" w:hAnsi="Times New Roman" w:cs="Times New Roman"/>
          <w:b w:val="0"/>
          <w:noProof/>
          <w:color w:val="auto"/>
          <w:sz w:val="28"/>
          <w:szCs w:val="28"/>
        </w:rPr>
      </w:pPr>
      <w:r w:rsidRPr="007F087C">
        <w:rPr>
          <w:rFonts w:ascii="Times New Roman" w:hAnsi="Times New Roman" w:cs="Times New Roman"/>
          <w:b w:val="0"/>
          <w:color w:val="auto"/>
          <w:sz w:val="28"/>
          <w:szCs w:val="28"/>
        </w:rPr>
        <w:t>Рисунок 1</w:t>
      </w:r>
      <w:r w:rsidR="00810D3B" w:rsidRPr="00267FF2">
        <w:rPr>
          <w:rFonts w:ascii="Times New Roman" w:hAnsi="Times New Roman" w:cs="Times New Roman"/>
          <w:b w:val="0"/>
          <w:color w:val="auto"/>
          <w:sz w:val="28"/>
          <w:szCs w:val="28"/>
        </w:rPr>
        <w:t>2</w:t>
      </w:r>
      <w:r w:rsidRPr="007F087C">
        <w:rPr>
          <w:rFonts w:ascii="Times New Roman" w:hAnsi="Times New Roman" w:cs="Times New Roman"/>
          <w:b w:val="0"/>
          <w:color w:val="auto"/>
          <w:sz w:val="28"/>
          <w:szCs w:val="28"/>
        </w:rPr>
        <w:t xml:space="preserve">.4.7 – Оконтуривание площади </w:t>
      </w:r>
      <w:r w:rsidRPr="007F087C">
        <w:rPr>
          <w:rFonts w:ascii="Times New Roman" w:hAnsi="Times New Roman" w:cs="Times New Roman"/>
          <w:b w:val="0"/>
          <w:color w:val="auto"/>
          <w:sz w:val="28"/>
          <w:szCs w:val="28"/>
        </w:rPr>
        <w:sym w:font="Symbol" w:char="F067"/>
      </w:r>
      <w:r w:rsidRPr="007F087C">
        <w:rPr>
          <w:rFonts w:ascii="Times New Roman" w:hAnsi="Times New Roman" w:cs="Times New Roman"/>
          <w:b w:val="0"/>
          <w:color w:val="auto"/>
          <w:sz w:val="28"/>
          <w:szCs w:val="28"/>
        </w:rPr>
        <w:t>-аномалии</w:t>
      </w:r>
    </w:p>
    <w:p w:rsidR="00DD02A2" w:rsidRDefault="00DD02A2" w:rsidP="00DD02A2">
      <w:pPr>
        <w:pStyle w:val="11"/>
        <w:shd w:val="clear" w:color="auto" w:fill="auto"/>
        <w:ind w:firstLine="0"/>
        <w:jc w:val="center"/>
      </w:pPr>
    </w:p>
    <w:p w:rsidR="00267FF2" w:rsidRDefault="00267FF2" w:rsidP="00DD02A2">
      <w:pPr>
        <w:pStyle w:val="11"/>
        <w:shd w:val="clear" w:color="auto" w:fill="auto"/>
        <w:ind w:firstLine="0"/>
        <w:jc w:val="center"/>
        <w:rPr>
          <w:b/>
          <w:bCs/>
          <w:sz w:val="40"/>
          <w:szCs w:val="40"/>
        </w:rPr>
      </w:pPr>
    </w:p>
    <w:p w:rsidR="00267FF2" w:rsidRDefault="00267FF2" w:rsidP="00DD02A2">
      <w:pPr>
        <w:pStyle w:val="11"/>
        <w:shd w:val="clear" w:color="auto" w:fill="auto"/>
        <w:ind w:firstLine="0"/>
        <w:jc w:val="center"/>
        <w:rPr>
          <w:b/>
          <w:bCs/>
          <w:sz w:val="40"/>
          <w:szCs w:val="40"/>
        </w:rPr>
      </w:pPr>
    </w:p>
    <w:p w:rsidR="00267FF2" w:rsidRDefault="00267FF2" w:rsidP="00DD02A2">
      <w:pPr>
        <w:pStyle w:val="11"/>
        <w:shd w:val="clear" w:color="auto" w:fill="auto"/>
        <w:ind w:firstLine="0"/>
        <w:jc w:val="center"/>
        <w:rPr>
          <w:b/>
          <w:bCs/>
          <w:sz w:val="40"/>
          <w:szCs w:val="40"/>
        </w:rPr>
      </w:pPr>
    </w:p>
    <w:p w:rsidR="00267FF2" w:rsidRDefault="00267FF2" w:rsidP="00DD02A2">
      <w:pPr>
        <w:pStyle w:val="11"/>
        <w:shd w:val="clear" w:color="auto" w:fill="auto"/>
        <w:ind w:firstLine="0"/>
        <w:jc w:val="center"/>
        <w:rPr>
          <w:b/>
          <w:bCs/>
          <w:sz w:val="40"/>
          <w:szCs w:val="40"/>
        </w:rPr>
      </w:pPr>
    </w:p>
    <w:p w:rsidR="00267FF2" w:rsidRDefault="00267FF2" w:rsidP="00DD02A2">
      <w:pPr>
        <w:pStyle w:val="11"/>
        <w:shd w:val="clear" w:color="auto" w:fill="auto"/>
        <w:ind w:firstLine="0"/>
        <w:jc w:val="center"/>
        <w:rPr>
          <w:b/>
          <w:bCs/>
          <w:sz w:val="40"/>
          <w:szCs w:val="40"/>
        </w:rPr>
      </w:pPr>
    </w:p>
    <w:p w:rsidR="00267FF2" w:rsidRDefault="00267FF2" w:rsidP="00DD02A2">
      <w:pPr>
        <w:pStyle w:val="11"/>
        <w:shd w:val="clear" w:color="auto" w:fill="auto"/>
        <w:ind w:firstLine="0"/>
        <w:jc w:val="center"/>
        <w:rPr>
          <w:b/>
          <w:bCs/>
          <w:sz w:val="40"/>
          <w:szCs w:val="40"/>
        </w:rPr>
      </w:pPr>
    </w:p>
    <w:p w:rsidR="00267FF2" w:rsidRDefault="00267FF2" w:rsidP="00DD02A2">
      <w:pPr>
        <w:pStyle w:val="11"/>
        <w:shd w:val="clear" w:color="auto" w:fill="auto"/>
        <w:ind w:firstLine="0"/>
        <w:jc w:val="center"/>
        <w:rPr>
          <w:b/>
          <w:bCs/>
          <w:sz w:val="40"/>
          <w:szCs w:val="40"/>
        </w:rPr>
      </w:pPr>
    </w:p>
    <w:p w:rsidR="00267FF2" w:rsidRDefault="00267FF2" w:rsidP="00DD02A2">
      <w:pPr>
        <w:pStyle w:val="11"/>
        <w:shd w:val="clear" w:color="auto" w:fill="auto"/>
        <w:ind w:firstLine="0"/>
        <w:jc w:val="center"/>
        <w:rPr>
          <w:b/>
          <w:bCs/>
          <w:sz w:val="40"/>
          <w:szCs w:val="40"/>
        </w:rPr>
      </w:pPr>
    </w:p>
    <w:p w:rsidR="00DD02A2" w:rsidRPr="00AF229E" w:rsidRDefault="00810D3B" w:rsidP="00DD02A2">
      <w:pPr>
        <w:pStyle w:val="11"/>
        <w:shd w:val="clear" w:color="auto" w:fill="auto"/>
        <w:ind w:firstLine="0"/>
        <w:jc w:val="center"/>
        <w:rPr>
          <w:b/>
          <w:bCs/>
          <w:sz w:val="40"/>
          <w:szCs w:val="40"/>
        </w:rPr>
      </w:pPr>
      <w:r w:rsidRPr="00810D3B">
        <w:rPr>
          <w:b/>
          <w:bCs/>
          <w:sz w:val="40"/>
          <w:szCs w:val="40"/>
        </w:rPr>
        <w:lastRenderedPageBreak/>
        <w:t>13</w:t>
      </w:r>
      <w:r w:rsidR="00DD02A2" w:rsidRPr="00AF229E">
        <w:rPr>
          <w:b/>
          <w:bCs/>
          <w:sz w:val="40"/>
          <w:szCs w:val="40"/>
        </w:rPr>
        <w:t xml:space="preserve"> РАДИОМЕТРИЧЕСКОЕ ОПРОБОВАНИЕ</w:t>
      </w:r>
    </w:p>
    <w:p w:rsidR="00DD02A2" w:rsidRPr="00AF229E" w:rsidRDefault="00DD02A2" w:rsidP="00DD02A2">
      <w:pPr>
        <w:pStyle w:val="11"/>
        <w:shd w:val="clear" w:color="auto" w:fill="auto"/>
        <w:ind w:firstLine="0"/>
        <w:jc w:val="center"/>
        <w:rPr>
          <w:b/>
          <w:sz w:val="40"/>
          <w:szCs w:val="40"/>
        </w:rPr>
      </w:pPr>
    </w:p>
    <w:p w:rsidR="00DD02A2" w:rsidRDefault="00810D3B" w:rsidP="00DD02A2">
      <w:pPr>
        <w:pStyle w:val="11"/>
        <w:shd w:val="clear" w:color="auto" w:fill="auto"/>
        <w:tabs>
          <w:tab w:val="left" w:pos="0"/>
        </w:tabs>
        <w:ind w:firstLine="397"/>
        <w:jc w:val="both"/>
      </w:pPr>
      <w:r w:rsidRPr="00810D3B">
        <w:t>13</w:t>
      </w:r>
      <w:r w:rsidR="00DD02A2">
        <w:t>.1 Принцип гамма-опробования</w:t>
      </w:r>
    </w:p>
    <w:p w:rsidR="00DD02A2" w:rsidRDefault="00810D3B" w:rsidP="00DD02A2">
      <w:pPr>
        <w:pStyle w:val="11"/>
        <w:shd w:val="clear" w:color="auto" w:fill="auto"/>
        <w:tabs>
          <w:tab w:val="left" w:pos="0"/>
        </w:tabs>
        <w:ind w:firstLine="397"/>
        <w:jc w:val="both"/>
      </w:pPr>
      <w:r w:rsidRPr="00810D3B">
        <w:t>13</w:t>
      </w:r>
      <w:r w:rsidR="00DD02A2">
        <w:t>.2 Методика проведения гамма-опробования</w:t>
      </w:r>
    </w:p>
    <w:p w:rsidR="00DD02A2" w:rsidRDefault="00810D3B" w:rsidP="00DD02A2">
      <w:pPr>
        <w:pStyle w:val="11"/>
        <w:shd w:val="clear" w:color="auto" w:fill="auto"/>
        <w:tabs>
          <w:tab w:val="left" w:pos="0"/>
        </w:tabs>
        <w:ind w:firstLine="397"/>
        <w:jc w:val="both"/>
      </w:pPr>
      <w:r w:rsidRPr="00810D3B">
        <w:t>13</w:t>
      </w:r>
      <w:r w:rsidR="00DD02A2">
        <w:t>.3 Обработка и интерпретация данных гамма-опробования</w:t>
      </w:r>
    </w:p>
    <w:p w:rsidR="00DD02A2" w:rsidRDefault="00DD02A2" w:rsidP="00DD02A2">
      <w:pPr>
        <w:pStyle w:val="11"/>
        <w:shd w:val="clear" w:color="auto" w:fill="auto"/>
        <w:ind w:firstLine="0"/>
        <w:jc w:val="center"/>
        <w:rPr>
          <w:b/>
          <w:bCs/>
        </w:rPr>
      </w:pPr>
    </w:p>
    <w:p w:rsidR="00DD02A2" w:rsidRDefault="00DD02A2" w:rsidP="00DD02A2">
      <w:pPr>
        <w:pStyle w:val="11"/>
        <w:shd w:val="clear" w:color="auto" w:fill="auto"/>
        <w:ind w:firstLine="0"/>
        <w:jc w:val="center"/>
        <w:rPr>
          <w:b/>
          <w:bCs/>
        </w:rPr>
      </w:pPr>
    </w:p>
    <w:p w:rsidR="00DD02A2" w:rsidRPr="00AF229E" w:rsidRDefault="00810D3B" w:rsidP="00DD02A2">
      <w:pPr>
        <w:pStyle w:val="11"/>
        <w:shd w:val="clear" w:color="auto" w:fill="auto"/>
        <w:tabs>
          <w:tab w:val="left" w:pos="0"/>
        </w:tabs>
        <w:ind w:firstLine="397"/>
        <w:jc w:val="both"/>
        <w:rPr>
          <w:b/>
          <w:sz w:val="36"/>
          <w:szCs w:val="36"/>
        </w:rPr>
      </w:pPr>
      <w:r w:rsidRPr="00267FF2">
        <w:rPr>
          <w:b/>
          <w:sz w:val="36"/>
          <w:szCs w:val="36"/>
        </w:rPr>
        <w:t>13</w:t>
      </w:r>
      <w:r w:rsidR="00DD02A2" w:rsidRPr="00AF229E">
        <w:rPr>
          <w:b/>
          <w:sz w:val="36"/>
          <w:szCs w:val="36"/>
        </w:rPr>
        <w:t>.1 Принцип гамма-опробования</w:t>
      </w:r>
    </w:p>
    <w:p w:rsidR="00DD02A2" w:rsidRPr="00AF229E" w:rsidRDefault="00DD02A2" w:rsidP="00DD02A2">
      <w:pPr>
        <w:pStyle w:val="11"/>
        <w:shd w:val="clear" w:color="auto" w:fill="auto"/>
        <w:tabs>
          <w:tab w:val="left" w:pos="1121"/>
        </w:tabs>
        <w:ind w:left="400" w:firstLine="0"/>
        <w:jc w:val="center"/>
        <w:rPr>
          <w:sz w:val="36"/>
        </w:rPr>
      </w:pPr>
    </w:p>
    <w:p w:rsidR="00DD02A2" w:rsidRDefault="00DD02A2" w:rsidP="00DD02A2">
      <w:pPr>
        <w:pStyle w:val="11"/>
        <w:tabs>
          <w:tab w:val="left" w:pos="759"/>
        </w:tabs>
        <w:ind w:firstLine="397"/>
        <w:jc w:val="both"/>
      </w:pPr>
      <w:r>
        <w:t>Радиометрическое опробование является геофизическим методом  опробования радиоактивных руд на месте залегания. Его применяют на всех стадиях геологоразведочного процесса для определения мощности рудных тел и содержания радиоактивных элементов в открытых и подземных горных выработках.</w:t>
      </w:r>
    </w:p>
    <w:p w:rsidR="00DD02A2" w:rsidRDefault="00DD02A2" w:rsidP="00DD02A2">
      <w:pPr>
        <w:pStyle w:val="11"/>
        <w:tabs>
          <w:tab w:val="left" w:pos="759"/>
        </w:tabs>
        <w:ind w:firstLine="397"/>
        <w:jc w:val="both"/>
      </w:pPr>
      <w:r>
        <w:t>Известны следующие методы радиометрического опробования:</w:t>
      </w:r>
    </w:p>
    <w:p w:rsidR="00DD02A2" w:rsidRDefault="00DD02A2" w:rsidP="00DD02A2">
      <w:pPr>
        <w:pStyle w:val="11"/>
        <w:tabs>
          <w:tab w:val="left" w:pos="759"/>
        </w:tabs>
        <w:ind w:firstLine="397"/>
        <w:jc w:val="both"/>
      </w:pPr>
      <w:r>
        <w:t xml:space="preserve">1) </w:t>
      </w:r>
      <w:r>
        <w:rPr>
          <w:i/>
        </w:rPr>
        <w:sym w:font="Symbol" w:char="F067"/>
      </w:r>
      <w:r>
        <w:t>-опробование – с направленным приемом излучения и по разностному эффекту;</w:t>
      </w:r>
    </w:p>
    <w:p w:rsidR="00DD02A2" w:rsidRDefault="00DD02A2" w:rsidP="00DD02A2">
      <w:pPr>
        <w:pStyle w:val="11"/>
        <w:tabs>
          <w:tab w:val="left" w:pos="759"/>
        </w:tabs>
        <w:ind w:firstLine="397"/>
        <w:jc w:val="both"/>
      </w:pPr>
      <w:r>
        <w:t xml:space="preserve">2) </w:t>
      </w:r>
      <w:r w:rsidRPr="004B0B09">
        <w:rPr>
          <w:i/>
        </w:rPr>
        <w:sym w:font="Symbol" w:char="F062"/>
      </w:r>
      <w:r>
        <w:t xml:space="preserve">-опробование и комплексное </w:t>
      </w:r>
      <w:r w:rsidRPr="004B0B09">
        <w:rPr>
          <w:i/>
        </w:rPr>
        <w:sym w:font="Symbol" w:char="F062"/>
      </w:r>
      <w:r w:rsidRPr="004B0B09">
        <w:rPr>
          <w:i/>
        </w:rPr>
        <w:t>+</w:t>
      </w:r>
      <w:r>
        <w:rPr>
          <w:i/>
        </w:rPr>
        <w:sym w:font="Symbol" w:char="F067"/>
      </w:r>
      <w:r>
        <w:t>-опробование;</w:t>
      </w:r>
    </w:p>
    <w:p w:rsidR="00DD02A2" w:rsidRDefault="00DD02A2" w:rsidP="00DD02A2">
      <w:pPr>
        <w:pStyle w:val="11"/>
        <w:shd w:val="clear" w:color="auto" w:fill="auto"/>
        <w:tabs>
          <w:tab w:val="left" w:pos="759"/>
        </w:tabs>
        <w:ind w:firstLine="397"/>
        <w:jc w:val="both"/>
      </w:pPr>
      <w:r>
        <w:t xml:space="preserve">3) шпуровое </w:t>
      </w:r>
      <w:r>
        <w:rPr>
          <w:i/>
        </w:rPr>
        <w:sym w:font="Symbol" w:char="F067"/>
      </w:r>
      <w:r>
        <w:t>-опробование.</w:t>
      </w:r>
    </w:p>
    <w:p w:rsidR="00DD02A2" w:rsidRDefault="00DD02A2" w:rsidP="00DD02A2">
      <w:pPr>
        <w:pStyle w:val="11"/>
        <w:shd w:val="clear" w:color="auto" w:fill="auto"/>
        <w:ind w:firstLine="397"/>
        <w:jc w:val="both"/>
      </w:pPr>
      <w:r>
        <w:rPr>
          <w:i/>
          <w:iCs/>
        </w:rPr>
        <w:t>Гамма-опробование</w:t>
      </w:r>
      <w:r>
        <w:t xml:space="preserve"> – это метод определения массовой доли урана (тория) в рудном теле и границ рудных тел, основанный на измерении интенсивности          </w:t>
      </w:r>
      <w:r>
        <w:rPr>
          <w:i/>
        </w:rPr>
        <w:sym w:font="Symbol" w:char="F067"/>
      </w:r>
      <w:r>
        <w:t>-излучения горных пород и руд на стенках горных выработок.</w:t>
      </w:r>
    </w:p>
    <w:p w:rsidR="00DD02A2" w:rsidRDefault="00DD02A2" w:rsidP="00DD02A2">
      <w:pPr>
        <w:pStyle w:val="11"/>
        <w:ind w:firstLine="397"/>
        <w:jc w:val="both"/>
      </w:pPr>
      <w:r>
        <w:t xml:space="preserve">При гамма-опробовании из общего </w:t>
      </w:r>
      <w:r>
        <w:rPr>
          <w:i/>
        </w:rPr>
        <w:sym w:font="Symbol" w:char="F067"/>
      </w:r>
      <w:r>
        <w:t xml:space="preserve">-излучения регистрируют </w:t>
      </w:r>
      <w:r>
        <w:rPr>
          <w:i/>
        </w:rPr>
        <w:sym w:font="Symbol" w:char="F067"/>
      </w:r>
      <w:r>
        <w:t xml:space="preserve">-излучение только опробуемого участка. Локализация достигается двумя способами:              1) разностного эффекта; 2) направленного приема излучения. Необходимость локализации вызывается наличием мешающего бокового излучения, которое в условиях выработок может во много раз превосходить излучение опробуемого участка. </w:t>
      </w:r>
    </w:p>
    <w:p w:rsidR="00DD02A2" w:rsidRPr="006D011D" w:rsidRDefault="00DD02A2" w:rsidP="00DD02A2">
      <w:pPr>
        <w:pStyle w:val="11"/>
        <w:shd w:val="clear" w:color="auto" w:fill="auto"/>
        <w:ind w:firstLine="397"/>
        <w:jc w:val="both"/>
      </w:pPr>
      <w:r w:rsidRPr="004B0B09">
        <w:rPr>
          <w:b/>
          <w:i/>
        </w:rPr>
        <w:t>Способ разностного эффекта</w:t>
      </w:r>
      <w:r>
        <w:t xml:space="preserve"> </w:t>
      </w:r>
      <w:r w:rsidRPr="004B0B09">
        <w:rPr>
          <w:b/>
          <w:i/>
        </w:rPr>
        <w:t>(опробование с экраном)</w:t>
      </w:r>
      <w:r>
        <w:t xml:space="preserve">. В данном способе используют свинцовые экраны для исключения влияния космического излучения, которые могут по форме могут быть </w:t>
      </w:r>
      <w:r w:rsidRPr="006D011D">
        <w:t>цилиндрически</w:t>
      </w:r>
      <w:r>
        <w:t>е</w:t>
      </w:r>
      <w:r w:rsidRPr="006D011D">
        <w:t>, пластинчаты</w:t>
      </w:r>
      <w:r>
        <w:t>е</w:t>
      </w:r>
      <w:r w:rsidRPr="006D011D">
        <w:t xml:space="preserve">, </w:t>
      </w:r>
      <w:r w:rsidRPr="00312A77">
        <w:rPr>
          <w:i/>
          <w:lang w:val="en-US"/>
        </w:rPr>
        <w:t>U</w:t>
      </w:r>
      <w:r w:rsidRPr="006D011D">
        <w:t>-образны</w:t>
      </w:r>
      <w:r>
        <w:t>е.</w:t>
      </w:r>
    </w:p>
    <w:p w:rsidR="00DD02A2" w:rsidRDefault="00DD02A2" w:rsidP="00DD02A2">
      <w:pPr>
        <w:pStyle w:val="11"/>
        <w:shd w:val="clear" w:color="auto" w:fill="auto"/>
        <w:ind w:firstLine="397"/>
        <w:jc w:val="both"/>
      </w:pPr>
      <w:r>
        <w:t xml:space="preserve">При опробовании с экранами определяется интенсивность, создаваемая некоторым участком поверхности выработки (обнажения), с исключением влияния космического и собственного фона прибора и излучения других участков выработки. </w:t>
      </w:r>
    </w:p>
    <w:p w:rsidR="00DD02A2" w:rsidRDefault="00DD02A2" w:rsidP="00DD02A2">
      <w:pPr>
        <w:pStyle w:val="11"/>
        <w:shd w:val="clear" w:color="auto" w:fill="auto"/>
        <w:ind w:firstLine="420"/>
        <w:jc w:val="both"/>
      </w:pPr>
      <w:r>
        <w:t xml:space="preserve">В процессе опробования последовательно проводят два измерения: первое, когда между счетчиком и исследуемой поверхностью находится свинцовый экран, второе – когда счетчик находится в том же положении относительно поверхности, но экран снят (рисунок </w:t>
      </w:r>
      <w:r w:rsidR="00810D3B" w:rsidRPr="00810D3B">
        <w:t>13</w:t>
      </w:r>
      <w:r>
        <w:t>.1.1).</w:t>
      </w:r>
    </w:p>
    <w:p w:rsidR="00DD02A2" w:rsidRDefault="00DD02A2" w:rsidP="00DD02A2">
      <w:pPr>
        <w:pStyle w:val="11"/>
        <w:shd w:val="clear" w:color="auto" w:fill="auto"/>
        <w:ind w:firstLine="420"/>
        <w:jc w:val="center"/>
      </w:pPr>
      <w:r>
        <w:rPr>
          <w:noProof/>
          <w:lang w:bidi="ar-SA"/>
        </w:rPr>
        <w:lastRenderedPageBreak/>
        <w:drawing>
          <wp:inline distT="0" distB="0" distL="0" distR="0" wp14:anchorId="4B930DB2" wp14:editId="63814B31">
            <wp:extent cx="2880360" cy="1920240"/>
            <wp:effectExtent l="0" t="0" r="0" b="3810"/>
            <wp:docPr id="250" name="Shape 250"/>
            <wp:cNvGraphicFramePr/>
            <a:graphic xmlns:a="http://schemas.openxmlformats.org/drawingml/2006/main">
              <a:graphicData uri="http://schemas.openxmlformats.org/drawingml/2006/picture">
                <pic:pic xmlns:pic="http://schemas.openxmlformats.org/drawingml/2006/picture">
                  <pic:nvPicPr>
                    <pic:cNvPr id="251" name="Picture box 251"/>
                    <pic:cNvPicPr/>
                  </pic:nvPicPr>
                  <pic:blipFill rotWithShape="1">
                    <a:blip r:embed="rId32" cstate="print">
                      <a:extLst>
                        <a:ext uri="{BEBA8EAE-BF5A-486C-A8C5-ECC9F3942E4B}">
                          <a14:imgProps xmlns:a14="http://schemas.microsoft.com/office/drawing/2010/main">
                            <a14:imgLayer r:embed="rId33">
                              <a14:imgEffect>
                                <a14:brightnessContrast bright="40000" contrast="-20000"/>
                              </a14:imgEffect>
                            </a14:imgLayer>
                          </a14:imgProps>
                        </a:ext>
                        <a:ext uri="{28A0092B-C50C-407E-A947-70E740481C1C}">
                          <a14:useLocalDpi xmlns:a14="http://schemas.microsoft.com/office/drawing/2010/main" val="0"/>
                        </a:ext>
                      </a:extLst>
                    </a:blip>
                    <a:srcRect r="53448"/>
                    <a:stretch/>
                  </pic:blipFill>
                  <pic:spPr bwMode="auto">
                    <a:xfrm>
                      <a:off x="0" y="0"/>
                      <a:ext cx="2880360" cy="1920240"/>
                    </a:xfrm>
                    <a:prstGeom prst="rect">
                      <a:avLst/>
                    </a:prstGeom>
                    <a:ln>
                      <a:noFill/>
                    </a:ln>
                    <a:extLst>
                      <a:ext uri="{53640926-AAD7-44D8-BBD7-CCE9431645EC}">
                        <a14:shadowObscured xmlns:a14="http://schemas.microsoft.com/office/drawing/2010/main"/>
                      </a:ext>
                    </a:extLst>
                  </pic:spPr>
                </pic:pic>
              </a:graphicData>
            </a:graphic>
          </wp:inline>
        </w:drawing>
      </w:r>
    </w:p>
    <w:p w:rsidR="00DD02A2" w:rsidRDefault="00DD02A2" w:rsidP="00DD02A2">
      <w:pPr>
        <w:pStyle w:val="11"/>
        <w:shd w:val="clear" w:color="auto" w:fill="auto"/>
        <w:ind w:firstLine="420"/>
        <w:jc w:val="both"/>
      </w:pPr>
    </w:p>
    <w:p w:rsidR="00DD02A2" w:rsidRDefault="00DD02A2" w:rsidP="00DD02A2">
      <w:pPr>
        <w:pStyle w:val="a9"/>
        <w:shd w:val="clear" w:color="auto" w:fill="auto"/>
        <w:ind w:firstLine="400"/>
        <w:jc w:val="center"/>
        <w:rPr>
          <w:i w:val="0"/>
          <w:iCs w:val="0"/>
          <w:sz w:val="28"/>
          <w:szCs w:val="28"/>
        </w:rPr>
      </w:pPr>
      <w:r w:rsidRPr="00AF229E">
        <w:rPr>
          <w:i w:val="0"/>
          <w:sz w:val="28"/>
          <w:szCs w:val="28"/>
        </w:rPr>
        <w:t>1</w:t>
      </w:r>
      <w:r w:rsidRPr="00AF229E">
        <w:rPr>
          <w:i w:val="0"/>
          <w:iCs w:val="0"/>
          <w:sz w:val="28"/>
          <w:szCs w:val="28"/>
        </w:rPr>
        <w:t xml:space="preserve"> – счетчик, 2 – щелевой экран,</w:t>
      </w:r>
      <w:r w:rsidRPr="00AF229E">
        <w:rPr>
          <w:i w:val="0"/>
          <w:sz w:val="28"/>
          <w:szCs w:val="28"/>
        </w:rPr>
        <w:t>3</w:t>
      </w:r>
      <w:r w:rsidRPr="00AF229E">
        <w:rPr>
          <w:i w:val="0"/>
          <w:iCs w:val="0"/>
          <w:sz w:val="28"/>
          <w:szCs w:val="28"/>
        </w:rPr>
        <w:t xml:space="preserve"> – свинцовый фильтр</w:t>
      </w:r>
    </w:p>
    <w:p w:rsidR="00DD02A2" w:rsidRPr="00AF229E" w:rsidRDefault="00DD02A2" w:rsidP="00DD02A2">
      <w:pPr>
        <w:pStyle w:val="a9"/>
        <w:shd w:val="clear" w:color="auto" w:fill="auto"/>
        <w:ind w:firstLine="400"/>
        <w:jc w:val="center"/>
        <w:rPr>
          <w:i w:val="0"/>
          <w:sz w:val="28"/>
          <w:szCs w:val="28"/>
        </w:rPr>
      </w:pPr>
    </w:p>
    <w:p w:rsidR="00DD02A2" w:rsidRPr="00AF229E" w:rsidRDefault="00DD02A2" w:rsidP="00DD02A2">
      <w:pPr>
        <w:pStyle w:val="a9"/>
        <w:shd w:val="clear" w:color="auto" w:fill="auto"/>
        <w:ind w:firstLine="400"/>
        <w:jc w:val="center"/>
        <w:rPr>
          <w:i w:val="0"/>
          <w:iCs w:val="0"/>
          <w:sz w:val="28"/>
          <w:szCs w:val="28"/>
        </w:rPr>
      </w:pPr>
      <w:r w:rsidRPr="00AF229E">
        <w:rPr>
          <w:i w:val="0"/>
          <w:iCs w:val="0"/>
          <w:sz w:val="28"/>
          <w:szCs w:val="28"/>
        </w:rPr>
        <w:t xml:space="preserve">Рисунок </w:t>
      </w:r>
      <w:r w:rsidR="00810D3B" w:rsidRPr="00810D3B">
        <w:rPr>
          <w:i w:val="0"/>
          <w:iCs w:val="0"/>
          <w:sz w:val="28"/>
          <w:szCs w:val="28"/>
        </w:rPr>
        <w:t>13</w:t>
      </w:r>
      <w:r>
        <w:rPr>
          <w:i w:val="0"/>
          <w:iCs w:val="0"/>
          <w:sz w:val="28"/>
          <w:szCs w:val="28"/>
        </w:rPr>
        <w:t>.1.1</w:t>
      </w:r>
      <w:r w:rsidRPr="00AF229E">
        <w:rPr>
          <w:i w:val="0"/>
          <w:iCs w:val="0"/>
          <w:sz w:val="28"/>
          <w:szCs w:val="28"/>
        </w:rPr>
        <w:t xml:space="preserve"> – Схема радиометрического опробования с щелевым экраном и фильтром из свин</w:t>
      </w:r>
      <w:r>
        <w:rPr>
          <w:i w:val="0"/>
          <w:iCs w:val="0"/>
          <w:sz w:val="28"/>
          <w:szCs w:val="28"/>
        </w:rPr>
        <w:t>ца</w:t>
      </w:r>
    </w:p>
    <w:p w:rsidR="00DD02A2" w:rsidRDefault="00DD02A2" w:rsidP="00DD02A2">
      <w:pPr>
        <w:pStyle w:val="11"/>
        <w:shd w:val="clear" w:color="auto" w:fill="auto"/>
        <w:ind w:firstLine="420"/>
        <w:jc w:val="both"/>
      </w:pPr>
    </w:p>
    <w:p w:rsidR="00DD02A2" w:rsidRDefault="00DD02A2" w:rsidP="00DD02A2">
      <w:pPr>
        <w:pStyle w:val="11"/>
        <w:shd w:val="clear" w:color="auto" w:fill="auto"/>
        <w:ind w:firstLine="420"/>
        <w:jc w:val="both"/>
      </w:pPr>
    </w:p>
    <w:p w:rsidR="00DD02A2" w:rsidRDefault="00DD02A2" w:rsidP="00DD02A2">
      <w:pPr>
        <w:pStyle w:val="11"/>
        <w:shd w:val="clear" w:color="auto" w:fill="auto"/>
        <w:tabs>
          <w:tab w:val="left" w:pos="2863"/>
        </w:tabs>
        <w:ind w:firstLine="397"/>
        <w:jc w:val="both"/>
      </w:pPr>
      <w:r>
        <w:t xml:space="preserve">Интенсивность </w:t>
      </w:r>
      <w:r>
        <w:rPr>
          <w:i/>
        </w:rPr>
        <w:sym w:font="Symbol" w:char="F067"/>
      </w:r>
      <w:r>
        <w:t xml:space="preserve">-излучения </w:t>
      </w:r>
      <w:r>
        <w:rPr>
          <w:i/>
          <w:iCs/>
          <w:lang w:val="en-US" w:eastAsia="en-US" w:bidi="en-US"/>
        </w:rPr>
        <w:t>I</w:t>
      </w:r>
      <w:r w:rsidRPr="00104C85">
        <w:rPr>
          <w:iCs/>
          <w:vertAlign w:val="subscript"/>
          <w:lang w:eastAsia="en-US" w:bidi="en-US"/>
        </w:rPr>
        <w:t>1</w:t>
      </w:r>
      <w:r w:rsidRPr="00A76E1B">
        <w:rPr>
          <w:lang w:eastAsia="en-US" w:bidi="en-US"/>
        </w:rPr>
        <w:t xml:space="preserve"> </w:t>
      </w:r>
      <w:r>
        <w:t xml:space="preserve">при измерениях без экрана является суммой интенсивности </w:t>
      </w:r>
      <w:r>
        <w:rPr>
          <w:i/>
          <w:iCs/>
        </w:rPr>
        <w:t>I</w:t>
      </w:r>
      <w:r w:rsidRPr="00104C85">
        <w:rPr>
          <w:iCs/>
        </w:rPr>
        <w:t>,</w:t>
      </w:r>
      <w:r>
        <w:t xml:space="preserve"> создаваемой исследуемым участком, интенсивности </w:t>
      </w:r>
      <w:r w:rsidRPr="00104C85">
        <w:rPr>
          <w:i/>
          <w:lang w:val="en-US"/>
        </w:rPr>
        <w:t>I</w:t>
      </w:r>
      <w:r w:rsidRPr="00104C85">
        <w:rPr>
          <w:vertAlign w:val="subscript"/>
        </w:rPr>
        <w:t>оп</w:t>
      </w:r>
      <w:r>
        <w:t xml:space="preserve"> окружающих пород и нормального фона </w:t>
      </w:r>
      <w:r w:rsidRPr="00104C85">
        <w:rPr>
          <w:i/>
          <w:lang w:val="en-US"/>
        </w:rPr>
        <w:t>I</w:t>
      </w:r>
      <w:r w:rsidRPr="00104C85">
        <w:rPr>
          <w:vertAlign w:val="subscript"/>
        </w:rPr>
        <w:t>ф</w:t>
      </w:r>
      <w:r>
        <w:t>:</w:t>
      </w:r>
    </w:p>
    <w:p w:rsidR="00DD02A2" w:rsidRDefault="00DD02A2" w:rsidP="00DD02A2">
      <w:pPr>
        <w:pStyle w:val="11"/>
        <w:shd w:val="clear" w:color="auto" w:fill="auto"/>
        <w:tabs>
          <w:tab w:val="left" w:pos="2863"/>
        </w:tabs>
        <w:ind w:firstLine="397"/>
        <w:jc w:val="both"/>
      </w:pPr>
    </w:p>
    <w:p w:rsidR="00DD02A2" w:rsidRDefault="00143AD4" w:rsidP="00DD02A2">
      <w:pPr>
        <w:pStyle w:val="82"/>
        <w:shd w:val="clear" w:color="auto" w:fill="auto"/>
        <w:spacing w:line="276" w:lineRule="auto"/>
        <w:ind w:firstLine="397"/>
        <w:jc w:val="both"/>
        <w:rPr>
          <w:noProof/>
          <w:sz w:val="28"/>
          <w:szCs w:val="28"/>
        </w:rPr>
      </w:pPr>
      <m:oMathPara>
        <m:oMath>
          <m:sSub>
            <m:sSubPr>
              <m:ctrlPr>
                <w:rPr>
                  <w:rFonts w:ascii="Cambria Math" w:hAnsi="Cambria Math"/>
                  <w:sz w:val="28"/>
                  <w:szCs w:val="28"/>
                </w:rPr>
              </m:ctrlPr>
            </m:sSubPr>
            <m:e>
              <m:r>
                <w:rPr>
                  <w:rFonts w:ascii="Cambria Math" w:hAnsi="Cambria Math"/>
                  <w:sz w:val="28"/>
                  <w:szCs w:val="28"/>
                  <w:lang w:val="en-US"/>
                </w:rPr>
                <m:t>I</m:t>
              </m:r>
            </m:e>
            <m:sub>
              <m:r>
                <w:rPr>
                  <w:rFonts w:ascii="Cambria Math" w:hAnsi="Cambria Math"/>
                  <w:sz w:val="28"/>
                  <w:szCs w:val="28"/>
                </w:rPr>
                <m:t>1</m:t>
              </m:r>
            </m:sub>
          </m:sSub>
          <m:r>
            <w:rPr>
              <w:rFonts w:ascii="Cambria Math" w:hAnsi="Cambria Math"/>
              <w:sz w:val="28"/>
              <w:szCs w:val="28"/>
            </w:rPr>
            <m:t>=I+</m:t>
          </m:r>
          <m:sSub>
            <m:sSubPr>
              <m:ctrlPr>
                <w:rPr>
                  <w:rFonts w:ascii="Cambria Math" w:hAnsi="Cambria Math"/>
                  <w:sz w:val="28"/>
                  <w:szCs w:val="28"/>
                </w:rPr>
              </m:ctrlPr>
            </m:sSubPr>
            <m:e>
              <m:r>
                <w:rPr>
                  <w:rFonts w:ascii="Cambria Math" w:hAnsi="Cambria Math"/>
                  <w:sz w:val="28"/>
                  <w:szCs w:val="28"/>
                </w:rPr>
                <m:t>I</m:t>
              </m:r>
            </m:e>
            <m:sub>
              <m:r>
                <w:rPr>
                  <w:rFonts w:ascii="Cambria Math" w:hAnsi="Cambria Math"/>
                  <w:sz w:val="28"/>
                  <w:szCs w:val="28"/>
                </w:rPr>
                <m:t>оп</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lang w:val="en-US"/>
                </w:rPr>
                <m:t>I</m:t>
              </m:r>
            </m:e>
            <m:sub>
              <m:r>
                <w:rPr>
                  <w:rFonts w:ascii="Cambria Math" w:hAnsi="Cambria Math"/>
                  <w:sz w:val="28"/>
                  <w:szCs w:val="28"/>
                </w:rPr>
                <m:t>ф</m:t>
              </m:r>
            </m:sub>
          </m:sSub>
          <m:r>
            <w:rPr>
              <w:rFonts w:ascii="Cambria Math" w:hAnsi="Cambria Math"/>
              <w:sz w:val="28"/>
              <w:szCs w:val="28"/>
            </w:rPr>
            <m:t>.</m:t>
          </m:r>
        </m:oMath>
      </m:oMathPara>
    </w:p>
    <w:p w:rsidR="00DD02A2" w:rsidRDefault="00DD02A2" w:rsidP="00DD02A2">
      <w:pPr>
        <w:pStyle w:val="82"/>
        <w:shd w:val="clear" w:color="auto" w:fill="auto"/>
        <w:spacing w:line="276" w:lineRule="auto"/>
        <w:ind w:firstLine="397"/>
        <w:jc w:val="both"/>
        <w:rPr>
          <w:sz w:val="28"/>
          <w:szCs w:val="28"/>
        </w:rPr>
      </w:pPr>
    </w:p>
    <w:p w:rsidR="00DD02A2" w:rsidRDefault="00DD02A2" w:rsidP="00DD02A2">
      <w:pPr>
        <w:pStyle w:val="11"/>
        <w:shd w:val="clear" w:color="auto" w:fill="auto"/>
        <w:spacing w:after="40"/>
        <w:ind w:firstLine="397"/>
      </w:pPr>
      <w:r>
        <w:t xml:space="preserve">Интенсивность </w:t>
      </w:r>
      <w:r>
        <w:rPr>
          <w:i/>
        </w:rPr>
        <w:sym w:font="Symbol" w:char="F067"/>
      </w:r>
      <w:r>
        <w:t xml:space="preserve">-излучения </w:t>
      </w:r>
      <w:r>
        <w:rPr>
          <w:i/>
          <w:iCs/>
          <w:lang w:val="en-US" w:eastAsia="en-US" w:bidi="en-US"/>
        </w:rPr>
        <w:t>I</w:t>
      </w:r>
      <w:r w:rsidRPr="00A76E1B">
        <w:rPr>
          <w:vertAlign w:val="subscript"/>
          <w:lang w:eastAsia="en-US" w:bidi="en-US"/>
        </w:rPr>
        <w:t>2</w:t>
      </w:r>
      <w:r w:rsidRPr="00A76E1B">
        <w:rPr>
          <w:lang w:eastAsia="en-US" w:bidi="en-US"/>
        </w:rPr>
        <w:t xml:space="preserve">, </w:t>
      </w:r>
      <w:r>
        <w:t>измеренная с экраном,</w:t>
      </w:r>
    </w:p>
    <w:p w:rsidR="00DD02A2" w:rsidRDefault="00DD02A2" w:rsidP="00DD02A2">
      <w:pPr>
        <w:pStyle w:val="11"/>
        <w:shd w:val="clear" w:color="auto" w:fill="auto"/>
        <w:spacing w:after="40"/>
        <w:ind w:firstLine="397"/>
      </w:pPr>
    </w:p>
    <w:p w:rsidR="00DD02A2" w:rsidRDefault="00143AD4" w:rsidP="00DD02A2">
      <w:pPr>
        <w:pStyle w:val="82"/>
        <w:shd w:val="clear" w:color="auto" w:fill="auto"/>
        <w:spacing w:line="276" w:lineRule="auto"/>
        <w:ind w:firstLine="397"/>
        <w:rPr>
          <w:sz w:val="28"/>
          <w:szCs w:val="28"/>
        </w:rPr>
      </w:pPr>
      <m:oMathPara>
        <m:oMath>
          <m:sSub>
            <m:sSubPr>
              <m:ctrlPr>
                <w:rPr>
                  <w:rFonts w:ascii="Cambria Math" w:hAnsi="Cambria Math"/>
                  <w:sz w:val="28"/>
                  <w:szCs w:val="28"/>
                </w:rPr>
              </m:ctrlPr>
            </m:sSubPr>
            <m:e>
              <m:r>
                <w:rPr>
                  <w:rFonts w:ascii="Cambria Math" w:hAnsi="Cambria Math"/>
                  <w:sz w:val="28"/>
                  <w:szCs w:val="28"/>
                  <w:lang w:val="en-US"/>
                </w:rPr>
                <m:t>I</m:t>
              </m:r>
            </m:e>
            <m:sub>
              <m:r>
                <w:rPr>
                  <w:rFonts w:ascii="Cambria Math" w:hAnsi="Cambria Math"/>
                  <w:sz w:val="28"/>
                  <w:szCs w:val="28"/>
                </w:rPr>
                <m:t>1</m:t>
              </m:r>
            </m:sub>
          </m:sSub>
          <m:r>
            <w:rPr>
              <w:rFonts w:ascii="Cambria Math" w:hAnsi="Cambria Math"/>
              <w:sz w:val="28"/>
              <w:szCs w:val="28"/>
            </w:rPr>
            <m:t>=α∙I+</m:t>
          </m:r>
          <m:sSub>
            <m:sSubPr>
              <m:ctrlPr>
                <w:rPr>
                  <w:rFonts w:ascii="Cambria Math" w:hAnsi="Cambria Math"/>
                  <w:sz w:val="28"/>
                  <w:szCs w:val="28"/>
                </w:rPr>
              </m:ctrlPr>
            </m:sSubPr>
            <m:e>
              <m:r>
                <w:rPr>
                  <w:rFonts w:ascii="Cambria Math" w:hAnsi="Cambria Math"/>
                  <w:sz w:val="28"/>
                  <w:szCs w:val="28"/>
                </w:rPr>
                <m:t>I</m:t>
              </m:r>
            </m:e>
            <m:sub>
              <m:r>
                <w:rPr>
                  <w:rFonts w:ascii="Cambria Math" w:hAnsi="Cambria Math"/>
                  <w:sz w:val="28"/>
                  <w:szCs w:val="28"/>
                </w:rPr>
                <m:t>оп</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lang w:val="en-US"/>
                </w:rPr>
                <m:t>I</m:t>
              </m:r>
            </m:e>
            <m:sub>
              <m:r>
                <w:rPr>
                  <w:rFonts w:ascii="Cambria Math" w:hAnsi="Cambria Math"/>
                  <w:sz w:val="28"/>
                  <w:szCs w:val="28"/>
                </w:rPr>
                <m:t xml:space="preserve">ф </m:t>
              </m:r>
            </m:sub>
          </m:sSub>
          <m:r>
            <w:rPr>
              <w:rFonts w:ascii="Cambria Math" w:hAnsi="Cambria Math"/>
              <w:sz w:val="28"/>
              <w:szCs w:val="28"/>
            </w:rPr>
            <m:t>,</m:t>
          </m:r>
        </m:oMath>
      </m:oMathPara>
    </w:p>
    <w:p w:rsidR="00DD02A2" w:rsidRPr="009E6FD8" w:rsidRDefault="00DD02A2" w:rsidP="00DD02A2">
      <w:pPr>
        <w:pStyle w:val="82"/>
        <w:shd w:val="clear" w:color="auto" w:fill="auto"/>
        <w:spacing w:line="276" w:lineRule="auto"/>
        <w:ind w:firstLine="397"/>
        <w:jc w:val="both"/>
        <w:rPr>
          <w:sz w:val="28"/>
          <w:szCs w:val="28"/>
        </w:rPr>
      </w:pPr>
    </w:p>
    <w:p w:rsidR="00DD02A2" w:rsidRDefault="00DD02A2" w:rsidP="00DD02A2">
      <w:pPr>
        <w:pStyle w:val="11"/>
        <w:shd w:val="clear" w:color="auto" w:fill="auto"/>
        <w:ind w:firstLine="397"/>
      </w:pPr>
      <w:r>
        <w:t xml:space="preserve">где </w:t>
      </w:r>
      <w:r w:rsidRPr="008E28F1">
        <w:rPr>
          <w:i/>
          <w:sz w:val="30"/>
          <w:szCs w:val="30"/>
        </w:rPr>
        <w:sym w:font="Symbol" w:char="F061"/>
      </w:r>
      <w:r>
        <w:rPr>
          <w:sz w:val="30"/>
          <w:szCs w:val="30"/>
        </w:rPr>
        <w:t xml:space="preserve"> –</w:t>
      </w:r>
      <w:r>
        <w:t xml:space="preserve"> коэффициент, учитывающий ослабление </w:t>
      </w:r>
      <w:r>
        <w:rPr>
          <w:i/>
        </w:rPr>
        <w:sym w:font="Symbol" w:char="F067"/>
      </w:r>
      <w:r>
        <w:t xml:space="preserve">-излучения </w:t>
      </w:r>
      <w:r>
        <w:rPr>
          <w:i/>
          <w:iCs/>
        </w:rPr>
        <w:t>I</w:t>
      </w:r>
      <w:r>
        <w:t xml:space="preserve"> в экране.</w:t>
      </w:r>
    </w:p>
    <w:p w:rsidR="00DD02A2" w:rsidRPr="00F330FC" w:rsidRDefault="00DD02A2" w:rsidP="00DD02A2">
      <w:pPr>
        <w:pStyle w:val="11"/>
        <w:shd w:val="clear" w:color="auto" w:fill="auto"/>
        <w:ind w:firstLine="397"/>
        <w:jc w:val="both"/>
      </w:pPr>
      <w:r>
        <w:t>В первом приближении:</w:t>
      </w:r>
    </w:p>
    <w:p w:rsidR="00DD02A2" w:rsidRPr="00F330FC" w:rsidRDefault="00DD02A2" w:rsidP="00DD02A2">
      <w:pPr>
        <w:pStyle w:val="11"/>
        <w:shd w:val="clear" w:color="auto" w:fill="auto"/>
        <w:ind w:firstLine="397"/>
        <w:jc w:val="both"/>
      </w:pPr>
    </w:p>
    <w:p w:rsidR="00DD02A2" w:rsidRPr="00F330FC" w:rsidRDefault="00DD02A2" w:rsidP="00DD02A2">
      <w:pPr>
        <w:pStyle w:val="90"/>
        <w:shd w:val="clear" w:color="auto" w:fill="auto"/>
        <w:spacing w:line="240" w:lineRule="auto"/>
        <w:ind w:firstLine="397"/>
        <w:rPr>
          <w:rFonts w:ascii="Times New Roman" w:hAnsi="Times New Roman" w:cs="Times New Roman"/>
          <w:sz w:val="28"/>
          <w:szCs w:val="24"/>
        </w:rPr>
      </w:pPr>
      <m:oMathPara>
        <m:oMath>
          <m:r>
            <w:rPr>
              <w:rFonts w:ascii="Cambria Math" w:eastAsia="Times New Roman" w:hAnsi="Cambria Math" w:cs="Times New Roman"/>
              <w:sz w:val="28"/>
              <w:szCs w:val="24"/>
            </w:rPr>
            <m:t>α=</m:t>
          </m:r>
          <m:sSup>
            <m:sSupPr>
              <m:ctrlPr>
                <w:rPr>
                  <w:rFonts w:ascii="Cambria Math" w:eastAsia="Times New Roman" w:hAnsi="Cambria Math" w:cs="Times New Roman"/>
                  <w:sz w:val="28"/>
                  <w:szCs w:val="24"/>
                </w:rPr>
              </m:ctrlPr>
            </m:sSupPr>
            <m:e>
              <m:r>
                <w:rPr>
                  <w:rFonts w:ascii="Cambria Math" w:eastAsia="Times New Roman" w:hAnsi="Cambria Math" w:cs="Times New Roman"/>
                  <w:sz w:val="28"/>
                  <w:szCs w:val="24"/>
                </w:rPr>
                <m:t>e</m:t>
              </m:r>
            </m:e>
            <m:sup>
              <m:r>
                <w:rPr>
                  <w:rFonts w:ascii="Cambria Math" w:eastAsia="Times New Roman" w:hAnsi="Cambria Math" w:cs="Times New Roman"/>
                  <w:sz w:val="28"/>
                  <w:szCs w:val="24"/>
                </w:rPr>
                <m:t>-μx</m:t>
              </m:r>
            </m:sup>
          </m:sSup>
          <m:r>
            <w:rPr>
              <w:rFonts w:ascii="Cambria Math" w:eastAsia="Times New Roman" w:hAnsi="Cambria Math" w:cs="Times New Roman"/>
              <w:sz w:val="28"/>
              <w:szCs w:val="24"/>
            </w:rPr>
            <m:t>,</m:t>
          </m:r>
        </m:oMath>
      </m:oMathPara>
    </w:p>
    <w:p w:rsidR="00DD02A2" w:rsidRPr="00F330FC" w:rsidRDefault="00DD02A2" w:rsidP="00DD02A2">
      <w:pPr>
        <w:pStyle w:val="90"/>
        <w:shd w:val="clear" w:color="auto" w:fill="auto"/>
        <w:spacing w:line="240" w:lineRule="auto"/>
        <w:ind w:firstLine="397"/>
        <w:rPr>
          <w:rFonts w:ascii="Times New Roman" w:hAnsi="Times New Roman" w:cs="Times New Roman"/>
        </w:rPr>
      </w:pPr>
    </w:p>
    <w:p w:rsidR="00DD02A2" w:rsidRPr="00F330FC" w:rsidRDefault="00DD02A2" w:rsidP="00DD02A2">
      <w:pPr>
        <w:pStyle w:val="11"/>
        <w:shd w:val="clear" w:color="auto" w:fill="auto"/>
        <w:ind w:firstLine="397"/>
        <w:jc w:val="both"/>
      </w:pPr>
      <w:r w:rsidRPr="00F330FC">
        <w:t xml:space="preserve">где </w:t>
      </w:r>
      <w:r w:rsidRPr="00F330FC">
        <w:rPr>
          <w:i/>
          <w:iCs/>
        </w:rPr>
        <w:t>х</w:t>
      </w:r>
      <w:r w:rsidRPr="00F330FC">
        <w:t xml:space="preserve"> – толщина экрана; </w:t>
      </w:r>
    </w:p>
    <w:p w:rsidR="00DD02A2" w:rsidRDefault="00DD02A2" w:rsidP="00DD02A2">
      <w:pPr>
        <w:pStyle w:val="11"/>
        <w:shd w:val="clear" w:color="auto" w:fill="auto"/>
        <w:ind w:firstLine="851"/>
        <w:jc w:val="both"/>
      </w:pPr>
      <w:r w:rsidRPr="006D3148">
        <w:rPr>
          <w:i/>
          <w:lang w:val="en-US"/>
        </w:rPr>
        <w:sym w:font="Symbol" w:char="F06D"/>
      </w:r>
      <w:r>
        <w:t xml:space="preserve"> – линейный коэффициент поглощения излучения в материале экрана.</w:t>
      </w:r>
    </w:p>
    <w:p w:rsidR="00DD02A2" w:rsidRDefault="00DD02A2" w:rsidP="00DD02A2">
      <w:pPr>
        <w:pStyle w:val="11"/>
        <w:shd w:val="clear" w:color="auto" w:fill="auto"/>
        <w:ind w:firstLine="397"/>
        <w:jc w:val="both"/>
      </w:pPr>
      <w:r>
        <w:t>Решая совместно полученные уравнения, получим формулу:</w:t>
      </w:r>
    </w:p>
    <w:p w:rsidR="00DD02A2" w:rsidRPr="005A12C4" w:rsidRDefault="00DD02A2" w:rsidP="00DD02A2">
      <w:pPr>
        <w:pStyle w:val="11"/>
        <w:shd w:val="clear" w:color="auto" w:fill="auto"/>
        <w:ind w:firstLine="397"/>
        <w:jc w:val="both"/>
      </w:pPr>
    </w:p>
    <w:p w:rsidR="00DD02A2" w:rsidRPr="00F330FC" w:rsidRDefault="00DD02A2" w:rsidP="00DD02A2">
      <w:pPr>
        <w:pStyle w:val="11"/>
        <w:shd w:val="clear" w:color="auto" w:fill="auto"/>
        <w:ind w:firstLine="397"/>
        <w:jc w:val="both"/>
      </w:pPr>
      <m:oMathPara>
        <m:oMath>
          <m:r>
            <w:rPr>
              <w:rFonts w:ascii="Cambria Math" w:hAnsi="Cambria Math"/>
              <w:lang w:val="en-US"/>
            </w:rPr>
            <m:t>I=</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num>
            <m:den>
              <m:r>
                <w:rPr>
                  <w:rFonts w:ascii="Cambria Math" w:hAnsi="Cambria Math"/>
                  <w:lang w:val="en-US"/>
                </w:rPr>
                <m:t>1-α</m:t>
              </m:r>
            </m:den>
          </m:f>
          <m:r>
            <w:rPr>
              <w:rFonts w:ascii="Cambria Math" w:hAnsi="Cambria Math"/>
              <w:lang w:val="en-US"/>
            </w:rPr>
            <m:t xml:space="preserve"> ,</m:t>
          </m:r>
        </m:oMath>
      </m:oMathPara>
    </w:p>
    <w:p w:rsidR="00DD02A2" w:rsidRPr="00F330FC"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r>
        <w:t xml:space="preserve">в которую входят лишь известные величины, а неизвестные </w:t>
      </w:r>
      <w:r w:rsidRPr="00F13EE3">
        <w:rPr>
          <w:i/>
          <w:lang w:val="en-US"/>
        </w:rPr>
        <w:t>I</w:t>
      </w:r>
      <w:r>
        <w:rPr>
          <w:vertAlign w:val="subscript"/>
        </w:rPr>
        <w:t>оп</w:t>
      </w:r>
      <w:r>
        <w:t xml:space="preserve"> и </w:t>
      </w:r>
      <w:r>
        <w:rPr>
          <w:i/>
          <w:iCs/>
          <w:lang w:val="en-US" w:eastAsia="en-US" w:bidi="en-US"/>
        </w:rPr>
        <w:t>I</w:t>
      </w:r>
      <w:r w:rsidRPr="00312A77">
        <w:rPr>
          <w:iCs/>
          <w:vertAlign w:val="subscript"/>
          <w:lang w:eastAsia="en-US" w:bidi="en-US"/>
        </w:rPr>
        <w:t>ф</w:t>
      </w:r>
      <w:r w:rsidRPr="00A76E1B">
        <w:rPr>
          <w:i/>
          <w:iCs/>
          <w:sz w:val="18"/>
          <w:szCs w:val="18"/>
          <w:lang w:eastAsia="en-US" w:bidi="en-US"/>
        </w:rPr>
        <w:t xml:space="preserve"> </w:t>
      </w:r>
      <w:r>
        <w:t>исключаются.</w:t>
      </w:r>
    </w:p>
    <w:p w:rsidR="00DD02A2" w:rsidRDefault="00DD02A2" w:rsidP="00DD02A2">
      <w:pPr>
        <w:pStyle w:val="11"/>
        <w:shd w:val="clear" w:color="auto" w:fill="auto"/>
        <w:ind w:firstLine="397"/>
        <w:jc w:val="both"/>
      </w:pPr>
      <w:r>
        <w:t xml:space="preserve">Пропорциональность между </w:t>
      </w:r>
      <m:oMath>
        <m:r>
          <w:rPr>
            <w:rFonts w:ascii="Cambria Math" w:hAnsi="Cambria Math"/>
            <w:lang w:val="en-US"/>
          </w:rPr>
          <m:t>I</m:t>
        </m:r>
      </m:oMath>
      <w:r>
        <w:t xml:space="preserve"> и </w:t>
      </w:r>
      <m:oMath>
        <m:sSub>
          <m:sSubPr>
            <m:ctrlPr>
              <w:rPr>
                <w:rFonts w:ascii="Cambria Math" w:hAnsi="Cambria Math"/>
                <w:i/>
                <w:lang w:val="en-US"/>
              </w:rPr>
            </m:ctrlPr>
          </m:sSubPr>
          <m:e>
            <m:r>
              <w:rPr>
                <w:rFonts w:ascii="Cambria Math" w:hAnsi="Cambria Math"/>
                <w:lang w:val="en-US"/>
              </w:rPr>
              <m:t>I</m:t>
            </m:r>
          </m:e>
          <m:sub>
            <m:r>
              <w:rPr>
                <w:rFonts w:ascii="Cambria Math" w:hAnsi="Cambria Math"/>
              </w:rPr>
              <m:t>1</m:t>
            </m:r>
          </m:sub>
        </m:sSub>
        <m:r>
          <w:rPr>
            <w:rFonts w:ascii="Cambria Math" w:hAnsi="Cambria Math"/>
          </w:rPr>
          <m:t>-</m:t>
        </m:r>
        <m:sSub>
          <m:sSubPr>
            <m:ctrlPr>
              <w:rPr>
                <w:rFonts w:ascii="Cambria Math" w:hAnsi="Cambria Math"/>
                <w:i/>
                <w:lang w:val="en-US"/>
              </w:rPr>
            </m:ctrlPr>
          </m:sSubPr>
          <m:e>
            <m:r>
              <w:rPr>
                <w:rFonts w:ascii="Cambria Math" w:hAnsi="Cambria Math"/>
                <w:lang w:val="en-US"/>
              </w:rPr>
              <m:t>I</m:t>
            </m:r>
          </m:e>
          <m:sub>
            <m:r>
              <w:rPr>
                <w:rFonts w:ascii="Cambria Math" w:hAnsi="Cambria Math"/>
              </w:rPr>
              <m:t>2</m:t>
            </m:r>
          </m:sub>
        </m:sSub>
      </m:oMath>
      <w:r w:rsidRPr="00A76E1B">
        <w:rPr>
          <w:i/>
          <w:iCs/>
          <w:lang w:eastAsia="en-US" w:bidi="en-US"/>
        </w:rPr>
        <w:t>,</w:t>
      </w:r>
      <w:r w:rsidRPr="00A76E1B">
        <w:rPr>
          <w:lang w:eastAsia="en-US" w:bidi="en-US"/>
        </w:rPr>
        <w:t xml:space="preserve"> </w:t>
      </w:r>
      <w:r>
        <w:t xml:space="preserve">совместно с пропорциональностью </w:t>
      </w:r>
      <w:r>
        <w:lastRenderedPageBreak/>
        <w:t xml:space="preserve">величин </w:t>
      </w:r>
      <w:r>
        <w:rPr>
          <w:i/>
          <w:iCs/>
        </w:rPr>
        <w:t>I</w:t>
      </w:r>
      <w:r>
        <w:t xml:space="preserve"> и </w:t>
      </w:r>
      <w:r>
        <w:rPr>
          <w:i/>
        </w:rPr>
        <w:t>С</w:t>
      </w:r>
      <w:r w:rsidRPr="00A76E1B">
        <w:rPr>
          <w:lang w:eastAsia="en-US" w:bidi="en-US"/>
        </w:rPr>
        <w:t xml:space="preserve"> </w:t>
      </w:r>
      <w:r>
        <w:t>позволяет написать выражение:</w:t>
      </w:r>
    </w:p>
    <w:p w:rsidR="00DD02A2" w:rsidRPr="00F330FC" w:rsidRDefault="00DD02A2" w:rsidP="00DD02A2">
      <w:pPr>
        <w:pStyle w:val="11"/>
        <w:shd w:val="clear" w:color="auto" w:fill="auto"/>
        <w:ind w:firstLine="397"/>
        <w:jc w:val="both"/>
      </w:pPr>
    </w:p>
    <w:p w:rsidR="00DD02A2" w:rsidRPr="00F330FC" w:rsidRDefault="00DD02A2" w:rsidP="00DD02A2">
      <w:pPr>
        <w:pStyle w:val="11"/>
        <w:shd w:val="clear" w:color="auto" w:fill="auto"/>
        <w:tabs>
          <w:tab w:val="left" w:pos="1099"/>
        </w:tabs>
        <w:ind w:firstLine="397"/>
        <w:jc w:val="center"/>
        <w:rPr>
          <w:i/>
          <w:iCs/>
          <w:lang w:val="en-US"/>
        </w:rPr>
      </w:pPr>
      <m:oMathPara>
        <m:oMath>
          <m:r>
            <w:rPr>
              <w:rFonts w:ascii="Cambria Math" w:hAnsi="Cambria Math"/>
              <w:lang w:val="en-US"/>
            </w:rPr>
            <m:t>C</m:t>
          </m:r>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2</m:t>
                  </m:r>
                </m:sub>
              </m:sSub>
            </m:num>
            <m:den>
              <m:r>
                <w:rPr>
                  <w:rFonts w:ascii="Cambria Math" w:hAnsi="Cambria Math"/>
                </w:rPr>
                <m:t>100∙B</m:t>
              </m:r>
            </m:den>
          </m:f>
          <m:r>
            <w:rPr>
              <w:rFonts w:ascii="Cambria Math" w:hAnsi="Cambria Math"/>
            </w:rPr>
            <m:t xml:space="preserve"> ,</m:t>
          </m:r>
        </m:oMath>
      </m:oMathPara>
    </w:p>
    <w:p w:rsidR="00DD02A2" w:rsidRPr="00F330FC" w:rsidRDefault="00DD02A2" w:rsidP="00DD02A2">
      <w:pPr>
        <w:pStyle w:val="11"/>
        <w:shd w:val="clear" w:color="auto" w:fill="auto"/>
        <w:tabs>
          <w:tab w:val="left" w:pos="1099"/>
        </w:tabs>
        <w:ind w:firstLine="397"/>
        <w:jc w:val="center"/>
        <w:rPr>
          <w:i/>
          <w:lang w:val="en-US"/>
        </w:rPr>
      </w:pPr>
    </w:p>
    <w:p w:rsidR="00DD02A2" w:rsidRDefault="00DD02A2" w:rsidP="00DD02A2">
      <w:pPr>
        <w:pStyle w:val="11"/>
        <w:shd w:val="clear" w:color="auto" w:fill="auto"/>
        <w:ind w:firstLine="397"/>
        <w:jc w:val="both"/>
      </w:pPr>
      <w:r>
        <w:t xml:space="preserve">где </w:t>
      </w:r>
      <w:r>
        <w:rPr>
          <w:i/>
          <w:iCs/>
        </w:rPr>
        <w:t xml:space="preserve">В </w:t>
      </w:r>
      <w:r w:rsidRPr="00F330FC">
        <w:rPr>
          <w:i/>
          <w:iCs/>
        </w:rPr>
        <w:t>–</w:t>
      </w:r>
      <w:r>
        <w:t xml:space="preserve"> коэффициент прибора (в </w:t>
      </w:r>
      <w:r>
        <w:rPr>
          <w:i/>
          <w:iCs/>
        </w:rPr>
        <w:t>мкР/ч</w:t>
      </w:r>
      <w:r>
        <w:t xml:space="preserve"> на </w:t>
      </w:r>
      <w:r w:rsidRPr="00F330FC">
        <w:rPr>
          <w:iCs/>
        </w:rPr>
        <w:t>0,01</w:t>
      </w:r>
      <w:r>
        <w:rPr>
          <w:i/>
          <w:iCs/>
        </w:rPr>
        <w:t xml:space="preserve">% </w:t>
      </w:r>
      <w:r w:rsidRPr="00F330FC">
        <w:rPr>
          <w:iCs/>
          <w:lang w:val="en-US" w:eastAsia="en-US" w:bidi="en-US"/>
        </w:rPr>
        <w:t>U</w:t>
      </w:r>
      <w:r w:rsidRPr="00A76E1B">
        <w:rPr>
          <w:i/>
          <w:iCs/>
          <w:lang w:eastAsia="en-US" w:bidi="en-US"/>
        </w:rPr>
        <w:t>),</w:t>
      </w:r>
      <w:r w:rsidRPr="00A76E1B">
        <w:rPr>
          <w:lang w:eastAsia="en-US" w:bidi="en-US"/>
        </w:rPr>
        <w:t xml:space="preserve"> </w:t>
      </w:r>
      <w:r>
        <w:t>определяемый экс</w:t>
      </w:r>
      <w:r>
        <w:softHyphen/>
        <w:t>периментально над поверхностью насыщенных моделей пластов с известным содержанием урана.</w:t>
      </w:r>
    </w:p>
    <w:p w:rsidR="00DD02A2" w:rsidRDefault="00DD02A2" w:rsidP="00DD02A2">
      <w:pPr>
        <w:pStyle w:val="11"/>
        <w:ind w:firstLine="397"/>
        <w:jc w:val="both"/>
      </w:pPr>
      <w:r w:rsidRPr="00F13EE3">
        <w:rPr>
          <w:b/>
          <w:i/>
        </w:rPr>
        <w:t>Способ направленного приема излучения.</w:t>
      </w:r>
      <w:r>
        <w:t xml:space="preserve"> В данном способе используются радиометры с детекторами направленного приема излучения: сцинтилляционные счетчики, состоящие из двух кристаллов с разным временем высвечивания; счетчики с коллиматорами (толстостенные свинцовые экраны с отверстиями); приемники с компенсационными системами. </w:t>
      </w:r>
    </w:p>
    <w:p w:rsidR="00DD02A2" w:rsidRPr="005F25A1" w:rsidRDefault="00DD02A2" w:rsidP="00DD02A2">
      <w:pPr>
        <w:pStyle w:val="11"/>
        <w:ind w:firstLine="397"/>
        <w:jc w:val="both"/>
      </w:pPr>
      <w:r>
        <w:t>В радиометрическом опробовании распространение получили детекторы с компенсационными системами. Они реализованы в аппаратуре типа РГН и представляют собой систему из двух однотипных счетчиков</w:t>
      </w:r>
      <w:r w:rsidRPr="005C7CFD">
        <w:t xml:space="preserve"> </w:t>
      </w:r>
      <w:r>
        <w:t xml:space="preserve">с разичной интегральной чувствительностью </w:t>
      </w:r>
      <w:r>
        <w:rPr>
          <w:i/>
          <w:iCs/>
        </w:rPr>
        <w:t>к</w:t>
      </w:r>
      <w:r>
        <w:rPr>
          <w:i/>
          <w:iCs/>
          <w:vertAlign w:val="subscript"/>
        </w:rPr>
        <w:t>1</w:t>
      </w:r>
      <w:r>
        <w:t xml:space="preserve"> и </w:t>
      </w:r>
      <w:r>
        <w:rPr>
          <w:i/>
          <w:iCs/>
        </w:rPr>
        <w:t>к</w:t>
      </w:r>
      <w:r>
        <w:rPr>
          <w:i/>
          <w:iCs/>
          <w:vertAlign w:val="subscript"/>
        </w:rPr>
        <w:t>2</w:t>
      </w:r>
      <w:r>
        <w:t xml:space="preserve">, разделенных свинцовым экраном (рисунок </w:t>
      </w:r>
      <w:r w:rsidR="00810D3B" w:rsidRPr="00810D3B">
        <w:t>13</w:t>
      </w:r>
      <w:r>
        <w:t xml:space="preserve">.1.2). При этом значения </w:t>
      </w:r>
      <w:r>
        <w:rPr>
          <w:i/>
          <w:iCs/>
        </w:rPr>
        <w:t>к</w:t>
      </w:r>
      <w:r>
        <w:rPr>
          <w:i/>
          <w:iCs/>
          <w:vertAlign w:val="subscript"/>
        </w:rPr>
        <w:t>1</w:t>
      </w:r>
      <w:r>
        <w:t xml:space="preserve"> и </w:t>
      </w:r>
      <w:r>
        <w:rPr>
          <w:i/>
          <w:iCs/>
        </w:rPr>
        <w:t>к</w:t>
      </w:r>
      <w:r>
        <w:rPr>
          <w:i/>
          <w:iCs/>
          <w:vertAlign w:val="subscript"/>
        </w:rPr>
        <w:t>2</w:t>
      </w:r>
      <w:r>
        <w:t xml:space="preserve"> подбирают так, чтобы </w:t>
      </w:r>
    </w:p>
    <w:p w:rsidR="00DD02A2" w:rsidRPr="005F25A1" w:rsidRDefault="00DD02A2" w:rsidP="00DD02A2">
      <w:pPr>
        <w:pStyle w:val="11"/>
        <w:ind w:firstLine="426"/>
        <w:jc w:val="both"/>
      </w:pPr>
    </w:p>
    <w:p w:rsidR="00DD02A2" w:rsidRPr="00F330FC" w:rsidRDefault="00143AD4" w:rsidP="00DD02A2">
      <w:pPr>
        <w:pStyle w:val="11"/>
        <w:ind w:firstLine="426"/>
        <w:jc w:val="both"/>
        <w:rPr>
          <w:lang w:val="en-US"/>
        </w:rPr>
      </w:pPr>
      <m:oMathPara>
        <m:oMath>
          <m:f>
            <m:fPr>
              <m:ctrlPr>
                <w:rPr>
                  <w:rFonts w:ascii="Cambria Math" w:hAnsi="Cambria Math"/>
                  <w:i/>
                </w:rPr>
              </m:ctrlPr>
            </m:fPr>
            <m:num>
              <m:sSub>
                <m:sSubPr>
                  <m:ctrlPr>
                    <w:rPr>
                      <w:rFonts w:ascii="Cambria Math" w:hAnsi="Cambria Math"/>
                      <w:i/>
                    </w:rPr>
                  </m:ctrlPr>
                </m:sSubPr>
                <m:e>
                  <m:r>
                    <w:rPr>
                      <w:rFonts w:ascii="Cambria Math" w:hAnsi="Cambria Math"/>
                      <w:lang w:val="en-US"/>
                    </w:rPr>
                    <m:t>k</m:t>
                  </m:r>
                </m:e>
                <m:sub>
                  <m:r>
                    <w:rPr>
                      <w:rFonts w:ascii="Cambria Math" w:hAnsi="Cambria Math"/>
                    </w:rPr>
                    <m:t>2</m:t>
                  </m:r>
                </m:sub>
              </m:sSub>
            </m:num>
            <m:den>
              <m:sSub>
                <m:sSubPr>
                  <m:ctrlPr>
                    <w:rPr>
                      <w:rFonts w:ascii="Cambria Math" w:hAnsi="Cambria Math"/>
                      <w:i/>
                    </w:rPr>
                  </m:ctrlPr>
                </m:sSubPr>
                <m:e>
                  <m:r>
                    <w:rPr>
                      <w:rFonts w:ascii="Cambria Math" w:hAnsi="Cambria Math"/>
                    </w:rPr>
                    <m:t>k</m:t>
                  </m:r>
                </m:e>
                <m:sub>
                  <m:r>
                    <w:rPr>
                      <w:rFonts w:ascii="Cambria Math" w:hAnsi="Cambria Math"/>
                    </w:rPr>
                    <m:t>1</m:t>
                  </m:r>
                </m:sub>
              </m:sSub>
            </m:den>
          </m:f>
          <m:r>
            <w:rPr>
              <w:rFonts w:ascii="Cambria Math" w:hAnsi="Cambria Math"/>
            </w:rPr>
            <m:t>=α</m:t>
          </m:r>
        </m:oMath>
      </m:oMathPara>
    </w:p>
    <w:p w:rsidR="00DD02A2" w:rsidRPr="00F330FC" w:rsidRDefault="00DD02A2" w:rsidP="00DD02A2">
      <w:pPr>
        <w:pStyle w:val="11"/>
        <w:ind w:firstLine="426"/>
        <w:jc w:val="both"/>
        <w:rPr>
          <w:lang w:val="en-US"/>
        </w:rPr>
      </w:pPr>
    </w:p>
    <w:p w:rsidR="00DD02A2" w:rsidRPr="00F330FC" w:rsidRDefault="00DD02A2" w:rsidP="00DD02A2">
      <w:pPr>
        <w:pStyle w:val="11"/>
        <w:ind w:firstLine="426"/>
        <w:jc w:val="both"/>
        <w:rPr>
          <w:lang w:val="en-US"/>
        </w:rPr>
      </w:pPr>
    </w:p>
    <w:p w:rsidR="00DD02A2" w:rsidRDefault="00DD02A2" w:rsidP="00DD02A2">
      <w:pPr>
        <w:pStyle w:val="11"/>
        <w:keepNext/>
        <w:shd w:val="clear" w:color="auto" w:fill="auto"/>
        <w:ind w:firstLine="420"/>
        <w:jc w:val="center"/>
      </w:pPr>
      <w:r>
        <w:rPr>
          <w:noProof/>
          <w:lang w:bidi="ar-SA"/>
        </w:rPr>
        <w:drawing>
          <wp:inline distT="0" distB="0" distL="0" distR="0" wp14:anchorId="722E755C" wp14:editId="7B592D19">
            <wp:extent cx="3563995" cy="29520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BEBA8EAE-BF5A-486C-A8C5-ECC9F3942E4B}">
                          <a14:imgProps xmlns:a14="http://schemas.microsoft.com/office/drawing/2010/main">
                            <a14:imgLayer r:embed="rId35">
                              <a14:imgEffect>
                                <a14:brightnessContrast bright="40000" contrast="-20000"/>
                              </a14:imgEffect>
                            </a14:imgLayer>
                          </a14:imgProps>
                        </a:ext>
                      </a:extLst>
                    </a:blip>
                    <a:srcRect l="46663" r="1695" b="6770"/>
                    <a:stretch/>
                  </pic:blipFill>
                  <pic:spPr bwMode="auto">
                    <a:xfrm>
                      <a:off x="0" y="0"/>
                      <a:ext cx="3563995" cy="2952000"/>
                    </a:xfrm>
                    <a:prstGeom prst="rect">
                      <a:avLst/>
                    </a:prstGeom>
                    <a:ln>
                      <a:noFill/>
                    </a:ln>
                    <a:extLst>
                      <a:ext uri="{53640926-AAD7-44D8-BBD7-CCE9431645EC}">
                        <a14:shadowObscured xmlns:a14="http://schemas.microsoft.com/office/drawing/2010/main"/>
                      </a:ext>
                    </a:extLst>
                  </pic:spPr>
                </pic:pic>
              </a:graphicData>
            </a:graphic>
          </wp:inline>
        </w:drawing>
      </w:r>
    </w:p>
    <w:p w:rsidR="00DD02A2" w:rsidRPr="00312A77" w:rsidRDefault="00DD02A2" w:rsidP="00DD02A2">
      <w:pPr>
        <w:pStyle w:val="af7"/>
        <w:spacing w:after="0"/>
        <w:jc w:val="center"/>
        <w:rPr>
          <w:rFonts w:ascii="Times New Roman" w:hAnsi="Times New Roman" w:cs="Times New Roman"/>
          <w:b w:val="0"/>
          <w:color w:val="auto"/>
          <w:sz w:val="28"/>
          <w:szCs w:val="28"/>
        </w:rPr>
      </w:pPr>
    </w:p>
    <w:p w:rsidR="00DD02A2" w:rsidRPr="00AF229E" w:rsidRDefault="00DD02A2" w:rsidP="00DD02A2">
      <w:pPr>
        <w:pStyle w:val="af7"/>
        <w:spacing w:after="0"/>
        <w:jc w:val="center"/>
        <w:rPr>
          <w:rFonts w:ascii="Times New Roman" w:hAnsi="Times New Roman" w:cs="Times New Roman"/>
          <w:b w:val="0"/>
          <w:iCs/>
          <w:color w:val="auto"/>
          <w:sz w:val="28"/>
          <w:szCs w:val="28"/>
        </w:rPr>
      </w:pPr>
      <w:r w:rsidRPr="00AF229E">
        <w:rPr>
          <w:rFonts w:ascii="Times New Roman" w:hAnsi="Times New Roman" w:cs="Times New Roman"/>
          <w:b w:val="0"/>
          <w:color w:val="auto"/>
          <w:sz w:val="28"/>
          <w:szCs w:val="28"/>
        </w:rPr>
        <w:t>1</w:t>
      </w:r>
      <w:r w:rsidRPr="00AF229E">
        <w:rPr>
          <w:rFonts w:ascii="Times New Roman" w:hAnsi="Times New Roman" w:cs="Times New Roman"/>
          <w:b w:val="0"/>
          <w:iCs/>
          <w:color w:val="auto"/>
          <w:sz w:val="28"/>
          <w:szCs w:val="28"/>
        </w:rPr>
        <w:t xml:space="preserve"> -основной счетчик,</w:t>
      </w:r>
      <w:r>
        <w:rPr>
          <w:rFonts w:ascii="Times New Roman" w:hAnsi="Times New Roman" w:cs="Times New Roman"/>
          <w:b w:val="0"/>
          <w:iCs/>
          <w:color w:val="auto"/>
          <w:sz w:val="28"/>
          <w:szCs w:val="28"/>
        </w:rPr>
        <w:t xml:space="preserve"> </w:t>
      </w:r>
      <w:r w:rsidRPr="00AF229E">
        <w:rPr>
          <w:rFonts w:ascii="Times New Roman" w:hAnsi="Times New Roman" w:cs="Times New Roman"/>
          <w:b w:val="0"/>
          <w:iCs/>
          <w:color w:val="auto"/>
          <w:sz w:val="28"/>
          <w:szCs w:val="28"/>
        </w:rPr>
        <w:t xml:space="preserve">2- фоновый счетчик, </w:t>
      </w:r>
      <w:r w:rsidRPr="00AF229E">
        <w:rPr>
          <w:rFonts w:ascii="Times New Roman" w:hAnsi="Times New Roman" w:cs="Times New Roman"/>
          <w:b w:val="0"/>
          <w:color w:val="auto"/>
          <w:sz w:val="28"/>
          <w:szCs w:val="28"/>
        </w:rPr>
        <w:t>3</w:t>
      </w:r>
      <w:r w:rsidRPr="00AF229E">
        <w:rPr>
          <w:rFonts w:ascii="Times New Roman" w:hAnsi="Times New Roman" w:cs="Times New Roman"/>
          <w:b w:val="0"/>
          <w:iCs/>
          <w:color w:val="auto"/>
          <w:sz w:val="28"/>
          <w:szCs w:val="28"/>
        </w:rPr>
        <w:t xml:space="preserve"> - свинцовый фильтр</w:t>
      </w:r>
    </w:p>
    <w:p w:rsidR="00DD02A2" w:rsidRDefault="00DD02A2" w:rsidP="00DD02A2">
      <w:pPr>
        <w:pStyle w:val="af7"/>
        <w:spacing w:after="0"/>
        <w:ind w:firstLine="397"/>
        <w:jc w:val="center"/>
        <w:rPr>
          <w:rFonts w:ascii="Times New Roman" w:hAnsi="Times New Roman" w:cs="Times New Roman"/>
          <w:b w:val="0"/>
          <w:color w:val="auto"/>
          <w:sz w:val="28"/>
          <w:szCs w:val="28"/>
        </w:rPr>
      </w:pPr>
    </w:p>
    <w:p w:rsidR="00DD02A2" w:rsidRPr="00AF229E" w:rsidRDefault="00DD02A2" w:rsidP="00DD02A2">
      <w:pPr>
        <w:pStyle w:val="af7"/>
        <w:spacing w:after="0"/>
        <w:ind w:firstLine="397"/>
        <w:jc w:val="center"/>
        <w:rPr>
          <w:rFonts w:ascii="Times New Roman" w:hAnsi="Times New Roman" w:cs="Times New Roman"/>
          <w:b w:val="0"/>
          <w:iCs/>
          <w:color w:val="auto"/>
          <w:sz w:val="28"/>
          <w:szCs w:val="28"/>
        </w:rPr>
      </w:pPr>
      <w:r w:rsidRPr="00AF229E">
        <w:rPr>
          <w:rFonts w:ascii="Times New Roman" w:hAnsi="Times New Roman" w:cs="Times New Roman"/>
          <w:b w:val="0"/>
          <w:color w:val="auto"/>
          <w:sz w:val="28"/>
          <w:szCs w:val="28"/>
        </w:rPr>
        <w:t xml:space="preserve">Рисунок </w:t>
      </w:r>
      <w:r w:rsidR="00810D3B" w:rsidRPr="00810D3B">
        <w:rPr>
          <w:rFonts w:ascii="Times New Roman" w:hAnsi="Times New Roman" w:cs="Times New Roman"/>
          <w:b w:val="0"/>
          <w:color w:val="auto"/>
          <w:sz w:val="28"/>
          <w:szCs w:val="28"/>
        </w:rPr>
        <w:t>13</w:t>
      </w:r>
      <w:r>
        <w:rPr>
          <w:rFonts w:ascii="Times New Roman" w:hAnsi="Times New Roman" w:cs="Times New Roman"/>
          <w:b w:val="0"/>
          <w:color w:val="auto"/>
          <w:sz w:val="28"/>
          <w:szCs w:val="28"/>
        </w:rPr>
        <w:t>.1.2</w:t>
      </w:r>
      <w:r w:rsidRPr="00AF229E">
        <w:rPr>
          <w:rFonts w:ascii="Times New Roman" w:hAnsi="Times New Roman" w:cs="Times New Roman"/>
          <w:b w:val="0"/>
          <w:color w:val="auto"/>
          <w:sz w:val="28"/>
          <w:szCs w:val="28"/>
        </w:rPr>
        <w:t xml:space="preserve"> –</w:t>
      </w:r>
      <w:r w:rsidRPr="00AF229E">
        <w:rPr>
          <w:rFonts w:ascii="Times New Roman" w:hAnsi="Times New Roman" w:cs="Times New Roman"/>
          <w:b w:val="0"/>
          <w:iCs/>
          <w:color w:val="auto"/>
          <w:sz w:val="28"/>
          <w:szCs w:val="28"/>
        </w:rPr>
        <w:t xml:space="preserve"> Схема радиометрического опробования с</w:t>
      </w:r>
      <w:r>
        <w:rPr>
          <w:rFonts w:ascii="Times New Roman" w:hAnsi="Times New Roman" w:cs="Times New Roman"/>
          <w:b w:val="0"/>
          <w:iCs/>
          <w:color w:val="auto"/>
          <w:sz w:val="28"/>
          <w:szCs w:val="28"/>
        </w:rPr>
        <w:t xml:space="preserve"> </w:t>
      </w:r>
      <w:r w:rsidRPr="00AF229E">
        <w:rPr>
          <w:rFonts w:ascii="Times New Roman" w:hAnsi="Times New Roman" w:cs="Times New Roman"/>
          <w:b w:val="0"/>
          <w:iCs/>
          <w:color w:val="auto"/>
          <w:sz w:val="28"/>
          <w:szCs w:val="28"/>
        </w:rPr>
        <w:t>щелевым экраном и фильтром из с</w:t>
      </w:r>
      <w:r>
        <w:rPr>
          <w:rFonts w:ascii="Times New Roman" w:hAnsi="Times New Roman" w:cs="Times New Roman"/>
          <w:b w:val="0"/>
          <w:iCs/>
          <w:color w:val="auto"/>
          <w:sz w:val="28"/>
          <w:szCs w:val="28"/>
        </w:rPr>
        <w:t>винца</w:t>
      </w:r>
      <w:r w:rsidRPr="00AF229E">
        <w:rPr>
          <w:rFonts w:ascii="Times New Roman" w:hAnsi="Times New Roman" w:cs="Times New Roman"/>
          <w:b w:val="0"/>
          <w:iCs/>
          <w:color w:val="auto"/>
          <w:sz w:val="28"/>
          <w:szCs w:val="28"/>
        </w:rPr>
        <w:t xml:space="preserve"> </w:t>
      </w:r>
    </w:p>
    <w:p w:rsidR="00DD02A2" w:rsidRPr="00F330FC" w:rsidRDefault="00DD02A2" w:rsidP="00DD02A2">
      <w:pPr>
        <w:pStyle w:val="11"/>
        <w:shd w:val="clear" w:color="auto" w:fill="auto"/>
        <w:ind w:firstLine="397"/>
        <w:jc w:val="both"/>
      </w:pPr>
      <w:r>
        <w:lastRenderedPageBreak/>
        <w:t xml:space="preserve">Интенсивность </w:t>
      </w:r>
      <w:r>
        <w:rPr>
          <w:i/>
        </w:rPr>
        <w:sym w:font="Symbol" w:char="F067"/>
      </w:r>
      <w:r>
        <w:t>-излучения регистрируемая двумя такими счетчиками, будет соответственно равна:</w:t>
      </w:r>
    </w:p>
    <w:p w:rsidR="00DD02A2" w:rsidRPr="00F330FC" w:rsidRDefault="00DD02A2" w:rsidP="00DD02A2">
      <w:pPr>
        <w:pStyle w:val="11"/>
        <w:shd w:val="clear" w:color="auto" w:fill="auto"/>
        <w:ind w:firstLine="420"/>
        <w:jc w:val="both"/>
      </w:pPr>
    </w:p>
    <w:p w:rsidR="00DD02A2" w:rsidRPr="00F330FC" w:rsidRDefault="00143AD4" w:rsidP="00DD02A2">
      <w:pPr>
        <w:pStyle w:val="82"/>
        <w:shd w:val="clear" w:color="auto" w:fill="auto"/>
        <w:spacing w:line="276" w:lineRule="auto"/>
        <w:ind w:firstLine="920"/>
        <w:jc w:val="both"/>
        <w:rPr>
          <w:i w:val="0"/>
          <w:sz w:val="28"/>
          <w:szCs w:val="28"/>
          <w:lang w:val="en-US"/>
        </w:rPr>
      </w:pPr>
      <m:oMathPara>
        <m:oMath>
          <m:sSub>
            <m:sSubPr>
              <m:ctrlPr>
                <w:rPr>
                  <w:rFonts w:ascii="Cambria Math" w:hAnsi="Cambria Math"/>
                  <w:sz w:val="28"/>
                  <w:szCs w:val="28"/>
                </w:rPr>
              </m:ctrlPr>
            </m:sSubPr>
            <m:e>
              <m:r>
                <w:rPr>
                  <w:rFonts w:ascii="Cambria Math" w:hAnsi="Cambria Math"/>
                  <w:sz w:val="28"/>
                  <w:szCs w:val="28"/>
                  <w:lang w:val="en-US"/>
                </w:rPr>
                <m:t>I</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k</m:t>
              </m:r>
            </m:e>
            <m:sub>
              <m:r>
                <w:rPr>
                  <w:rFonts w:ascii="Cambria Math" w:hAnsi="Cambria Math"/>
                  <w:sz w:val="28"/>
                  <w:szCs w:val="28"/>
                </w:rPr>
                <m:t>1</m:t>
              </m:r>
            </m:sub>
          </m:sSub>
          <m:d>
            <m:dPr>
              <m:ctrlPr>
                <w:rPr>
                  <w:rFonts w:ascii="Cambria Math" w:hAnsi="Cambria Math"/>
                  <w:sz w:val="28"/>
                  <w:szCs w:val="28"/>
                </w:rPr>
              </m:ctrlPr>
            </m:dPr>
            <m:e>
              <m:r>
                <w:rPr>
                  <w:rFonts w:ascii="Cambria Math" w:hAnsi="Cambria Math"/>
                  <w:sz w:val="28"/>
                  <w:szCs w:val="28"/>
                </w:rPr>
                <m:t>I+α</m:t>
              </m:r>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I</m:t>
                      </m:r>
                    </m:e>
                    <m:sub>
                      <m:r>
                        <w:rPr>
                          <w:rFonts w:ascii="Cambria Math" w:hAnsi="Cambria Math"/>
                          <w:sz w:val="28"/>
                          <w:szCs w:val="28"/>
                        </w:rPr>
                        <m:t>оп</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lang w:val="en-US"/>
                        </w:rPr>
                        <m:t>I</m:t>
                      </m:r>
                    </m:e>
                    <m:sub>
                      <m:r>
                        <w:rPr>
                          <w:rFonts w:ascii="Cambria Math" w:hAnsi="Cambria Math"/>
                          <w:sz w:val="28"/>
                          <w:szCs w:val="28"/>
                        </w:rPr>
                        <m:t>ф</m:t>
                      </m:r>
                    </m:sub>
                  </m:sSub>
                </m:e>
              </m:d>
            </m:e>
          </m:d>
          <m:r>
            <w:rPr>
              <w:rFonts w:ascii="Cambria Math" w:hAnsi="Cambria Math"/>
              <w:sz w:val="28"/>
              <w:szCs w:val="28"/>
            </w:rPr>
            <m:t>,</m:t>
          </m:r>
        </m:oMath>
      </m:oMathPara>
    </w:p>
    <w:p w:rsidR="00DD02A2" w:rsidRPr="00F330FC" w:rsidRDefault="00DD02A2" w:rsidP="00DD02A2">
      <w:pPr>
        <w:pStyle w:val="82"/>
        <w:shd w:val="clear" w:color="auto" w:fill="auto"/>
        <w:spacing w:line="276" w:lineRule="auto"/>
        <w:ind w:firstLine="920"/>
        <w:jc w:val="both"/>
        <w:rPr>
          <w:i w:val="0"/>
          <w:sz w:val="28"/>
          <w:szCs w:val="28"/>
          <w:lang w:val="en-US"/>
        </w:rPr>
      </w:pPr>
    </w:p>
    <w:p w:rsidR="00DD02A2" w:rsidRDefault="00143AD4" w:rsidP="00DD02A2">
      <w:pPr>
        <w:pStyle w:val="82"/>
        <w:shd w:val="clear" w:color="auto" w:fill="auto"/>
        <w:spacing w:line="276" w:lineRule="auto"/>
        <w:ind w:firstLine="920"/>
        <w:jc w:val="both"/>
        <w:rPr>
          <w:i w:val="0"/>
          <w:sz w:val="28"/>
          <w:szCs w:val="28"/>
          <w:lang w:val="en-US"/>
        </w:rPr>
      </w:pPr>
      <m:oMathPara>
        <m:oMath>
          <m:sSub>
            <m:sSubPr>
              <m:ctrlPr>
                <w:rPr>
                  <w:rFonts w:ascii="Cambria Math" w:hAnsi="Cambria Math"/>
                  <w:sz w:val="28"/>
                  <w:szCs w:val="28"/>
                </w:rPr>
              </m:ctrlPr>
            </m:sSubPr>
            <m:e>
              <m:r>
                <w:rPr>
                  <w:rFonts w:ascii="Cambria Math" w:hAnsi="Cambria Math"/>
                  <w:sz w:val="28"/>
                  <w:szCs w:val="28"/>
                  <w:lang w:val="en-US"/>
                </w:rPr>
                <m:t>I</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k</m:t>
              </m:r>
            </m:e>
            <m:sub>
              <m:r>
                <w:rPr>
                  <w:rFonts w:ascii="Cambria Math" w:hAnsi="Cambria Math"/>
                  <w:sz w:val="28"/>
                  <w:szCs w:val="28"/>
                </w:rPr>
                <m:t>2</m:t>
              </m:r>
            </m:sub>
          </m:sSub>
          <m:d>
            <m:dPr>
              <m:ctrlPr>
                <w:rPr>
                  <w:rFonts w:ascii="Cambria Math" w:hAnsi="Cambria Math"/>
                  <w:sz w:val="28"/>
                  <w:szCs w:val="28"/>
                </w:rPr>
              </m:ctrlPr>
            </m:dPr>
            <m:e>
              <m:r>
                <w:rPr>
                  <w:rFonts w:ascii="Cambria Math" w:hAnsi="Cambria Math"/>
                  <w:sz w:val="28"/>
                  <w:szCs w:val="28"/>
                </w:rPr>
                <m:t>αI+</m:t>
              </m:r>
              <m:sSub>
                <m:sSubPr>
                  <m:ctrlPr>
                    <w:rPr>
                      <w:rFonts w:ascii="Cambria Math" w:hAnsi="Cambria Math"/>
                      <w:sz w:val="28"/>
                      <w:szCs w:val="28"/>
                    </w:rPr>
                  </m:ctrlPr>
                </m:sSubPr>
                <m:e>
                  <m:r>
                    <w:rPr>
                      <w:rFonts w:ascii="Cambria Math" w:hAnsi="Cambria Math"/>
                      <w:sz w:val="28"/>
                      <w:szCs w:val="28"/>
                    </w:rPr>
                    <m:t>I</m:t>
                  </m:r>
                </m:e>
                <m:sub>
                  <m:r>
                    <w:rPr>
                      <w:rFonts w:ascii="Cambria Math" w:hAnsi="Cambria Math"/>
                      <w:sz w:val="28"/>
                      <w:szCs w:val="28"/>
                    </w:rPr>
                    <m:t>оп</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I</m:t>
                  </m:r>
                </m:e>
                <m:sub>
                  <m:r>
                    <w:rPr>
                      <w:rFonts w:ascii="Cambria Math" w:hAnsi="Cambria Math"/>
                      <w:sz w:val="28"/>
                      <w:szCs w:val="28"/>
                    </w:rPr>
                    <m:t>ф</m:t>
                  </m:r>
                </m:sub>
              </m:sSub>
            </m:e>
          </m:d>
          <m:r>
            <w:rPr>
              <w:rFonts w:ascii="Cambria Math" w:hAnsi="Cambria Math"/>
              <w:sz w:val="28"/>
              <w:szCs w:val="28"/>
            </w:rPr>
            <m:t>.</m:t>
          </m:r>
        </m:oMath>
      </m:oMathPara>
    </w:p>
    <w:p w:rsidR="00DD02A2" w:rsidRDefault="00DD02A2" w:rsidP="00DD02A2">
      <w:pPr>
        <w:pStyle w:val="82"/>
        <w:shd w:val="clear" w:color="auto" w:fill="auto"/>
        <w:spacing w:line="276" w:lineRule="auto"/>
        <w:ind w:firstLine="397"/>
        <w:jc w:val="both"/>
        <w:rPr>
          <w:i w:val="0"/>
          <w:sz w:val="28"/>
          <w:szCs w:val="28"/>
        </w:rPr>
      </w:pPr>
    </w:p>
    <w:p w:rsidR="00DD02A2" w:rsidRPr="00F330FC" w:rsidRDefault="00DD02A2" w:rsidP="00DD02A2">
      <w:pPr>
        <w:pStyle w:val="82"/>
        <w:shd w:val="clear" w:color="auto" w:fill="auto"/>
        <w:spacing w:line="276" w:lineRule="auto"/>
        <w:ind w:firstLine="397"/>
        <w:jc w:val="both"/>
        <w:rPr>
          <w:i w:val="0"/>
          <w:sz w:val="28"/>
          <w:szCs w:val="28"/>
        </w:rPr>
      </w:pPr>
      <w:r w:rsidRPr="00C75A4B">
        <w:rPr>
          <w:i w:val="0"/>
          <w:sz w:val="28"/>
          <w:szCs w:val="28"/>
        </w:rPr>
        <w:t>Отсюда с учетом получим</w:t>
      </w:r>
    </w:p>
    <w:p w:rsidR="00DD02A2" w:rsidRPr="0014017C" w:rsidRDefault="00143AD4" w:rsidP="00DD02A2">
      <w:pPr>
        <w:pStyle w:val="82"/>
        <w:shd w:val="clear" w:color="auto" w:fill="auto"/>
        <w:spacing w:line="276" w:lineRule="auto"/>
        <w:ind w:firstLine="397"/>
        <w:rPr>
          <w:sz w:val="28"/>
          <w:szCs w:val="28"/>
          <w:lang w:eastAsia="en-US" w:bidi="en-US"/>
        </w:rPr>
      </w:pPr>
      <m:oMath>
        <m:sSub>
          <m:sSubPr>
            <m:ctrlPr>
              <w:rPr>
                <w:rFonts w:ascii="Cambria Math" w:hAnsi="Cambria Math"/>
                <w:sz w:val="28"/>
                <w:szCs w:val="28"/>
                <w:lang w:val="en-US" w:eastAsia="en-US" w:bidi="en-US"/>
              </w:rPr>
            </m:ctrlPr>
          </m:sSubPr>
          <m:e>
            <m:r>
              <w:rPr>
                <w:rFonts w:ascii="Cambria Math" w:hAnsi="Cambria Math"/>
                <w:sz w:val="28"/>
                <w:szCs w:val="28"/>
                <w:lang w:val="en-US" w:eastAsia="en-US" w:bidi="en-US"/>
              </w:rPr>
              <m:t>I</m:t>
            </m:r>
          </m:e>
          <m:sub>
            <m:r>
              <w:rPr>
                <w:rFonts w:ascii="Cambria Math" w:hAnsi="Cambria Math"/>
                <w:sz w:val="28"/>
                <w:szCs w:val="28"/>
                <w:lang w:eastAsia="en-US" w:bidi="en-US"/>
              </w:rPr>
              <m:t>1</m:t>
            </m:r>
          </m:sub>
        </m:sSub>
        <m:r>
          <w:rPr>
            <w:rFonts w:ascii="Cambria Math" w:hAnsi="Cambria Math"/>
            <w:sz w:val="28"/>
            <w:szCs w:val="28"/>
            <w:lang w:eastAsia="en-US" w:bidi="en-US"/>
          </w:rPr>
          <m:t>-</m:t>
        </m:r>
        <m:sSub>
          <m:sSubPr>
            <m:ctrlPr>
              <w:rPr>
                <w:rFonts w:ascii="Cambria Math" w:hAnsi="Cambria Math"/>
                <w:sz w:val="28"/>
                <w:szCs w:val="28"/>
                <w:lang w:val="en-US" w:eastAsia="en-US" w:bidi="en-US"/>
              </w:rPr>
            </m:ctrlPr>
          </m:sSubPr>
          <m:e>
            <m:r>
              <w:rPr>
                <w:rFonts w:ascii="Cambria Math" w:hAnsi="Cambria Math"/>
                <w:sz w:val="28"/>
                <w:szCs w:val="28"/>
                <w:lang w:val="en-US" w:eastAsia="en-US" w:bidi="en-US"/>
              </w:rPr>
              <m:t>I</m:t>
            </m:r>
          </m:e>
          <m:sub>
            <m:r>
              <w:rPr>
                <w:rFonts w:ascii="Cambria Math" w:hAnsi="Cambria Math"/>
                <w:sz w:val="28"/>
                <w:szCs w:val="28"/>
                <w:lang w:eastAsia="en-US" w:bidi="en-US"/>
              </w:rPr>
              <m:t>2</m:t>
            </m:r>
          </m:sub>
        </m:sSub>
        <m:r>
          <w:rPr>
            <w:rFonts w:ascii="Cambria Math" w:hAnsi="Cambria Math"/>
            <w:sz w:val="28"/>
            <w:szCs w:val="28"/>
            <w:lang w:eastAsia="en-US" w:bidi="en-US"/>
          </w:rPr>
          <m:t>=I</m:t>
        </m:r>
        <m:sSub>
          <m:sSubPr>
            <m:ctrlPr>
              <w:rPr>
                <w:rFonts w:ascii="Cambria Math" w:hAnsi="Cambria Math"/>
                <w:sz w:val="28"/>
                <w:szCs w:val="28"/>
                <w:lang w:eastAsia="en-US" w:bidi="en-US"/>
              </w:rPr>
            </m:ctrlPr>
          </m:sSubPr>
          <m:e>
            <m:r>
              <w:rPr>
                <w:rFonts w:ascii="Cambria Math" w:hAnsi="Cambria Math"/>
                <w:sz w:val="28"/>
                <w:szCs w:val="28"/>
                <w:lang w:eastAsia="en-US" w:bidi="en-US"/>
              </w:rPr>
              <m:t>k</m:t>
            </m:r>
          </m:e>
          <m:sub>
            <m:r>
              <w:rPr>
                <w:rFonts w:ascii="Cambria Math" w:hAnsi="Cambria Math"/>
                <w:sz w:val="28"/>
                <w:szCs w:val="28"/>
                <w:lang w:eastAsia="en-US" w:bidi="en-US"/>
              </w:rPr>
              <m:t>1</m:t>
            </m:r>
          </m:sub>
        </m:sSub>
        <m:r>
          <w:rPr>
            <w:rFonts w:ascii="Cambria Math" w:hAnsi="Cambria Math"/>
            <w:sz w:val="28"/>
            <w:szCs w:val="28"/>
            <w:lang w:eastAsia="en-US" w:bidi="en-US"/>
          </w:rPr>
          <m:t>(1-</m:t>
        </m:r>
        <m:sSup>
          <m:sSupPr>
            <m:ctrlPr>
              <w:rPr>
                <w:rFonts w:ascii="Cambria Math" w:hAnsi="Cambria Math"/>
                <w:sz w:val="28"/>
                <w:szCs w:val="28"/>
                <w:lang w:eastAsia="en-US" w:bidi="en-US"/>
              </w:rPr>
            </m:ctrlPr>
          </m:sSupPr>
          <m:e>
            <m:r>
              <w:rPr>
                <w:rFonts w:ascii="Cambria Math" w:hAnsi="Cambria Math"/>
                <w:sz w:val="28"/>
                <w:szCs w:val="28"/>
                <w:lang w:eastAsia="en-US" w:bidi="en-US"/>
              </w:rPr>
              <m:t>α</m:t>
            </m:r>
          </m:e>
          <m:sup>
            <m:r>
              <w:rPr>
                <w:rFonts w:ascii="Cambria Math" w:hAnsi="Cambria Math"/>
                <w:sz w:val="28"/>
                <w:szCs w:val="28"/>
                <w:lang w:eastAsia="en-US" w:bidi="en-US"/>
              </w:rPr>
              <m:t>2</m:t>
            </m:r>
          </m:sup>
        </m:sSup>
      </m:oMath>
      <w:r w:rsidR="00DD02A2" w:rsidRPr="00104C85">
        <w:rPr>
          <w:i w:val="0"/>
          <w:sz w:val="28"/>
          <w:szCs w:val="28"/>
        </w:rPr>
        <w:t>)</w:t>
      </w:r>
      <w:r w:rsidR="00DD02A2" w:rsidRPr="00F330FC">
        <w:rPr>
          <w:sz w:val="28"/>
          <w:szCs w:val="28"/>
        </w:rPr>
        <w:t xml:space="preserve"> </w:t>
      </w:r>
      <w:r w:rsidR="00DD02A2" w:rsidRPr="00F330FC">
        <w:rPr>
          <w:i w:val="0"/>
          <w:sz w:val="28"/>
          <w:szCs w:val="28"/>
        </w:rPr>
        <w:t>или</w:t>
      </w:r>
      <w:r w:rsidR="00DD02A2" w:rsidRPr="00F330FC">
        <w:rPr>
          <w:sz w:val="28"/>
          <w:szCs w:val="28"/>
        </w:rPr>
        <w:t xml:space="preserve"> </w:t>
      </w:r>
      <m:oMath>
        <m:r>
          <w:rPr>
            <w:rFonts w:ascii="Cambria Math" w:hAnsi="Cambria Math"/>
            <w:sz w:val="28"/>
            <w:szCs w:val="28"/>
          </w:rPr>
          <m:t>I</m:t>
        </m:r>
        <m:r>
          <w:rPr>
            <w:rFonts w:ascii="Cambria Math" w:hAnsi="Cambria Math"/>
            <w:sz w:val="28"/>
            <w:szCs w:val="28"/>
            <w:lang w:eastAsia="en-US" w:bidi="en-US"/>
          </w:rPr>
          <m:t>=</m:t>
        </m:r>
        <m:f>
          <m:fPr>
            <m:ctrlPr>
              <w:rPr>
                <w:rFonts w:ascii="Cambria Math" w:hAnsi="Cambria Math"/>
                <w:sz w:val="28"/>
                <w:szCs w:val="28"/>
                <w:lang w:eastAsia="en-US" w:bidi="en-US"/>
              </w:rPr>
            </m:ctrlPr>
          </m:fPr>
          <m:num>
            <m:sSub>
              <m:sSubPr>
                <m:ctrlPr>
                  <w:rPr>
                    <w:rFonts w:ascii="Cambria Math" w:hAnsi="Cambria Math"/>
                    <w:sz w:val="28"/>
                    <w:szCs w:val="28"/>
                    <w:lang w:eastAsia="en-US" w:bidi="en-US"/>
                  </w:rPr>
                </m:ctrlPr>
              </m:sSubPr>
              <m:e>
                <m:r>
                  <w:rPr>
                    <w:rFonts w:ascii="Cambria Math" w:hAnsi="Cambria Math"/>
                    <w:sz w:val="28"/>
                    <w:szCs w:val="28"/>
                    <w:lang w:eastAsia="en-US" w:bidi="en-US"/>
                  </w:rPr>
                  <m:t>I</m:t>
                </m:r>
              </m:e>
              <m:sub>
                <m:r>
                  <w:rPr>
                    <w:rFonts w:ascii="Cambria Math" w:hAnsi="Cambria Math"/>
                    <w:sz w:val="28"/>
                    <w:szCs w:val="28"/>
                    <w:lang w:eastAsia="en-US" w:bidi="en-US"/>
                  </w:rPr>
                  <m:t>1</m:t>
                </m:r>
              </m:sub>
            </m:sSub>
            <m:r>
              <w:rPr>
                <w:rFonts w:ascii="Cambria Math" w:hAnsi="Cambria Math"/>
                <w:sz w:val="28"/>
                <w:szCs w:val="28"/>
                <w:lang w:eastAsia="en-US" w:bidi="en-US"/>
              </w:rPr>
              <m:t>-</m:t>
            </m:r>
            <m:sSub>
              <m:sSubPr>
                <m:ctrlPr>
                  <w:rPr>
                    <w:rFonts w:ascii="Cambria Math" w:hAnsi="Cambria Math"/>
                    <w:sz w:val="28"/>
                    <w:szCs w:val="28"/>
                    <w:lang w:eastAsia="en-US" w:bidi="en-US"/>
                  </w:rPr>
                </m:ctrlPr>
              </m:sSubPr>
              <m:e>
                <m:r>
                  <w:rPr>
                    <w:rFonts w:ascii="Cambria Math" w:hAnsi="Cambria Math"/>
                    <w:sz w:val="28"/>
                    <w:szCs w:val="28"/>
                    <w:lang w:eastAsia="en-US" w:bidi="en-US"/>
                  </w:rPr>
                  <m:t>I</m:t>
                </m:r>
              </m:e>
              <m:sub>
                <m:r>
                  <w:rPr>
                    <w:rFonts w:ascii="Cambria Math" w:hAnsi="Cambria Math"/>
                    <w:sz w:val="28"/>
                    <w:szCs w:val="28"/>
                    <w:lang w:eastAsia="en-US" w:bidi="en-US"/>
                  </w:rPr>
                  <m:t>2</m:t>
                </m:r>
              </m:sub>
            </m:sSub>
          </m:num>
          <m:den>
            <m:sSub>
              <m:sSubPr>
                <m:ctrlPr>
                  <w:rPr>
                    <w:rFonts w:ascii="Cambria Math" w:hAnsi="Cambria Math"/>
                    <w:sz w:val="28"/>
                    <w:szCs w:val="28"/>
                    <w:lang w:eastAsia="en-US" w:bidi="en-US"/>
                  </w:rPr>
                </m:ctrlPr>
              </m:sSubPr>
              <m:e>
                <m:r>
                  <w:rPr>
                    <w:rFonts w:ascii="Cambria Math" w:hAnsi="Cambria Math"/>
                    <w:sz w:val="28"/>
                    <w:szCs w:val="28"/>
                    <w:lang w:eastAsia="en-US" w:bidi="en-US"/>
                  </w:rPr>
                  <m:t>k</m:t>
                </m:r>
              </m:e>
              <m:sub>
                <m:r>
                  <w:rPr>
                    <w:rFonts w:ascii="Cambria Math" w:hAnsi="Cambria Math"/>
                    <w:sz w:val="28"/>
                    <w:szCs w:val="28"/>
                    <w:lang w:eastAsia="en-US" w:bidi="en-US"/>
                  </w:rPr>
                  <m:t>1</m:t>
                </m:r>
              </m:sub>
            </m:sSub>
            <m:d>
              <m:dPr>
                <m:ctrlPr>
                  <w:rPr>
                    <w:rFonts w:ascii="Cambria Math" w:hAnsi="Cambria Math"/>
                    <w:sz w:val="28"/>
                    <w:szCs w:val="28"/>
                    <w:lang w:eastAsia="en-US" w:bidi="en-US"/>
                  </w:rPr>
                </m:ctrlPr>
              </m:dPr>
              <m:e>
                <m:r>
                  <w:rPr>
                    <w:rFonts w:ascii="Cambria Math" w:hAnsi="Cambria Math"/>
                    <w:sz w:val="28"/>
                    <w:szCs w:val="28"/>
                    <w:lang w:eastAsia="en-US" w:bidi="en-US"/>
                  </w:rPr>
                  <m:t>1-</m:t>
                </m:r>
                <m:sSup>
                  <m:sSupPr>
                    <m:ctrlPr>
                      <w:rPr>
                        <w:rFonts w:ascii="Cambria Math" w:hAnsi="Cambria Math"/>
                        <w:sz w:val="28"/>
                        <w:szCs w:val="28"/>
                        <w:lang w:eastAsia="en-US" w:bidi="en-US"/>
                      </w:rPr>
                    </m:ctrlPr>
                  </m:sSupPr>
                  <m:e>
                    <m:r>
                      <w:rPr>
                        <w:rFonts w:ascii="Cambria Math" w:hAnsi="Cambria Math"/>
                        <w:sz w:val="28"/>
                        <w:szCs w:val="28"/>
                        <w:lang w:eastAsia="en-US" w:bidi="en-US"/>
                      </w:rPr>
                      <m:t>α</m:t>
                    </m:r>
                  </m:e>
                  <m:sup>
                    <m:r>
                      <w:rPr>
                        <w:rFonts w:ascii="Cambria Math" w:hAnsi="Cambria Math"/>
                        <w:sz w:val="28"/>
                        <w:szCs w:val="28"/>
                        <w:lang w:eastAsia="en-US" w:bidi="en-US"/>
                      </w:rPr>
                      <m:t>2</m:t>
                    </m:r>
                  </m:sup>
                </m:sSup>
              </m:e>
            </m:d>
          </m:den>
        </m:f>
        <m:r>
          <w:rPr>
            <w:rFonts w:ascii="Cambria Math" w:hAnsi="Cambria Math"/>
            <w:sz w:val="28"/>
            <w:szCs w:val="28"/>
            <w:lang w:eastAsia="en-US" w:bidi="en-US"/>
          </w:rPr>
          <m:t>.</m:t>
        </m:r>
      </m:oMath>
    </w:p>
    <w:p w:rsidR="00DD02A2" w:rsidRPr="00F330FC" w:rsidRDefault="00DD02A2" w:rsidP="00DD02A2">
      <w:pPr>
        <w:pStyle w:val="82"/>
        <w:shd w:val="clear" w:color="auto" w:fill="auto"/>
        <w:spacing w:line="276" w:lineRule="auto"/>
        <w:ind w:firstLine="397"/>
        <w:rPr>
          <w:sz w:val="28"/>
          <w:szCs w:val="28"/>
        </w:rPr>
      </w:pPr>
    </w:p>
    <w:p w:rsidR="00DD02A2" w:rsidRDefault="00DD02A2" w:rsidP="00DD02A2">
      <w:pPr>
        <w:pStyle w:val="11"/>
        <w:shd w:val="clear" w:color="auto" w:fill="auto"/>
        <w:ind w:firstLine="397"/>
        <w:jc w:val="both"/>
      </w:pPr>
      <w:r>
        <w:t xml:space="preserve">Таким образом, в этом случае разность </w:t>
      </w:r>
      <m:oMath>
        <m:sSub>
          <m:sSubPr>
            <m:ctrlPr>
              <w:rPr>
                <w:rFonts w:ascii="Cambria Math" w:hAnsi="Cambria Math"/>
                <w:lang w:eastAsia="en-US" w:bidi="en-US"/>
              </w:rPr>
            </m:ctrlPr>
          </m:sSubPr>
          <m:e>
            <m:r>
              <m:rPr>
                <m:sty m:val="p"/>
              </m:rPr>
              <w:rPr>
                <w:rFonts w:ascii="Cambria Math" w:hAnsi="Cambria Math"/>
                <w:lang w:eastAsia="en-US" w:bidi="en-US"/>
              </w:rPr>
              <m:t>I</m:t>
            </m:r>
          </m:e>
          <m:sub>
            <m:r>
              <m:rPr>
                <m:sty m:val="p"/>
              </m:rPr>
              <w:rPr>
                <w:rFonts w:ascii="Cambria Math" w:hAnsi="Cambria Math"/>
                <w:lang w:eastAsia="en-US" w:bidi="en-US"/>
              </w:rPr>
              <m:t>1</m:t>
            </m:r>
          </m:sub>
        </m:sSub>
        <m:r>
          <m:rPr>
            <m:sty m:val="p"/>
          </m:rPr>
          <w:rPr>
            <w:rFonts w:ascii="Cambria Math" w:hAnsi="Cambria Math"/>
            <w:lang w:eastAsia="en-US" w:bidi="en-US"/>
          </w:rPr>
          <m:t>-</m:t>
        </m:r>
        <m:sSub>
          <m:sSubPr>
            <m:ctrlPr>
              <w:rPr>
                <w:rFonts w:ascii="Cambria Math" w:hAnsi="Cambria Math"/>
                <w:lang w:eastAsia="en-US" w:bidi="en-US"/>
              </w:rPr>
            </m:ctrlPr>
          </m:sSubPr>
          <m:e>
            <m:r>
              <m:rPr>
                <m:sty m:val="p"/>
              </m:rPr>
              <w:rPr>
                <w:rFonts w:ascii="Cambria Math" w:hAnsi="Cambria Math"/>
                <w:lang w:eastAsia="en-US" w:bidi="en-US"/>
              </w:rPr>
              <m:t>I</m:t>
            </m:r>
          </m:e>
          <m:sub>
            <m:r>
              <m:rPr>
                <m:sty m:val="p"/>
              </m:rPr>
              <w:rPr>
                <w:rFonts w:ascii="Cambria Math" w:hAnsi="Cambria Math"/>
                <w:lang w:eastAsia="en-US" w:bidi="en-US"/>
              </w:rPr>
              <m:t>2</m:t>
            </m:r>
          </m:sub>
        </m:sSub>
      </m:oMath>
      <w:r w:rsidRPr="00A76E1B">
        <w:rPr>
          <w:lang w:eastAsia="en-US" w:bidi="en-US"/>
        </w:rPr>
        <w:t xml:space="preserve"> </w:t>
      </w:r>
      <w:r>
        <w:t xml:space="preserve">зависит только от </w:t>
      </w:r>
      <w:r>
        <w:rPr>
          <w:i/>
          <w:iCs/>
        </w:rPr>
        <w:t>I</w:t>
      </w:r>
      <w:r>
        <w:t xml:space="preserve"> и не зависит от </w:t>
      </w:r>
      <w:r>
        <w:rPr>
          <w:i/>
          <w:iCs/>
        </w:rPr>
        <w:t>I</w:t>
      </w:r>
      <w:r>
        <w:rPr>
          <w:vertAlign w:val="subscript"/>
        </w:rPr>
        <w:t>оп</w:t>
      </w:r>
      <w:r>
        <w:t xml:space="preserve"> и </w:t>
      </w:r>
      <w:r>
        <w:rPr>
          <w:i/>
          <w:iCs/>
        </w:rPr>
        <w:t>I</w:t>
      </w:r>
      <w:r>
        <w:rPr>
          <w:sz w:val="18"/>
          <w:szCs w:val="18"/>
        </w:rPr>
        <w:t>ф</w:t>
      </w:r>
      <w:r>
        <w:t xml:space="preserve">, а для </w:t>
      </w:r>
      <w:r>
        <w:rPr>
          <w:i/>
          <w:iCs/>
          <w:lang w:val="en-US" w:eastAsia="en-US" w:bidi="en-US"/>
        </w:rPr>
        <w:t>C</w:t>
      </w:r>
      <w:r w:rsidRPr="00A76E1B">
        <w:rPr>
          <w:lang w:eastAsia="en-US" w:bidi="en-US"/>
        </w:rPr>
        <w:t xml:space="preserve"> </w:t>
      </w:r>
      <w:r>
        <w:t>имеем соотношение</w:t>
      </w:r>
    </w:p>
    <w:p w:rsidR="00DD02A2" w:rsidRDefault="00DD02A2" w:rsidP="00DD02A2">
      <w:pPr>
        <w:pStyle w:val="11"/>
        <w:shd w:val="clear" w:color="auto" w:fill="auto"/>
        <w:ind w:firstLine="397"/>
        <w:jc w:val="both"/>
      </w:pPr>
    </w:p>
    <w:p w:rsidR="00DD02A2" w:rsidRPr="00F330FC" w:rsidRDefault="00DD02A2" w:rsidP="00DD02A2">
      <w:pPr>
        <w:pStyle w:val="11"/>
        <w:shd w:val="clear" w:color="auto" w:fill="auto"/>
        <w:ind w:firstLine="397"/>
        <w:jc w:val="center"/>
        <w:rPr>
          <w:i/>
          <w:iCs/>
          <w:lang w:val="en-US"/>
        </w:rPr>
      </w:pPr>
      <m:oMathPara>
        <m:oMath>
          <m:r>
            <w:rPr>
              <w:rFonts w:ascii="Cambria Math" w:hAnsi="Cambria Math"/>
              <w:lang w:val="en-US"/>
            </w:rPr>
            <m:t>C</m:t>
          </m:r>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2</m:t>
                  </m:r>
                </m:sub>
              </m:sSub>
            </m:num>
            <m:den>
              <m:r>
                <w:rPr>
                  <w:rFonts w:ascii="Cambria Math" w:hAnsi="Cambria Math"/>
                </w:rPr>
                <m:t>100∙B</m:t>
              </m:r>
            </m:den>
          </m:f>
          <m:r>
            <w:rPr>
              <w:rFonts w:ascii="Cambria Math" w:hAnsi="Cambria Math"/>
            </w:rPr>
            <m:t xml:space="preserve"> .</m:t>
          </m:r>
        </m:oMath>
      </m:oMathPara>
    </w:p>
    <w:p w:rsidR="00DD02A2" w:rsidRDefault="00DD02A2" w:rsidP="00DD02A2">
      <w:pPr>
        <w:pStyle w:val="11"/>
        <w:shd w:val="clear" w:color="auto" w:fill="auto"/>
        <w:ind w:firstLine="397"/>
        <w:jc w:val="center"/>
      </w:pPr>
    </w:p>
    <w:p w:rsidR="00DD02A2" w:rsidRDefault="00DD02A2" w:rsidP="00DD02A2">
      <w:pPr>
        <w:spacing w:line="1" w:lineRule="exact"/>
        <w:ind w:firstLine="397"/>
      </w:pPr>
    </w:p>
    <w:p w:rsidR="00DD02A2" w:rsidRDefault="00DD02A2" w:rsidP="00DD02A2">
      <w:pPr>
        <w:pStyle w:val="11"/>
        <w:shd w:val="clear" w:color="auto" w:fill="auto"/>
        <w:ind w:firstLine="397"/>
        <w:jc w:val="both"/>
      </w:pPr>
      <w:r>
        <w:t xml:space="preserve">Чтобы отношение чувствительностей детекторов обоих каналов оставалось постоянным во всех направлениях, в которых должно быть скомпенсировано действие </w:t>
      </w:r>
      <w:r w:rsidRPr="00C75A4B">
        <w:rPr>
          <w:i/>
        </w:rPr>
        <w:sym w:font="Symbol" w:char="F067"/>
      </w:r>
      <w:r>
        <w:t>-излучения, подбирают свинцовые экраны соответствующей фор</w:t>
      </w:r>
      <w:r>
        <w:softHyphen/>
        <w:t>мы и толщины, в которые помещены кристаллы. Режим компенсации уста</w:t>
      </w:r>
      <w:r>
        <w:softHyphen/>
        <w:t>навливают, регулируя чувствительность компенсационного канала при изме</w:t>
      </w:r>
      <w:r>
        <w:softHyphen/>
        <w:t xml:space="preserve">рении </w:t>
      </w:r>
      <w:r>
        <w:rPr>
          <w:i/>
        </w:rPr>
        <w:sym w:font="Symbol" w:char="F067"/>
      </w:r>
      <w:r>
        <w:t>-излучения от специальных источников.</w:t>
      </w:r>
    </w:p>
    <w:p w:rsidR="00DD02A2" w:rsidRDefault="00DD02A2" w:rsidP="00DD02A2">
      <w:pPr>
        <w:pStyle w:val="11"/>
        <w:shd w:val="clear" w:color="auto" w:fill="auto"/>
        <w:ind w:firstLine="397"/>
        <w:jc w:val="both"/>
      </w:pPr>
      <w:r>
        <w:t xml:space="preserve">Важная характеристика радиометров направленного приема </w:t>
      </w:r>
      <w:r w:rsidRPr="00F330FC">
        <w:t>–</w:t>
      </w:r>
      <w:r>
        <w:t xml:space="preserve"> </w:t>
      </w:r>
      <w:r>
        <w:rPr>
          <w:i/>
          <w:iCs/>
        </w:rPr>
        <w:t>диаграмма направленности,</w:t>
      </w:r>
      <w:r>
        <w:t xml:space="preserve"> показывающая чувствительность радиометра в разных на</w:t>
      </w:r>
      <w:r>
        <w:softHyphen/>
        <w:t>правлениях. Графически ее изображают в полярных или прямоугольных коор</w:t>
      </w:r>
      <w:r>
        <w:softHyphen/>
        <w:t>динатах. Чувствительность на диаграммах обычно наносят в относительных единицах, например в долях максимальной чувствительности.</w:t>
      </w:r>
    </w:p>
    <w:p w:rsidR="00DD02A2" w:rsidRPr="0014017C" w:rsidRDefault="00DD02A2" w:rsidP="00DD02A2">
      <w:pPr>
        <w:pStyle w:val="11"/>
        <w:shd w:val="clear" w:color="auto" w:fill="auto"/>
        <w:ind w:firstLine="397"/>
        <w:jc w:val="both"/>
        <w:rPr>
          <w:iCs/>
        </w:rPr>
      </w:pPr>
      <w:r>
        <w:t>После установления режима компенсации проводят градуировку приборов по точечному радиевому источнику для определения пересчетного ко</w:t>
      </w:r>
      <w:r>
        <w:softHyphen/>
        <w:t xml:space="preserve">эффициента (коэффициента прибора </w:t>
      </w:r>
      <w:r>
        <w:rPr>
          <w:i/>
          <w:iCs/>
        </w:rPr>
        <w:t>В</w:t>
      </w:r>
      <w:r w:rsidRPr="00F330FC">
        <w:rPr>
          <w:iCs/>
        </w:rPr>
        <w:t>).</w:t>
      </w:r>
    </w:p>
    <w:p w:rsidR="00DD02A2" w:rsidRPr="0014017C" w:rsidRDefault="00DD02A2" w:rsidP="00DD02A2">
      <w:pPr>
        <w:pStyle w:val="11"/>
        <w:shd w:val="clear" w:color="auto" w:fill="auto"/>
        <w:ind w:firstLine="397"/>
        <w:jc w:val="both"/>
      </w:pPr>
    </w:p>
    <w:p w:rsidR="00DD02A2" w:rsidRDefault="00DD02A2" w:rsidP="00DD02A2">
      <w:pPr>
        <w:pStyle w:val="11"/>
        <w:shd w:val="clear" w:color="auto" w:fill="auto"/>
        <w:ind w:firstLine="0"/>
        <w:jc w:val="center"/>
        <w:rPr>
          <w:b/>
          <w:bCs/>
        </w:rPr>
      </w:pPr>
    </w:p>
    <w:p w:rsidR="00DD02A2" w:rsidRPr="005F25A1" w:rsidRDefault="0095330B" w:rsidP="00DD02A2">
      <w:pPr>
        <w:pStyle w:val="11"/>
        <w:shd w:val="clear" w:color="auto" w:fill="auto"/>
        <w:ind w:firstLine="397"/>
        <w:jc w:val="both"/>
        <w:rPr>
          <w:b/>
          <w:bCs/>
          <w:sz w:val="36"/>
          <w:szCs w:val="36"/>
        </w:rPr>
      </w:pPr>
      <w:r w:rsidRPr="0095330B">
        <w:rPr>
          <w:b/>
          <w:bCs/>
          <w:sz w:val="36"/>
          <w:szCs w:val="36"/>
        </w:rPr>
        <w:t>13</w:t>
      </w:r>
      <w:r w:rsidR="00DD02A2" w:rsidRPr="005F25A1">
        <w:rPr>
          <w:b/>
          <w:bCs/>
          <w:sz w:val="36"/>
          <w:szCs w:val="36"/>
        </w:rPr>
        <w:t>.2 Методика проведения гамма-опробования</w:t>
      </w:r>
    </w:p>
    <w:p w:rsidR="00DD02A2" w:rsidRPr="005F25A1"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 xml:space="preserve">Методика проведения гамма-опробования определяется морфологией рудных тел (протяженностью и формой) </w:t>
      </w:r>
      <w:r w:rsidR="0095330B">
        <w:t xml:space="preserve">и горно-техническими факторами </w:t>
      </w:r>
      <w:r w:rsidR="0095330B" w:rsidRPr="0095330B">
        <w:t>–</w:t>
      </w:r>
      <w:r>
        <w:t xml:space="preserve"> условиями вскрытия рудных тел горными выработками.</w:t>
      </w:r>
    </w:p>
    <w:p w:rsidR="00DD02A2" w:rsidRDefault="00DD02A2" w:rsidP="00DD02A2">
      <w:pPr>
        <w:pStyle w:val="11"/>
        <w:shd w:val="clear" w:color="auto" w:fill="auto"/>
        <w:ind w:firstLine="397"/>
        <w:jc w:val="both"/>
      </w:pPr>
      <w:r>
        <w:t>Расстояния между профилями и шаг опробования по профилю выбирают с расчетом получения представительных результатов при данной неравномерно</w:t>
      </w:r>
      <w:r>
        <w:softHyphen/>
        <w:t>сти оруднения.</w:t>
      </w:r>
    </w:p>
    <w:p w:rsidR="00DD02A2" w:rsidRDefault="00DD02A2" w:rsidP="00DD02A2">
      <w:pPr>
        <w:pStyle w:val="11"/>
        <w:shd w:val="clear" w:color="auto" w:fill="auto"/>
        <w:ind w:firstLine="397"/>
        <w:jc w:val="both"/>
      </w:pPr>
      <w:r>
        <w:lastRenderedPageBreak/>
        <w:t xml:space="preserve">При гамма-опробовании с экранами большей частью применяют гамма- радиометры, имеющие детекторы </w:t>
      </w:r>
      <w:r w:rsidRPr="00F330FC">
        <w:rPr>
          <w:iCs/>
          <w:lang w:val="en-US" w:eastAsia="en-US" w:bidi="en-US"/>
        </w:rPr>
        <w:t>Nal</w:t>
      </w:r>
      <w:r w:rsidRPr="00F330FC">
        <w:rPr>
          <w:iCs/>
          <w:lang w:eastAsia="en-US" w:bidi="en-US"/>
        </w:rPr>
        <w:t>(</w:t>
      </w:r>
      <w:r w:rsidRPr="00F330FC">
        <w:rPr>
          <w:iCs/>
          <w:lang w:val="en-US" w:eastAsia="en-US" w:bidi="en-US"/>
        </w:rPr>
        <w:t>Tl</w:t>
      </w:r>
      <w:r w:rsidRPr="00F330FC">
        <w:rPr>
          <w:iCs/>
          <w:lang w:eastAsia="en-US" w:bidi="en-US"/>
        </w:rPr>
        <w:t>)</w:t>
      </w:r>
      <w:r w:rsidRPr="00A76E1B">
        <w:rPr>
          <w:lang w:eastAsia="en-US" w:bidi="en-US"/>
        </w:rPr>
        <w:t xml:space="preserve"> </w:t>
      </w:r>
      <w:r>
        <w:t xml:space="preserve">с фильтром из </w:t>
      </w:r>
      <w:r w:rsidRPr="00312A77">
        <w:rPr>
          <w:iCs/>
        </w:rPr>
        <w:t>2,5</w:t>
      </w:r>
      <w:r>
        <w:rPr>
          <w:i/>
          <w:iCs/>
        </w:rPr>
        <w:t xml:space="preserve"> мм </w:t>
      </w:r>
      <w:r w:rsidRPr="00F330FC">
        <w:rPr>
          <w:iCs/>
          <w:lang w:val="en-US" w:eastAsia="en-US" w:bidi="en-US"/>
        </w:rPr>
        <w:t>Fe</w:t>
      </w:r>
      <w:r w:rsidRPr="00F330FC">
        <w:rPr>
          <w:i/>
          <w:iCs/>
          <w:vertAlign w:val="superscript"/>
        </w:rPr>
        <w:t>+2</w:t>
      </w:r>
      <w:r w:rsidRPr="00312A77">
        <w:rPr>
          <w:iCs/>
        </w:rPr>
        <w:t>·</w:t>
      </w:r>
      <w:r>
        <w:rPr>
          <w:i/>
          <w:iCs/>
        </w:rPr>
        <w:t xml:space="preserve">мм </w:t>
      </w:r>
      <w:r w:rsidRPr="00F330FC">
        <w:rPr>
          <w:iCs/>
        </w:rPr>
        <w:t>Р</w:t>
      </w:r>
      <w:r w:rsidRPr="00F330FC">
        <w:rPr>
          <w:iCs/>
          <w:lang w:val="en-US"/>
        </w:rPr>
        <w:t>b</w:t>
      </w:r>
      <w:r>
        <w:rPr>
          <w:i/>
          <w:iCs/>
        </w:rPr>
        <w:t>.</w:t>
      </w:r>
      <w:r>
        <w:t xml:space="preserve"> Такой фильтр уменьшает влияние вещественного состава руд на результаты гамма-опробования и почти полностью устраняет влияние обратно рассеянного </w:t>
      </w:r>
      <w:r>
        <w:rPr>
          <w:i/>
        </w:rPr>
        <w:sym w:font="Symbol" w:char="F067"/>
      </w:r>
      <w:r>
        <w:t>-излучения.</w:t>
      </w:r>
    </w:p>
    <w:p w:rsidR="00DD02A2" w:rsidRDefault="00DD02A2" w:rsidP="00DD02A2">
      <w:pPr>
        <w:pStyle w:val="11"/>
        <w:shd w:val="clear" w:color="auto" w:fill="auto"/>
        <w:ind w:firstLine="397"/>
        <w:jc w:val="both"/>
      </w:pPr>
      <w:r>
        <w:t>Для получения разностного эффекта используют два типа свинцовых экра</w:t>
      </w:r>
      <w:r>
        <w:softHyphen/>
        <w:t xml:space="preserve">нов: цилиндрические толщиной примерно 1,5 </w:t>
      </w:r>
      <w:r w:rsidRPr="00C75A4B">
        <w:rPr>
          <w:i/>
        </w:rPr>
        <w:t>см</w:t>
      </w:r>
      <w:r>
        <w:t xml:space="preserve"> с продольной щелью, закры</w:t>
      </w:r>
      <w:r>
        <w:softHyphen/>
        <w:t xml:space="preserve">ваемой вкладышем, называемые </w:t>
      </w:r>
      <w:r>
        <w:rPr>
          <w:i/>
          <w:iCs/>
        </w:rPr>
        <w:t>щелевыми</w:t>
      </w:r>
      <w:r>
        <w:t xml:space="preserve"> </w:t>
      </w:r>
      <w:r w:rsidRPr="00C75A4B">
        <w:t>(</w:t>
      </w:r>
      <w:r>
        <w:rPr>
          <w:i/>
          <w:iCs/>
        </w:rPr>
        <w:t>экран</w:t>
      </w:r>
      <w:r>
        <w:rPr>
          <w:i/>
          <w:iCs/>
          <w:lang w:val="en-US"/>
        </w:rPr>
        <w:t>s</w:t>
      </w:r>
      <w:r>
        <w:rPr>
          <w:i/>
          <w:iCs/>
        </w:rPr>
        <w:t xml:space="preserve"> 1-го типа</w:t>
      </w:r>
      <w:r w:rsidRPr="00C75A4B">
        <w:rPr>
          <w:i/>
          <w:iCs/>
        </w:rPr>
        <w:t>)</w:t>
      </w:r>
      <w:r>
        <w:rPr>
          <w:i/>
          <w:iCs/>
        </w:rPr>
        <w:t>,</w:t>
      </w:r>
      <w:r>
        <w:t xml:space="preserve"> и конические с окном в торце, закрываемым плоским свинцовым вкладышем толщиной примерно 1 </w:t>
      </w:r>
      <w:r w:rsidRPr="00C75A4B">
        <w:rPr>
          <w:i/>
        </w:rPr>
        <w:t>см</w:t>
      </w:r>
      <w:r>
        <w:t xml:space="preserve">, называемые </w:t>
      </w:r>
      <w:r>
        <w:rPr>
          <w:i/>
          <w:iCs/>
        </w:rPr>
        <w:t>торцовыми</w:t>
      </w:r>
      <w:r>
        <w:t xml:space="preserve"> </w:t>
      </w:r>
      <w:r w:rsidRPr="00C75A4B">
        <w:t>(</w:t>
      </w:r>
      <w:r>
        <w:rPr>
          <w:i/>
          <w:iCs/>
        </w:rPr>
        <w:t>экран</w:t>
      </w:r>
      <w:r>
        <w:rPr>
          <w:i/>
          <w:iCs/>
          <w:lang w:val="en-US"/>
        </w:rPr>
        <w:t>s</w:t>
      </w:r>
      <w:r>
        <w:rPr>
          <w:i/>
          <w:iCs/>
        </w:rPr>
        <w:t xml:space="preserve"> 2-го типа</w:t>
      </w:r>
      <w:r w:rsidRPr="00C75A4B">
        <w:rPr>
          <w:i/>
          <w:iCs/>
        </w:rPr>
        <w:t>)</w:t>
      </w:r>
      <w:r>
        <w:rPr>
          <w:i/>
          <w:iCs/>
        </w:rPr>
        <w:t>.</w:t>
      </w:r>
    </w:p>
    <w:p w:rsidR="00DD02A2" w:rsidRDefault="00DD02A2" w:rsidP="00DD02A2">
      <w:pPr>
        <w:pStyle w:val="11"/>
        <w:shd w:val="clear" w:color="auto" w:fill="auto"/>
        <w:ind w:firstLine="397"/>
        <w:jc w:val="both"/>
      </w:pPr>
      <w:r>
        <w:t>Размеры зоны опробования радиометров с экранами определяются гео</w:t>
      </w:r>
      <w:r>
        <w:softHyphen/>
        <w:t xml:space="preserve">метрическими условиями измерений, которые зависят от типа применяемого экрана. Для экранов 1-го типа геометрические условия характеризуются центральным углом раствора экрана </w:t>
      </w:r>
      <w:r w:rsidRPr="00312A77">
        <w:rPr>
          <w:iCs/>
        </w:rPr>
        <w:t>2</w:t>
      </w:r>
      <w:r>
        <w:rPr>
          <w:i/>
          <w:iCs/>
        </w:rPr>
        <w:sym w:font="Symbol" w:char="F06A"/>
      </w:r>
      <w:r>
        <w:rPr>
          <w:i/>
          <w:iCs/>
        </w:rPr>
        <w:t>,</w:t>
      </w:r>
      <w:r>
        <w:t xml:space="preserve"> измеряемым в плоскости сечения, перпендикулярной оси цилиндра, а для экранов 2-го типа </w:t>
      </w:r>
      <w:r w:rsidRPr="00F330FC">
        <w:t>–</w:t>
      </w:r>
      <w:r>
        <w:t xml:space="preserve"> центральным углом кругового конуса </w:t>
      </w:r>
      <w:r w:rsidRPr="00312A77">
        <w:rPr>
          <w:iCs/>
        </w:rPr>
        <w:t>2</w:t>
      </w:r>
      <w:r>
        <w:rPr>
          <w:i/>
          <w:iCs/>
        </w:rPr>
        <w:sym w:font="Symbol" w:char="F06A"/>
      </w:r>
      <w:r>
        <w:t xml:space="preserve"> вершина которого расположена в центре сцинтиллятора, а образующая проходит по периметру окна цилиндра.</w:t>
      </w:r>
    </w:p>
    <w:p w:rsidR="00DD02A2" w:rsidRDefault="00DD02A2" w:rsidP="00DD02A2">
      <w:pPr>
        <w:pStyle w:val="11"/>
        <w:shd w:val="clear" w:color="auto" w:fill="auto"/>
        <w:ind w:firstLine="397"/>
        <w:jc w:val="both"/>
      </w:pPr>
      <w:r>
        <w:t>Крупные и средние рудные тела опробуют по системе параллельных про</w:t>
      </w:r>
      <w:r>
        <w:softHyphen/>
        <w:t xml:space="preserve">филей, секущих рудное тело в крест простирания. Такой вид опробования называют </w:t>
      </w:r>
      <w:r>
        <w:rPr>
          <w:i/>
          <w:iCs/>
        </w:rPr>
        <w:t>линейным.</w:t>
      </w:r>
    </w:p>
    <w:p w:rsidR="00DD02A2" w:rsidRDefault="00DD02A2" w:rsidP="00DD02A2">
      <w:pPr>
        <w:pStyle w:val="11"/>
        <w:shd w:val="clear" w:color="auto" w:fill="auto"/>
        <w:ind w:firstLine="397"/>
        <w:jc w:val="both"/>
      </w:pPr>
      <w:r>
        <w:t>Для опробования рудных тел с крайне неравномерным характером оруд</w:t>
      </w:r>
      <w:r>
        <w:softHyphen/>
        <w:t xml:space="preserve">нения применяют </w:t>
      </w:r>
      <w:r>
        <w:rPr>
          <w:i/>
          <w:iCs/>
        </w:rPr>
        <w:t>площадное опробование</w:t>
      </w:r>
      <w:r>
        <w:t xml:space="preserve"> при равномерном расположении точек измерений.</w:t>
      </w:r>
    </w:p>
    <w:p w:rsidR="00DD02A2" w:rsidRDefault="00DD02A2" w:rsidP="00DD02A2">
      <w:pPr>
        <w:pStyle w:val="11"/>
        <w:shd w:val="clear" w:color="auto" w:fill="auto"/>
        <w:ind w:firstLine="397"/>
        <w:jc w:val="both"/>
      </w:pPr>
      <w:r>
        <w:t xml:space="preserve">Шаг опробования по профилю обычно принимают равным 0,1 </w:t>
      </w:r>
      <w:r w:rsidRPr="00C75A4B">
        <w:rPr>
          <w:i/>
        </w:rPr>
        <w:t>м</w:t>
      </w:r>
      <w:r>
        <w:t>. Для руд</w:t>
      </w:r>
      <w:r>
        <w:softHyphen/>
        <w:t xml:space="preserve">ных тел большой мощности с равномерным распределением оруденения он может быть увеличен до 0,2 </w:t>
      </w:r>
      <w:r w:rsidRPr="00C75A4B">
        <w:rPr>
          <w:i/>
        </w:rPr>
        <w:t>м</w:t>
      </w:r>
      <w:r>
        <w:t>.</w:t>
      </w:r>
    </w:p>
    <w:p w:rsidR="00DD02A2" w:rsidRDefault="00DD02A2" w:rsidP="00DD02A2">
      <w:pPr>
        <w:pStyle w:val="11"/>
        <w:shd w:val="clear" w:color="auto" w:fill="auto"/>
        <w:ind w:firstLine="397"/>
        <w:jc w:val="both"/>
      </w:pPr>
      <w:r>
        <w:t xml:space="preserve">Если опробуют маломощные рудные тела </w:t>
      </w:r>
      <w:r w:rsidRPr="00A76E1B">
        <w:rPr>
          <w:lang w:eastAsia="en-US" w:bidi="en-US"/>
        </w:rPr>
        <w:t>(</w:t>
      </w:r>
      <w:r>
        <w:rPr>
          <w:i/>
          <w:iCs/>
          <w:lang w:val="en-US" w:eastAsia="en-US" w:bidi="en-US"/>
        </w:rPr>
        <w:t>h</w:t>
      </w:r>
      <w:r w:rsidRPr="00312A77">
        <w:rPr>
          <w:iCs/>
          <w:lang w:eastAsia="en-US" w:bidi="en-US"/>
        </w:rPr>
        <w:t xml:space="preserve"> </w:t>
      </w:r>
      <w:r w:rsidRPr="00A76E1B">
        <w:rPr>
          <w:lang w:eastAsia="en-US" w:bidi="en-US"/>
        </w:rPr>
        <w:t>&lt;</w:t>
      </w:r>
      <w:r w:rsidRPr="00F330FC">
        <w:rPr>
          <w:lang w:eastAsia="en-US" w:bidi="en-US"/>
        </w:rPr>
        <w:t xml:space="preserve"> </w:t>
      </w:r>
      <w:r w:rsidRPr="00A76E1B">
        <w:rPr>
          <w:lang w:eastAsia="en-US" w:bidi="en-US"/>
        </w:rPr>
        <w:t xml:space="preserve">30 </w:t>
      </w:r>
      <w:r w:rsidRPr="00C75A4B">
        <w:rPr>
          <w:i/>
        </w:rPr>
        <w:t>см</w:t>
      </w:r>
      <w:r>
        <w:t>), то измерения следует проводить с выходом на 30</w:t>
      </w:r>
      <w:r w:rsidRPr="00F330FC">
        <w:t>–</w:t>
      </w:r>
      <w:r>
        <w:t xml:space="preserve">40 </w:t>
      </w:r>
      <w:r w:rsidRPr="00C75A4B">
        <w:rPr>
          <w:i/>
        </w:rPr>
        <w:t>см</w:t>
      </w:r>
      <w:r>
        <w:t xml:space="preserve"> во вмещающие породы для получения полной площади </w:t>
      </w:r>
      <w:r>
        <w:rPr>
          <w:i/>
        </w:rPr>
        <w:sym w:font="Symbol" w:char="F067"/>
      </w:r>
      <w:r>
        <w:t>-аномалии. в случае мощных рудных тел иногда достаточно измерений в пределах заданных границ этих тел.</w:t>
      </w:r>
    </w:p>
    <w:p w:rsidR="00DD02A2" w:rsidRDefault="00DD02A2" w:rsidP="00DD02A2">
      <w:pPr>
        <w:pStyle w:val="11"/>
        <w:shd w:val="clear" w:color="auto" w:fill="auto"/>
        <w:ind w:firstLine="397"/>
        <w:jc w:val="both"/>
      </w:pPr>
      <w:r>
        <w:t>При гамма-опробовании со щелевыми экранами во всех точках измерений делают два замера: с открытой щелью и с закрытой; с радиометрами направ</w:t>
      </w:r>
      <w:r>
        <w:softHyphen/>
        <w:t>ленного приема на каждой точке выполняют одно измерение. Длительность измерения на точке выбирают исходя из допустимой погрешности результатов измерений.</w:t>
      </w:r>
    </w:p>
    <w:p w:rsidR="00DD02A2" w:rsidRDefault="00DD02A2" w:rsidP="00DD02A2">
      <w:pPr>
        <w:pStyle w:val="11"/>
        <w:shd w:val="clear" w:color="auto" w:fill="auto"/>
        <w:ind w:firstLine="397"/>
        <w:jc w:val="both"/>
      </w:pPr>
      <w:r>
        <w:t>Перед началом и после окончания измерений контролируют чувствитель</w:t>
      </w:r>
      <w:r>
        <w:softHyphen/>
        <w:t xml:space="preserve">ность радиометра с помощью какого-либо источника </w:t>
      </w:r>
      <w:r>
        <w:rPr>
          <w:i/>
        </w:rPr>
        <w:sym w:font="Symbol" w:char="F067"/>
      </w:r>
      <w:r>
        <w:t>-излучения.</w:t>
      </w:r>
    </w:p>
    <w:p w:rsidR="00DD02A2" w:rsidRPr="0014017C" w:rsidRDefault="00DD02A2" w:rsidP="00DD02A2">
      <w:pPr>
        <w:pStyle w:val="11"/>
        <w:shd w:val="clear" w:color="auto" w:fill="auto"/>
        <w:ind w:firstLine="397"/>
        <w:jc w:val="center"/>
        <w:rPr>
          <w:b/>
          <w:bCs/>
        </w:rPr>
      </w:pPr>
    </w:p>
    <w:p w:rsidR="00DD02A2" w:rsidRPr="00772671" w:rsidRDefault="00DD02A2" w:rsidP="00DD02A2">
      <w:pPr>
        <w:pStyle w:val="11"/>
        <w:shd w:val="clear" w:color="auto" w:fill="auto"/>
        <w:ind w:firstLine="0"/>
        <w:jc w:val="center"/>
        <w:rPr>
          <w:b/>
          <w:bCs/>
        </w:rPr>
      </w:pPr>
    </w:p>
    <w:p w:rsidR="00267FF2" w:rsidRDefault="00267FF2" w:rsidP="00DD02A2">
      <w:pPr>
        <w:pStyle w:val="11"/>
        <w:shd w:val="clear" w:color="auto" w:fill="auto"/>
        <w:ind w:firstLine="397"/>
        <w:jc w:val="both"/>
        <w:rPr>
          <w:b/>
          <w:bCs/>
          <w:sz w:val="36"/>
        </w:rPr>
      </w:pPr>
    </w:p>
    <w:p w:rsidR="00267FF2" w:rsidRDefault="00267FF2" w:rsidP="00DD02A2">
      <w:pPr>
        <w:pStyle w:val="11"/>
        <w:shd w:val="clear" w:color="auto" w:fill="auto"/>
        <w:ind w:firstLine="397"/>
        <w:jc w:val="both"/>
        <w:rPr>
          <w:b/>
          <w:bCs/>
          <w:sz w:val="36"/>
        </w:rPr>
      </w:pPr>
    </w:p>
    <w:p w:rsidR="00267FF2" w:rsidRDefault="00267FF2" w:rsidP="00DD02A2">
      <w:pPr>
        <w:pStyle w:val="11"/>
        <w:shd w:val="clear" w:color="auto" w:fill="auto"/>
        <w:ind w:firstLine="397"/>
        <w:jc w:val="both"/>
        <w:rPr>
          <w:b/>
          <w:bCs/>
          <w:sz w:val="36"/>
        </w:rPr>
      </w:pPr>
    </w:p>
    <w:p w:rsidR="00DD02A2" w:rsidRPr="005F25A1" w:rsidRDefault="00810D3B" w:rsidP="00DD02A2">
      <w:pPr>
        <w:pStyle w:val="11"/>
        <w:shd w:val="clear" w:color="auto" w:fill="auto"/>
        <w:ind w:firstLine="397"/>
        <w:jc w:val="both"/>
        <w:rPr>
          <w:b/>
          <w:bCs/>
          <w:sz w:val="36"/>
        </w:rPr>
      </w:pPr>
      <w:r w:rsidRPr="00810D3B">
        <w:rPr>
          <w:b/>
          <w:bCs/>
          <w:sz w:val="36"/>
        </w:rPr>
        <w:lastRenderedPageBreak/>
        <w:t>13</w:t>
      </w:r>
      <w:r w:rsidR="00DD02A2" w:rsidRPr="005F25A1">
        <w:rPr>
          <w:b/>
          <w:bCs/>
          <w:sz w:val="36"/>
        </w:rPr>
        <w:t xml:space="preserve">.3 Обработка и интерпретация данных </w:t>
      </w:r>
      <w:r w:rsidR="00DD02A2">
        <w:rPr>
          <w:b/>
          <w:bCs/>
          <w:sz w:val="36"/>
        </w:rPr>
        <w:t xml:space="preserve">                        </w:t>
      </w:r>
      <w:r w:rsidR="00DD02A2" w:rsidRPr="005F25A1">
        <w:rPr>
          <w:b/>
          <w:bCs/>
          <w:sz w:val="36"/>
        </w:rPr>
        <w:t>гамма-опробования</w:t>
      </w:r>
    </w:p>
    <w:p w:rsidR="00DD02A2" w:rsidRPr="005F25A1" w:rsidRDefault="00DD02A2" w:rsidP="00DD02A2">
      <w:pPr>
        <w:pStyle w:val="11"/>
        <w:shd w:val="clear" w:color="auto" w:fill="auto"/>
        <w:ind w:firstLine="397"/>
        <w:jc w:val="both"/>
        <w:rPr>
          <w:sz w:val="36"/>
        </w:rPr>
      </w:pPr>
    </w:p>
    <w:p w:rsidR="00DD02A2" w:rsidRDefault="00DD02A2" w:rsidP="00DD02A2">
      <w:pPr>
        <w:pStyle w:val="11"/>
        <w:shd w:val="clear" w:color="auto" w:fill="auto"/>
        <w:ind w:firstLine="397"/>
        <w:jc w:val="both"/>
      </w:pPr>
      <w:r>
        <w:t>Результаты гамма-опробования представляют в виде графиков и выражают в единицах мощности экспозиционной дозы по радиевому источнику.</w:t>
      </w:r>
    </w:p>
    <w:p w:rsidR="00DD02A2" w:rsidRDefault="00DD02A2" w:rsidP="00DD02A2">
      <w:pPr>
        <w:pStyle w:val="11"/>
        <w:shd w:val="clear" w:color="auto" w:fill="auto"/>
        <w:ind w:firstLine="397"/>
        <w:jc w:val="both"/>
      </w:pPr>
      <w:r>
        <w:t xml:space="preserve">Форма кривой </w:t>
      </w:r>
      <w:r>
        <w:rPr>
          <w:i/>
        </w:rPr>
        <w:sym w:font="Symbol" w:char="F067"/>
      </w:r>
      <w:r>
        <w:t>-опробования над рудными телами зависит от диаграммы направленности радиометра направленного приема или от угла раствора ще</w:t>
      </w:r>
      <w:r>
        <w:softHyphen/>
        <w:t xml:space="preserve">левого экрана и его расположения относительно линии опробования. Если щель экрана располагать по профилю опробования, то происходит значительное «уширение» формы </w:t>
      </w:r>
      <w:r>
        <w:rPr>
          <w:i/>
        </w:rPr>
        <w:sym w:font="Symbol" w:char="F067"/>
      </w:r>
      <w:r>
        <w:t xml:space="preserve">-аномалии, причем для рудных тел малой мощности сигнал примерно в 2 раза шире, а «насыщение» наступает практически в 2 раза медленнее, чем в случае расположения щели экрана перпендикулярно профилю опробования. Следовательно, для получения данных о детальном изменении поля </w:t>
      </w:r>
      <w:r>
        <w:rPr>
          <w:i/>
        </w:rPr>
        <w:sym w:font="Symbol" w:char="F067"/>
      </w:r>
      <w:r>
        <w:t>-излучения щель экрана должна быть перпендикулярна профилю опробования. В случае мощных рудных тел для получения интегральных характеристик рудного пересечения щель экрана следует располагать парал</w:t>
      </w:r>
      <w:r>
        <w:softHyphen/>
        <w:t>лельно профилю опробования.</w:t>
      </w:r>
    </w:p>
    <w:p w:rsidR="00DD02A2" w:rsidRDefault="00DD02A2" w:rsidP="00DD02A2">
      <w:pPr>
        <w:pStyle w:val="11"/>
        <w:shd w:val="clear" w:color="auto" w:fill="auto"/>
        <w:ind w:firstLine="397"/>
        <w:jc w:val="both"/>
      </w:pPr>
      <w:r>
        <w:t>Интерпретацию данных гамма-опробования проводят или графическим спо</w:t>
      </w:r>
      <w:r>
        <w:softHyphen/>
        <w:t>собом, или с помощью ЭВМ.</w:t>
      </w:r>
    </w:p>
    <w:p w:rsidR="00DD02A2" w:rsidRDefault="00DD02A2" w:rsidP="00DD02A2">
      <w:pPr>
        <w:pStyle w:val="11"/>
        <w:shd w:val="clear" w:color="auto" w:fill="auto"/>
        <w:ind w:firstLine="397"/>
        <w:jc w:val="both"/>
      </w:pPr>
      <w:r>
        <w:t xml:space="preserve">В основе графического способа интерпретации лежит зависимость между площадью диаграммы гамма-опробования по разностному эффекту </w:t>
      </w:r>
      <w:r>
        <w:rPr>
          <w:i/>
          <w:iCs/>
          <w:lang w:eastAsia="en-US" w:bidi="en-US"/>
        </w:rPr>
        <w:sym w:font="Symbol" w:char="F044"/>
      </w:r>
      <w:r>
        <w:rPr>
          <w:i/>
          <w:iCs/>
          <w:lang w:val="en-US" w:eastAsia="en-US" w:bidi="en-US"/>
        </w:rPr>
        <w:t>S</w:t>
      </w:r>
      <w:r w:rsidRPr="00A76E1B">
        <w:rPr>
          <w:lang w:eastAsia="en-US" w:bidi="en-US"/>
        </w:rPr>
        <w:t xml:space="preserve"> </w:t>
      </w:r>
      <w:r>
        <w:t>и сред</w:t>
      </w:r>
      <w:r>
        <w:softHyphen/>
        <w:t>ней массовой долей урана в рудном пересечении</w:t>
      </w:r>
    </w:p>
    <w:p w:rsidR="00DD02A2" w:rsidRDefault="00DD02A2" w:rsidP="00DD02A2">
      <w:pPr>
        <w:pStyle w:val="11"/>
        <w:shd w:val="clear" w:color="auto" w:fill="auto"/>
        <w:ind w:firstLine="397"/>
        <w:jc w:val="both"/>
      </w:pPr>
    </w:p>
    <w:p w:rsidR="00DD02A2" w:rsidRPr="00F330FC" w:rsidRDefault="00DD02A2" w:rsidP="00DD02A2">
      <w:pPr>
        <w:pStyle w:val="24"/>
        <w:shd w:val="clear" w:color="auto" w:fill="auto"/>
        <w:spacing w:line="262" w:lineRule="auto"/>
        <w:ind w:firstLine="397"/>
        <w:jc w:val="center"/>
        <w:rPr>
          <w:sz w:val="26"/>
          <w:szCs w:val="26"/>
          <w:lang w:eastAsia="en-US" w:bidi="en-US"/>
        </w:rPr>
      </w:pPr>
      <m:oMath>
        <m:r>
          <w:rPr>
            <w:rFonts w:ascii="Cambria Math" w:hAnsi="Cambria Math"/>
            <w:sz w:val="28"/>
            <w:szCs w:val="28"/>
            <w:lang w:eastAsia="en-US" w:bidi="en-US"/>
          </w:rPr>
          <m:t>∆</m:t>
        </m:r>
        <m:r>
          <w:rPr>
            <w:rFonts w:ascii="Cambria Math" w:hAnsi="Cambria Math"/>
            <w:sz w:val="28"/>
            <w:szCs w:val="28"/>
            <w:lang w:val="en-US" w:eastAsia="en-US" w:bidi="en-US"/>
          </w:rPr>
          <m:t>S</m:t>
        </m:r>
        <m:r>
          <w:rPr>
            <w:rFonts w:ascii="Cambria Math" w:hAnsi="Cambria Math"/>
            <w:sz w:val="28"/>
            <w:szCs w:val="28"/>
            <w:lang w:eastAsia="en-US" w:bidi="en-US"/>
          </w:rPr>
          <m:t>=</m:t>
        </m:r>
        <m:sSub>
          <m:sSubPr>
            <m:ctrlPr>
              <w:rPr>
                <w:rFonts w:ascii="Cambria Math" w:hAnsi="Cambria Math"/>
                <w:i/>
                <w:sz w:val="28"/>
                <w:szCs w:val="28"/>
                <w:lang w:val="en-US" w:eastAsia="en-US" w:bidi="en-US"/>
              </w:rPr>
            </m:ctrlPr>
          </m:sSubPr>
          <m:e>
            <m:r>
              <w:rPr>
                <w:rFonts w:ascii="Cambria Math" w:hAnsi="Cambria Math"/>
                <w:sz w:val="28"/>
                <w:szCs w:val="28"/>
                <w:lang w:val="en-US" w:eastAsia="en-US" w:bidi="en-US"/>
              </w:rPr>
              <m:t>C</m:t>
            </m:r>
          </m:e>
          <m:sub>
            <m:r>
              <w:rPr>
                <w:rFonts w:ascii="Cambria Math" w:hAnsi="Cambria Math"/>
                <w:sz w:val="28"/>
                <w:szCs w:val="28"/>
                <w:lang w:val="en-US" w:eastAsia="en-US" w:bidi="en-US"/>
              </w:rPr>
              <m:t>U</m:t>
            </m:r>
          </m:sub>
        </m:sSub>
        <m:r>
          <w:rPr>
            <w:rFonts w:ascii="Cambria Math" w:hAnsi="Cambria Math"/>
            <w:sz w:val="28"/>
            <w:szCs w:val="28"/>
            <w:lang w:eastAsia="en-US" w:bidi="en-US"/>
          </w:rPr>
          <m:t>∙h∙</m:t>
        </m:r>
        <m:r>
          <w:rPr>
            <w:rFonts w:ascii="Cambria Math" w:hAnsi="Cambria Math"/>
            <w:sz w:val="28"/>
            <w:szCs w:val="28"/>
            <w:lang w:val="en-US" w:eastAsia="en-US" w:bidi="en-US"/>
          </w:rPr>
          <m:t>B</m:t>
        </m:r>
      </m:oMath>
      <w:r w:rsidRPr="00F330FC">
        <w:rPr>
          <w:sz w:val="26"/>
          <w:szCs w:val="26"/>
          <w:lang w:eastAsia="en-US" w:bidi="en-US"/>
        </w:rPr>
        <w:t>.</w:t>
      </w:r>
    </w:p>
    <w:p w:rsidR="00DD02A2" w:rsidRPr="00F330FC" w:rsidRDefault="00DD02A2" w:rsidP="00DD02A2">
      <w:pPr>
        <w:pStyle w:val="24"/>
        <w:shd w:val="clear" w:color="auto" w:fill="auto"/>
        <w:spacing w:line="262" w:lineRule="auto"/>
        <w:ind w:firstLine="397"/>
        <w:jc w:val="center"/>
        <w:rPr>
          <w:sz w:val="26"/>
          <w:szCs w:val="26"/>
        </w:rPr>
      </w:pPr>
    </w:p>
    <w:p w:rsidR="00DD02A2" w:rsidRDefault="00DD02A2" w:rsidP="00DD02A2">
      <w:pPr>
        <w:pStyle w:val="11"/>
        <w:shd w:val="clear" w:color="auto" w:fill="auto"/>
        <w:ind w:firstLine="397"/>
        <w:jc w:val="both"/>
      </w:pPr>
      <w:r>
        <w:t xml:space="preserve">При опробовании рудных тел мощностью менее 1 </w:t>
      </w:r>
      <w:r>
        <w:rPr>
          <w:i/>
          <w:iCs/>
        </w:rPr>
        <w:t>м</w:t>
      </w:r>
      <w:r>
        <w:t xml:space="preserve"> для каждого профиля опробования строят графики интенсивности </w:t>
      </w:r>
      <w:r>
        <w:rPr>
          <w:i/>
        </w:rPr>
        <w:sym w:font="Symbol" w:char="F067"/>
      </w:r>
      <w:r>
        <w:t xml:space="preserve">-излучения, а затем по ширине               </w:t>
      </w:r>
      <w:r>
        <w:rPr>
          <w:i/>
        </w:rPr>
        <w:sym w:font="Symbol" w:char="F067"/>
      </w:r>
      <w:r w:rsidRPr="00212A1F">
        <w:rPr>
          <w:sz w:val="30"/>
          <w:szCs w:val="30"/>
        </w:rPr>
        <w:t>-</w:t>
      </w:r>
      <w:r>
        <w:t xml:space="preserve">аномалии </w:t>
      </w:r>
      <w:r>
        <w:rPr>
          <w:i/>
          <w:iCs/>
          <w:lang w:val="en-US" w:eastAsia="en-US" w:bidi="en-US"/>
        </w:rPr>
        <w:t>Z</w:t>
      </w:r>
      <w:r w:rsidRPr="00312A77">
        <w:rPr>
          <w:iCs/>
          <w:vertAlign w:val="subscript"/>
          <w:lang w:eastAsia="en-US" w:bidi="en-US"/>
        </w:rPr>
        <w:t>1/2</w:t>
      </w:r>
      <w:r w:rsidRPr="00A76E1B">
        <w:rPr>
          <w:lang w:eastAsia="en-US" w:bidi="en-US"/>
        </w:rPr>
        <w:t xml:space="preserve"> </w:t>
      </w:r>
      <w:r>
        <w:t>определяют</w:t>
      </w:r>
      <w:r w:rsidRPr="00405FA2">
        <w:t xml:space="preserve"> </w:t>
      </w:r>
      <w:r>
        <w:t xml:space="preserve">мощность рудного пересечения </w:t>
      </w:r>
      <w:r>
        <w:rPr>
          <w:i/>
          <w:iCs/>
          <w:lang w:val="en-US" w:eastAsia="en-US" w:bidi="en-US"/>
        </w:rPr>
        <w:t>h</w:t>
      </w:r>
      <w:r w:rsidRPr="00A76E1B">
        <w:rPr>
          <w:i/>
          <w:iCs/>
          <w:lang w:eastAsia="en-US" w:bidi="en-US"/>
        </w:rPr>
        <w:t xml:space="preserve"> </w:t>
      </w:r>
      <w:r>
        <w:rPr>
          <w:i/>
          <w:iCs/>
        </w:rPr>
        <w:t>.</w:t>
      </w:r>
      <w:r>
        <w:t xml:space="preserve"> Связь между </w:t>
      </w:r>
      <w:r>
        <w:rPr>
          <w:i/>
          <w:iCs/>
          <w:lang w:val="en-US" w:eastAsia="en-US" w:bidi="en-US"/>
        </w:rPr>
        <w:t>h</w:t>
      </w:r>
      <w:r w:rsidRPr="006B78D6">
        <w:rPr>
          <w:i/>
          <w:iCs/>
          <w:lang w:eastAsia="en-US" w:bidi="en-US"/>
        </w:rPr>
        <w:t xml:space="preserve"> </w:t>
      </w:r>
      <w:r w:rsidRPr="006B78D6">
        <w:rPr>
          <w:iCs/>
          <w:lang w:eastAsia="en-US" w:bidi="en-US"/>
        </w:rPr>
        <w:t>и</w:t>
      </w:r>
      <w:r>
        <w:rPr>
          <w:i/>
          <w:iCs/>
          <w:lang w:eastAsia="en-US" w:bidi="en-US"/>
        </w:rPr>
        <w:t xml:space="preserve"> </w:t>
      </w:r>
      <w:r>
        <w:rPr>
          <w:i/>
          <w:iCs/>
          <w:lang w:val="en-US" w:eastAsia="en-US" w:bidi="en-US"/>
        </w:rPr>
        <w:t>Z</w:t>
      </w:r>
      <w:r w:rsidRPr="00312A77">
        <w:rPr>
          <w:iCs/>
          <w:vertAlign w:val="subscript"/>
          <w:lang w:eastAsia="en-US" w:bidi="en-US"/>
        </w:rPr>
        <w:t>1/2</w:t>
      </w:r>
      <w:r w:rsidRPr="00A76E1B">
        <w:rPr>
          <w:lang w:eastAsia="en-US" w:bidi="en-US"/>
        </w:rPr>
        <w:t xml:space="preserve"> </w:t>
      </w:r>
      <w:r>
        <w:t>показа</w:t>
      </w:r>
      <w:r w:rsidR="00810D3B">
        <w:t xml:space="preserve">на на рисунке </w:t>
      </w:r>
      <w:r w:rsidR="00810D3B" w:rsidRPr="00267FF2">
        <w:t>13</w:t>
      </w:r>
      <w:r>
        <w:t>.3.1.</w:t>
      </w:r>
    </w:p>
    <w:p w:rsidR="00DD02A2" w:rsidRDefault="00DD02A2" w:rsidP="00DD02A2">
      <w:pPr>
        <w:pStyle w:val="11"/>
        <w:shd w:val="clear" w:color="auto" w:fill="auto"/>
        <w:ind w:firstLine="0"/>
        <w:jc w:val="both"/>
      </w:pPr>
    </w:p>
    <w:p w:rsidR="00DD02A2" w:rsidRPr="0014017C" w:rsidRDefault="00DD02A2" w:rsidP="00DD02A2">
      <w:pPr>
        <w:pStyle w:val="11"/>
        <w:shd w:val="clear" w:color="auto" w:fill="auto"/>
        <w:spacing w:after="200"/>
        <w:ind w:firstLine="0"/>
        <w:jc w:val="both"/>
      </w:pPr>
      <w:r w:rsidRPr="00405FA2">
        <w:t>Зная площадь аномалии, массовую долю урана рассчитывают по формуле</w:t>
      </w:r>
      <w:r>
        <w:t>:</w:t>
      </w:r>
    </w:p>
    <w:p w:rsidR="00DD02A2" w:rsidRPr="00405FA2" w:rsidRDefault="00DD02A2" w:rsidP="00DD02A2">
      <w:pPr>
        <w:pStyle w:val="11"/>
        <w:shd w:val="clear" w:color="auto" w:fill="auto"/>
        <w:ind w:firstLine="420"/>
        <w:jc w:val="both"/>
      </w:pPr>
    </w:p>
    <w:p w:rsidR="00DD02A2" w:rsidRPr="005F25A1" w:rsidRDefault="00143AD4" w:rsidP="00DD02A2">
      <w:pPr>
        <w:pStyle w:val="11"/>
        <w:shd w:val="clear" w:color="auto" w:fill="auto"/>
        <w:spacing w:after="120"/>
        <w:ind w:firstLine="0"/>
        <w:rPr>
          <w:i/>
          <w:vertAlign w:val="superscript"/>
          <w:lang w:val="en-US"/>
        </w:rPr>
      </w:pPr>
      <m:oMathPara>
        <m:oMathParaPr>
          <m:jc m:val="center"/>
        </m:oMathParaPr>
        <m:oMath>
          <m:sSub>
            <m:sSubPr>
              <m:ctrlPr>
                <w:rPr>
                  <w:rFonts w:ascii="Cambria Math" w:hAnsi="Cambria Math"/>
                  <w:i/>
                  <w:iCs/>
                  <w:vertAlign w:val="superscript"/>
                </w:rPr>
              </m:ctrlPr>
            </m:sSubPr>
            <m:e>
              <m:r>
                <w:rPr>
                  <w:rFonts w:ascii="Cambria Math" w:hAnsi="Cambria Math"/>
                  <w:vertAlign w:val="superscript"/>
                  <w:lang w:val="en-US"/>
                </w:rPr>
                <m:t>C</m:t>
              </m:r>
            </m:e>
            <m:sub>
              <m:r>
                <w:rPr>
                  <w:rFonts w:ascii="Cambria Math" w:hAnsi="Cambria Math"/>
                  <w:vertAlign w:val="superscript"/>
                </w:rPr>
                <m:t>U</m:t>
              </m:r>
            </m:sub>
          </m:sSub>
          <m:r>
            <w:rPr>
              <w:rFonts w:ascii="Cambria Math" w:hAnsi="Cambria Math"/>
              <w:vertAlign w:val="superscript"/>
            </w:rPr>
            <m:t>=</m:t>
          </m:r>
          <m:f>
            <m:fPr>
              <m:ctrlPr>
                <w:rPr>
                  <w:rFonts w:ascii="Cambria Math" w:hAnsi="Cambria Math"/>
                  <w:i/>
                  <w:iCs/>
                  <w:vertAlign w:val="superscript"/>
                </w:rPr>
              </m:ctrlPr>
            </m:fPr>
            <m:num>
              <m:r>
                <w:rPr>
                  <w:rFonts w:ascii="Cambria Math" w:hAnsi="Cambria Math"/>
                  <w:vertAlign w:val="superscript"/>
                </w:rPr>
                <m:t>∆S</m:t>
              </m:r>
            </m:num>
            <m:den>
              <m:r>
                <w:rPr>
                  <w:rFonts w:ascii="Cambria Math" w:hAnsi="Cambria Math"/>
                  <w:vertAlign w:val="superscript"/>
                </w:rPr>
                <m:t>h∙B</m:t>
              </m:r>
            </m:den>
          </m:f>
          <m:r>
            <w:rPr>
              <w:rFonts w:ascii="Cambria Math" w:hAnsi="Cambria Math"/>
              <w:vertAlign w:val="superscript"/>
            </w:rPr>
            <m:t>.</m:t>
          </m:r>
        </m:oMath>
      </m:oMathPara>
    </w:p>
    <w:p w:rsidR="00DD02A2" w:rsidRPr="00405FA2" w:rsidRDefault="00DD02A2" w:rsidP="00DD02A2">
      <w:pPr>
        <w:pStyle w:val="11"/>
        <w:shd w:val="clear" w:color="auto" w:fill="auto"/>
        <w:spacing w:after="120"/>
        <w:ind w:left="2800" w:firstLine="0"/>
        <w:rPr>
          <w:lang w:val="en-US"/>
        </w:rPr>
      </w:pPr>
    </w:p>
    <w:p w:rsidR="00DD02A2" w:rsidRDefault="00DD02A2" w:rsidP="00DD02A2">
      <w:pPr>
        <w:pStyle w:val="11"/>
        <w:shd w:val="clear" w:color="auto" w:fill="auto"/>
        <w:ind w:firstLine="420"/>
        <w:jc w:val="both"/>
      </w:pPr>
      <w:r w:rsidRPr="00405FA2">
        <w:t>Если мощность рудных</w:t>
      </w:r>
      <w:r>
        <w:t xml:space="preserve"> пересечений более 1 </w:t>
      </w:r>
      <w:r>
        <w:rPr>
          <w:i/>
          <w:iCs/>
        </w:rPr>
        <w:t xml:space="preserve">м, </w:t>
      </w:r>
      <w:r>
        <w:t>интервал опробования разбивают на секции длиной 0,3</w:t>
      </w:r>
      <w:r w:rsidRPr="00405FA2">
        <w:t>–</w:t>
      </w:r>
      <w:r>
        <w:t xml:space="preserve">0,5 </w:t>
      </w:r>
      <w:r>
        <w:rPr>
          <w:i/>
          <w:iCs/>
        </w:rPr>
        <w:t>м</w:t>
      </w:r>
      <w:r>
        <w:t xml:space="preserve"> и для каждой секции подсчитывают среднюю массовую долю урана путем деления средней интенсивности                    </w:t>
      </w:r>
      <w:r>
        <w:rPr>
          <w:i/>
        </w:rPr>
        <w:sym w:font="Symbol" w:char="F067"/>
      </w:r>
      <w:r>
        <w:t>-излучения по разностному эффекту на пересчетный коэффициент.</w:t>
      </w:r>
    </w:p>
    <w:p w:rsidR="00DD02A2" w:rsidRDefault="00DD02A2" w:rsidP="00DD02A2">
      <w:pPr>
        <w:pStyle w:val="11"/>
        <w:shd w:val="clear" w:color="auto" w:fill="auto"/>
        <w:ind w:firstLine="420"/>
        <w:jc w:val="both"/>
      </w:pPr>
      <w:r>
        <w:t xml:space="preserve">Для получения сведений о детальном изменении массовой доли урана вдоль </w:t>
      </w:r>
      <w:r>
        <w:lastRenderedPageBreak/>
        <w:t>профиля опробования интерпретацию проводят с помощью ЭВМ.</w:t>
      </w: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0"/>
        <w:jc w:val="both"/>
      </w:pPr>
    </w:p>
    <w:p w:rsidR="00DD02A2" w:rsidRDefault="00DD02A2" w:rsidP="00DD02A2">
      <w:pPr>
        <w:pStyle w:val="11"/>
        <w:shd w:val="clear" w:color="auto" w:fill="auto"/>
        <w:ind w:firstLine="0"/>
        <w:jc w:val="center"/>
      </w:pPr>
      <w:r>
        <w:rPr>
          <w:noProof/>
          <w:lang w:bidi="ar-SA"/>
        </w:rPr>
        <w:drawing>
          <wp:inline distT="0" distB="0" distL="0" distR="0" wp14:anchorId="272420D4" wp14:editId="300C2B86">
            <wp:extent cx="2700000" cy="2992196"/>
            <wp:effectExtent l="0" t="0" r="0" b="0"/>
            <wp:docPr id="18" name="Рисунок 18" descr="C:\Users\kobruseva\Desktop\методички Верутин\Рисунки\Рисунок 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bruseva\Desktop\методички Верутин\Рисунки\Рисунок 13.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0000" cy="2992196"/>
                    </a:xfrm>
                    <a:prstGeom prst="rect">
                      <a:avLst/>
                    </a:prstGeom>
                    <a:noFill/>
                    <a:ln>
                      <a:noFill/>
                    </a:ln>
                  </pic:spPr>
                </pic:pic>
              </a:graphicData>
            </a:graphic>
          </wp:inline>
        </w:drawing>
      </w:r>
    </w:p>
    <w:p w:rsidR="00DD02A2" w:rsidRDefault="00DD02A2" w:rsidP="00DD02A2">
      <w:pPr>
        <w:pStyle w:val="a7"/>
        <w:shd w:val="clear" w:color="auto" w:fill="auto"/>
        <w:ind w:firstLine="397"/>
        <w:jc w:val="center"/>
        <w:rPr>
          <w:sz w:val="28"/>
          <w:szCs w:val="28"/>
        </w:rPr>
      </w:pPr>
    </w:p>
    <w:p w:rsidR="00DD02A2" w:rsidRPr="005F25A1" w:rsidRDefault="00DD02A2" w:rsidP="00DD02A2">
      <w:pPr>
        <w:pStyle w:val="a7"/>
        <w:shd w:val="clear" w:color="auto" w:fill="auto"/>
        <w:ind w:firstLine="397"/>
        <w:jc w:val="center"/>
        <w:rPr>
          <w:sz w:val="28"/>
          <w:szCs w:val="28"/>
        </w:rPr>
      </w:pPr>
      <w:r w:rsidRPr="005F25A1">
        <w:rPr>
          <w:sz w:val="28"/>
          <w:szCs w:val="28"/>
        </w:rPr>
        <w:t xml:space="preserve">Рисунок </w:t>
      </w:r>
      <w:r w:rsidR="00810D3B" w:rsidRPr="00810D3B">
        <w:rPr>
          <w:sz w:val="28"/>
          <w:szCs w:val="28"/>
        </w:rPr>
        <w:t>13</w:t>
      </w:r>
      <w:r w:rsidRPr="005F25A1">
        <w:rPr>
          <w:sz w:val="28"/>
          <w:szCs w:val="28"/>
        </w:rPr>
        <w:t xml:space="preserve">.3.1 – Определения мощности рудного пересечения по ширине графика </w:t>
      </w:r>
      <w:r w:rsidRPr="005F25A1">
        <w:rPr>
          <w:i/>
          <w:sz w:val="28"/>
          <w:szCs w:val="28"/>
        </w:rPr>
        <w:sym w:font="Symbol" w:char="F067"/>
      </w:r>
      <w:r w:rsidRPr="005F25A1">
        <w:rPr>
          <w:i/>
          <w:sz w:val="28"/>
          <w:szCs w:val="28"/>
        </w:rPr>
        <w:t>-</w:t>
      </w:r>
      <w:r w:rsidRPr="005F25A1">
        <w:rPr>
          <w:sz w:val="28"/>
          <w:szCs w:val="28"/>
        </w:rPr>
        <w:t xml:space="preserve">аномалии </w:t>
      </w:r>
      <w:r w:rsidRPr="00312A77">
        <w:rPr>
          <w:i/>
          <w:iCs/>
          <w:sz w:val="28"/>
          <w:szCs w:val="28"/>
          <w:lang w:val="en-US" w:eastAsia="en-US" w:bidi="en-US"/>
        </w:rPr>
        <w:t>Z</w:t>
      </w:r>
      <w:r w:rsidRPr="00312A77">
        <w:rPr>
          <w:iCs/>
          <w:sz w:val="28"/>
          <w:szCs w:val="28"/>
          <w:vertAlign w:val="subscript"/>
          <w:lang w:eastAsia="en-US" w:bidi="en-US"/>
        </w:rPr>
        <w:t>1/2</w:t>
      </w:r>
    </w:p>
    <w:p w:rsidR="00DD02A2" w:rsidRDefault="00DD02A2" w:rsidP="00DD02A2">
      <w:pPr>
        <w:pStyle w:val="11"/>
        <w:shd w:val="clear" w:color="auto" w:fill="auto"/>
        <w:ind w:firstLine="0"/>
        <w:jc w:val="both"/>
      </w:pPr>
    </w:p>
    <w:p w:rsidR="00DD02A2" w:rsidRDefault="00DD02A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267FF2" w:rsidRDefault="00267FF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Pr="005F25A1" w:rsidRDefault="00810D3B" w:rsidP="00DD02A2">
      <w:pPr>
        <w:pStyle w:val="11"/>
        <w:shd w:val="clear" w:color="auto" w:fill="auto"/>
        <w:ind w:firstLine="0"/>
        <w:jc w:val="center"/>
        <w:rPr>
          <w:b/>
          <w:bCs/>
          <w:sz w:val="40"/>
          <w:szCs w:val="40"/>
        </w:rPr>
      </w:pPr>
      <w:r w:rsidRPr="00810D3B">
        <w:rPr>
          <w:b/>
          <w:bCs/>
          <w:sz w:val="40"/>
          <w:szCs w:val="40"/>
        </w:rPr>
        <w:lastRenderedPageBreak/>
        <w:t>14</w:t>
      </w:r>
      <w:r w:rsidR="00DD02A2" w:rsidRPr="005F25A1">
        <w:rPr>
          <w:b/>
          <w:bCs/>
          <w:sz w:val="40"/>
          <w:szCs w:val="40"/>
        </w:rPr>
        <w:t xml:space="preserve"> ЯДЕРНО-ГЕОФИЗИЧЕСКИЕ МЕТОДЫ</w:t>
      </w:r>
    </w:p>
    <w:p w:rsidR="00DD02A2" w:rsidRPr="005F25A1" w:rsidRDefault="00DD02A2" w:rsidP="00DD02A2">
      <w:pPr>
        <w:pStyle w:val="11"/>
        <w:shd w:val="clear" w:color="auto" w:fill="auto"/>
        <w:ind w:firstLine="0"/>
        <w:jc w:val="center"/>
        <w:rPr>
          <w:b/>
          <w:sz w:val="40"/>
          <w:szCs w:val="40"/>
        </w:rPr>
      </w:pPr>
    </w:p>
    <w:p w:rsidR="00DD02A2" w:rsidRPr="00B51833" w:rsidRDefault="00810D3B" w:rsidP="00DD02A2">
      <w:pPr>
        <w:pStyle w:val="11"/>
        <w:shd w:val="clear" w:color="auto" w:fill="auto"/>
        <w:tabs>
          <w:tab w:val="left" w:pos="0"/>
        </w:tabs>
        <w:ind w:firstLine="397"/>
        <w:jc w:val="both"/>
      </w:pPr>
      <w:r w:rsidRPr="00810D3B">
        <w:t>14</w:t>
      </w:r>
      <w:r w:rsidR="00DD02A2">
        <w:t xml:space="preserve">.1 </w:t>
      </w:r>
      <w:r w:rsidR="00DD02A2" w:rsidRPr="00B51833">
        <w:t>Классификация методов</w:t>
      </w:r>
    </w:p>
    <w:p w:rsidR="00DD02A2" w:rsidRPr="00B51833" w:rsidRDefault="00810D3B" w:rsidP="00DD02A2">
      <w:pPr>
        <w:pStyle w:val="11"/>
        <w:tabs>
          <w:tab w:val="left" w:pos="0"/>
        </w:tabs>
        <w:ind w:firstLine="397"/>
        <w:jc w:val="both"/>
      </w:pPr>
      <w:r w:rsidRPr="00810D3B">
        <w:t>14</w:t>
      </w:r>
      <w:r w:rsidR="00DD02A2">
        <w:t xml:space="preserve">.2 </w:t>
      </w:r>
      <w:r w:rsidR="00DD02A2" w:rsidRPr="00B51833">
        <w:t xml:space="preserve">Источники </w:t>
      </w:r>
      <w:r w:rsidR="00DD02A2" w:rsidRPr="00B51833">
        <w:rPr>
          <w:i/>
        </w:rPr>
        <w:t>γ</w:t>
      </w:r>
      <w:r w:rsidR="00DD02A2" w:rsidRPr="00B51833">
        <w:t>-излучения</w:t>
      </w:r>
    </w:p>
    <w:p w:rsidR="00DD02A2" w:rsidRPr="00B51833" w:rsidRDefault="00810D3B" w:rsidP="00DD02A2">
      <w:pPr>
        <w:pStyle w:val="11"/>
        <w:tabs>
          <w:tab w:val="left" w:pos="0"/>
        </w:tabs>
        <w:ind w:firstLine="397"/>
        <w:jc w:val="both"/>
      </w:pPr>
      <w:r w:rsidRPr="00810D3B">
        <w:t>14</w:t>
      </w:r>
      <w:r w:rsidR="00DD02A2">
        <w:t xml:space="preserve">.3 </w:t>
      </w:r>
      <w:r w:rsidR="00DD02A2" w:rsidRPr="00B51833">
        <w:t>Гамма-нейтронный (фотонейтронный) метод</w:t>
      </w:r>
      <w:r w:rsidR="00DD02A2">
        <w:t xml:space="preserve"> (ГНМ)</w:t>
      </w:r>
    </w:p>
    <w:p w:rsidR="00DD02A2" w:rsidRPr="00B51833" w:rsidRDefault="00810D3B" w:rsidP="00DD02A2">
      <w:pPr>
        <w:pStyle w:val="11"/>
        <w:shd w:val="clear" w:color="auto" w:fill="auto"/>
        <w:tabs>
          <w:tab w:val="left" w:pos="0"/>
        </w:tabs>
        <w:ind w:firstLine="397"/>
        <w:jc w:val="both"/>
      </w:pPr>
      <w:r w:rsidRPr="00810D3B">
        <w:rPr>
          <w:bCs/>
        </w:rPr>
        <w:t>14</w:t>
      </w:r>
      <w:r w:rsidR="00DD02A2">
        <w:rPr>
          <w:bCs/>
        </w:rPr>
        <w:t xml:space="preserve">.4 </w:t>
      </w:r>
      <w:r w:rsidR="00DD02A2" w:rsidRPr="00B51833">
        <w:rPr>
          <w:bCs/>
        </w:rPr>
        <w:t>Гамма-гамма метод</w:t>
      </w:r>
      <w:r w:rsidR="00DD02A2">
        <w:rPr>
          <w:bCs/>
        </w:rPr>
        <w:t xml:space="preserve"> (ГГМ)</w:t>
      </w:r>
    </w:p>
    <w:p w:rsidR="00DD02A2" w:rsidRDefault="00DD02A2" w:rsidP="00DD02A2">
      <w:pPr>
        <w:pStyle w:val="11"/>
        <w:shd w:val="clear" w:color="auto" w:fill="auto"/>
        <w:ind w:firstLine="0"/>
        <w:jc w:val="center"/>
        <w:rPr>
          <w:b/>
          <w:bCs/>
        </w:rPr>
      </w:pPr>
    </w:p>
    <w:p w:rsidR="00DD02A2" w:rsidRDefault="00DD02A2" w:rsidP="00DD02A2">
      <w:pPr>
        <w:pStyle w:val="11"/>
        <w:shd w:val="clear" w:color="auto" w:fill="auto"/>
        <w:ind w:firstLine="0"/>
        <w:jc w:val="center"/>
        <w:rPr>
          <w:b/>
          <w:bCs/>
        </w:rPr>
      </w:pPr>
    </w:p>
    <w:p w:rsidR="00DD02A2" w:rsidRPr="00436F27" w:rsidRDefault="00810D3B" w:rsidP="00DD02A2">
      <w:pPr>
        <w:pStyle w:val="11"/>
        <w:shd w:val="clear" w:color="auto" w:fill="auto"/>
        <w:tabs>
          <w:tab w:val="left" w:pos="0"/>
        </w:tabs>
        <w:ind w:firstLine="397"/>
        <w:jc w:val="both"/>
        <w:rPr>
          <w:b/>
          <w:sz w:val="36"/>
          <w:szCs w:val="36"/>
        </w:rPr>
      </w:pPr>
      <w:r w:rsidRPr="00810D3B">
        <w:rPr>
          <w:b/>
          <w:sz w:val="36"/>
          <w:szCs w:val="36"/>
        </w:rPr>
        <w:t>14</w:t>
      </w:r>
      <w:r w:rsidR="00DD02A2" w:rsidRPr="00436F27">
        <w:rPr>
          <w:b/>
          <w:sz w:val="36"/>
          <w:szCs w:val="36"/>
        </w:rPr>
        <w:t>.1 Классификация методов</w:t>
      </w:r>
    </w:p>
    <w:p w:rsidR="00DD02A2" w:rsidRPr="005F25A1" w:rsidRDefault="00DD02A2" w:rsidP="00DD02A2">
      <w:pPr>
        <w:pStyle w:val="11"/>
        <w:shd w:val="clear" w:color="auto" w:fill="auto"/>
        <w:tabs>
          <w:tab w:val="left" w:pos="0"/>
        </w:tabs>
        <w:ind w:firstLine="397"/>
        <w:jc w:val="both"/>
        <w:rPr>
          <w:sz w:val="36"/>
          <w:szCs w:val="36"/>
        </w:rPr>
      </w:pPr>
    </w:p>
    <w:p w:rsidR="00DD02A2" w:rsidRPr="00772671" w:rsidRDefault="00DD02A2" w:rsidP="00DD02A2">
      <w:pPr>
        <w:pStyle w:val="11"/>
        <w:shd w:val="clear" w:color="auto" w:fill="auto"/>
        <w:ind w:firstLine="397"/>
        <w:jc w:val="both"/>
      </w:pPr>
      <w:r>
        <w:t>Методы ядерной геофизики основаны на использовании искусственных ис</w:t>
      </w:r>
      <w:r>
        <w:softHyphen/>
        <w:t xml:space="preserve">точников ионизирующего излучения, которое взаимодействует с ядрами или электронами глубоких орбит (оболочек) атомов анализируемых элементов. </w:t>
      </w:r>
    </w:p>
    <w:p w:rsidR="00DD02A2" w:rsidRPr="00772671" w:rsidRDefault="00DD02A2" w:rsidP="00DD02A2">
      <w:pPr>
        <w:pStyle w:val="11"/>
        <w:shd w:val="clear" w:color="auto" w:fill="auto"/>
        <w:ind w:firstLine="397"/>
        <w:jc w:val="both"/>
      </w:pPr>
      <w:r>
        <w:t xml:space="preserve">При взаимодействии возбуждающего (первичного) излучения с ядрами атомов образуются радиоактивные нуклиды, обладающие специфическими для каждого элемента периодом полураспада, видом и энергией испускаемых частиц и квантов. </w:t>
      </w:r>
    </w:p>
    <w:p w:rsidR="00DD02A2" w:rsidRDefault="00DD02A2" w:rsidP="00DD02A2">
      <w:pPr>
        <w:pStyle w:val="11"/>
        <w:shd w:val="clear" w:color="auto" w:fill="auto"/>
        <w:ind w:firstLine="397"/>
        <w:jc w:val="both"/>
      </w:pPr>
      <w:r>
        <w:t xml:space="preserve">При взаимодействии первичного излучения с электронами атомов возбуждается характеристическое рентгеновское излучение. По вторичным излучениям </w:t>
      </w:r>
      <w:r w:rsidRPr="00A77845">
        <w:rPr>
          <w:i/>
          <w:iCs/>
        </w:rPr>
        <w:t>(</w:t>
      </w:r>
      <w:r>
        <w:rPr>
          <w:i/>
          <w:iCs/>
        </w:rPr>
        <w:t>α</w:t>
      </w:r>
      <w:r w:rsidRPr="00A77845">
        <w:rPr>
          <w:i/>
          <w:iCs/>
        </w:rPr>
        <w:t>-</w:t>
      </w:r>
      <w:r>
        <w:rPr>
          <w:i/>
          <w:iCs/>
        </w:rPr>
        <w:t>,</w:t>
      </w:r>
      <w:r w:rsidRPr="00A77845">
        <w:rPr>
          <w:i/>
          <w:iCs/>
        </w:rPr>
        <w:t>β</w:t>
      </w:r>
      <w:r>
        <w:rPr>
          <w:i/>
          <w:iCs/>
        </w:rPr>
        <w:t>-,γ-,</w:t>
      </w:r>
      <w:r w:rsidRPr="00A77845">
        <w:rPr>
          <w:i/>
          <w:iCs/>
        </w:rPr>
        <w:t>п</w:t>
      </w:r>
      <w:r>
        <w:rPr>
          <w:i/>
          <w:iCs/>
        </w:rPr>
        <w:t>-</w:t>
      </w:r>
      <w:r>
        <w:t>характеристическое рентгеновское) можно определить различные элементы как в пробах в условиях лаборатории, так и в рудах на месте залегания.</w:t>
      </w:r>
    </w:p>
    <w:p w:rsidR="00DD02A2" w:rsidRDefault="00DD02A2" w:rsidP="00DD02A2">
      <w:pPr>
        <w:pStyle w:val="11"/>
        <w:shd w:val="clear" w:color="auto" w:fill="auto"/>
        <w:spacing w:after="60"/>
        <w:ind w:firstLine="397"/>
        <w:jc w:val="both"/>
      </w:pPr>
      <w:r>
        <w:t xml:space="preserve">В качестве первичного излучения в методах ядерной геофизики используют </w:t>
      </w:r>
      <w:r w:rsidRPr="005A12C4">
        <w:rPr>
          <w:i/>
        </w:rPr>
        <w:sym w:font="Symbol" w:char="F067"/>
      </w:r>
      <w:r w:rsidRPr="00A76E1B">
        <w:rPr>
          <w:lang w:eastAsia="en-US" w:bidi="en-US"/>
        </w:rPr>
        <w:t xml:space="preserve">- </w:t>
      </w:r>
      <w:r>
        <w:t xml:space="preserve">и нейтронное излучения, поскольку </w:t>
      </w:r>
      <w:r w:rsidRPr="005A12C4">
        <w:rPr>
          <w:i/>
        </w:rPr>
        <w:sym w:font="Symbol" w:char="F061"/>
      </w:r>
      <w:r>
        <w:t xml:space="preserve">- и </w:t>
      </w:r>
      <w:r w:rsidRPr="005A12C4">
        <w:rPr>
          <w:i/>
        </w:rPr>
        <w:sym w:font="Symbol" w:char="F062"/>
      </w:r>
      <w:r w:rsidRPr="005A12C4">
        <w:t>-</w:t>
      </w:r>
      <w:r>
        <w:t xml:space="preserve">излучения имеют малую проникающую способность. Исходя из этого, все ядерно-геофизические методы условно делятся на две группы (по типу источника первичного излучения): </w:t>
      </w:r>
      <w:r w:rsidRPr="00AD4396">
        <w:rPr>
          <w:i/>
        </w:rPr>
        <w:t xml:space="preserve">активные </w:t>
      </w:r>
      <w:r w:rsidRPr="00AD4396">
        <w:rPr>
          <w:i/>
          <w:iCs/>
        </w:rPr>
        <w:t>гамма-методы</w:t>
      </w:r>
      <w:r>
        <w:rPr>
          <w:i/>
          <w:iCs/>
        </w:rPr>
        <w:t>.</w:t>
      </w:r>
      <w:r>
        <w:t xml:space="preserve"> и </w:t>
      </w:r>
      <w:r>
        <w:rPr>
          <w:i/>
          <w:iCs/>
        </w:rPr>
        <w:t>нейтронные методы.</w:t>
      </w:r>
      <w:r>
        <w:t xml:space="preserve"> В название того или иного метода ядерной геофизики – обычно включается обозначение первичного излучения, воздействующего на горную породу, и характер взаимодействия или вид вторичного излучения, которое испускается горной породой и регистрируется детектором: </w:t>
      </w:r>
      <w:r>
        <w:rPr>
          <w:i/>
          <w:iCs/>
        </w:rPr>
        <w:t>гамма-гамма-метод, нейтрон-нейтронный метод</w:t>
      </w:r>
      <w:r>
        <w:t xml:space="preserve"> и т. д.</w:t>
      </w:r>
    </w:p>
    <w:p w:rsidR="00DD02A2" w:rsidRDefault="00DD02A2" w:rsidP="00DD02A2">
      <w:pPr>
        <w:pStyle w:val="11"/>
        <w:ind w:firstLine="397"/>
        <w:jc w:val="both"/>
      </w:pPr>
      <w:r>
        <w:t>Ядерно-геофизические методы имеют небольшой радиус действия (первые десятки сантиметров), что ограничивает их возможности при решении тех или иных задач геологоразведки: исследовании горных пород, вскрываемых горными выработками и скважинами, анализе отобранных проб в условиях лаборатории.</w:t>
      </w:r>
      <w:r w:rsidRPr="00AD4396">
        <w:t xml:space="preserve"> </w:t>
      </w:r>
    </w:p>
    <w:p w:rsidR="00DD02A2" w:rsidRDefault="00DD02A2" w:rsidP="00DD02A2">
      <w:pPr>
        <w:pStyle w:val="11"/>
        <w:ind w:firstLine="397"/>
        <w:jc w:val="both"/>
      </w:pPr>
    </w:p>
    <w:p w:rsidR="00DD02A2" w:rsidRPr="00772671" w:rsidRDefault="00DD02A2" w:rsidP="00DD02A2">
      <w:pPr>
        <w:pStyle w:val="11"/>
        <w:ind w:firstLine="397"/>
        <w:jc w:val="both"/>
      </w:pPr>
    </w:p>
    <w:p w:rsidR="00DD02A2" w:rsidRPr="00772671" w:rsidRDefault="00DD02A2" w:rsidP="00DD02A2">
      <w:pPr>
        <w:pStyle w:val="11"/>
        <w:ind w:firstLine="397"/>
        <w:jc w:val="both"/>
      </w:pPr>
    </w:p>
    <w:p w:rsidR="00DD02A2" w:rsidRPr="00772671" w:rsidRDefault="00DD02A2" w:rsidP="00DD02A2">
      <w:pPr>
        <w:pStyle w:val="11"/>
        <w:ind w:firstLine="397"/>
        <w:jc w:val="both"/>
      </w:pPr>
    </w:p>
    <w:p w:rsidR="00DD02A2" w:rsidRPr="005F25A1" w:rsidRDefault="00810D3B" w:rsidP="00DD02A2">
      <w:pPr>
        <w:pStyle w:val="11"/>
        <w:ind w:firstLine="397"/>
        <w:jc w:val="both"/>
        <w:rPr>
          <w:b/>
          <w:sz w:val="36"/>
          <w:szCs w:val="36"/>
        </w:rPr>
      </w:pPr>
      <w:r w:rsidRPr="00267FF2">
        <w:rPr>
          <w:b/>
          <w:sz w:val="36"/>
          <w:szCs w:val="36"/>
        </w:rPr>
        <w:lastRenderedPageBreak/>
        <w:t>14</w:t>
      </w:r>
      <w:r w:rsidR="00DD02A2" w:rsidRPr="005F25A1">
        <w:rPr>
          <w:b/>
          <w:sz w:val="36"/>
          <w:szCs w:val="36"/>
        </w:rPr>
        <w:t xml:space="preserve">.2 Источники </w:t>
      </w:r>
      <w:r w:rsidR="00DD02A2" w:rsidRPr="005F25A1">
        <w:rPr>
          <w:b/>
          <w:i/>
          <w:sz w:val="36"/>
          <w:szCs w:val="36"/>
        </w:rPr>
        <w:t>γ</w:t>
      </w:r>
      <w:r w:rsidR="00DD02A2" w:rsidRPr="005F25A1">
        <w:rPr>
          <w:b/>
          <w:sz w:val="36"/>
          <w:szCs w:val="36"/>
        </w:rPr>
        <w:t>-излучения</w:t>
      </w:r>
    </w:p>
    <w:p w:rsidR="00DD02A2" w:rsidRPr="005F25A1" w:rsidRDefault="00DD02A2" w:rsidP="00DD02A2">
      <w:pPr>
        <w:pStyle w:val="11"/>
        <w:ind w:firstLine="397"/>
        <w:jc w:val="both"/>
        <w:rPr>
          <w:b/>
          <w:sz w:val="36"/>
          <w:szCs w:val="36"/>
        </w:rPr>
      </w:pPr>
    </w:p>
    <w:p w:rsidR="00DD02A2" w:rsidRDefault="00DD02A2" w:rsidP="00DD02A2">
      <w:pPr>
        <w:pStyle w:val="11"/>
        <w:ind w:firstLine="397"/>
        <w:jc w:val="both"/>
      </w:pPr>
      <w:r>
        <w:t xml:space="preserve">В </w:t>
      </w:r>
      <w:r w:rsidRPr="00AD4396">
        <w:t xml:space="preserve">активных </w:t>
      </w:r>
      <w:r w:rsidRPr="00AD4396">
        <w:rPr>
          <w:iCs/>
        </w:rPr>
        <w:t>гамма-метод</w:t>
      </w:r>
      <w:r>
        <w:rPr>
          <w:iCs/>
        </w:rPr>
        <w:t>ах</w:t>
      </w:r>
      <w:r>
        <w:t xml:space="preserve"> для возбуждения требуемых реакций в качестве источников </w:t>
      </w:r>
      <w:r w:rsidRPr="00AD4396">
        <w:rPr>
          <w:i/>
        </w:rPr>
        <w:t>γ</w:t>
      </w:r>
      <w:r>
        <w:t>-излучения используют искусственно получаемые на ядерных реакторах радиоактивные изотопы. Каждый применяемый в методах геофизики изотоп характеризуется тремя основными параметрами: энергией фотонов              γ-излучения, периодом полураспада и активностью источника.</w:t>
      </w:r>
    </w:p>
    <w:p w:rsidR="00DD02A2" w:rsidRDefault="00DD02A2" w:rsidP="00DD02A2">
      <w:pPr>
        <w:pStyle w:val="11"/>
        <w:ind w:firstLine="397"/>
        <w:jc w:val="both"/>
      </w:pPr>
      <w:r>
        <w:t xml:space="preserve">Определяющим фактором при выборе источника является энергия                 </w:t>
      </w:r>
      <w:r w:rsidRPr="00AD4396">
        <w:rPr>
          <w:i/>
        </w:rPr>
        <w:t>γ</w:t>
      </w:r>
      <w:r>
        <w:t xml:space="preserve">-квантов, излучаемых им. Так как все источники не образуют рядов радиоактивных превращений, источник в большинстве случаев испускает                  </w:t>
      </w:r>
      <w:r w:rsidRPr="00721B6F">
        <w:rPr>
          <w:i/>
        </w:rPr>
        <w:t>γ</w:t>
      </w:r>
      <w:r>
        <w:t xml:space="preserve">-излучение с энергетическим спектром, включающим одну или несколько линий. Качество спектра </w:t>
      </w:r>
      <w:r w:rsidRPr="00721B6F">
        <w:rPr>
          <w:i/>
        </w:rPr>
        <w:t>γ</w:t>
      </w:r>
      <w:r>
        <w:t xml:space="preserve">-излучения источника зависит от вида процесса превращения, при котором происходит </w:t>
      </w:r>
      <w:r w:rsidRPr="00721B6F">
        <w:rPr>
          <w:i/>
        </w:rPr>
        <w:t>γ</w:t>
      </w:r>
      <w:r>
        <w:t>-излучение.</w:t>
      </w:r>
    </w:p>
    <w:p w:rsidR="00DD02A2" w:rsidRDefault="00DD02A2" w:rsidP="00DD02A2">
      <w:pPr>
        <w:pStyle w:val="11"/>
        <w:ind w:firstLine="397"/>
        <w:jc w:val="both"/>
      </w:pPr>
      <w:r>
        <w:t>Основными процессами</w:t>
      </w:r>
      <w:r w:rsidRPr="00AD4396">
        <w:t xml:space="preserve"> </w:t>
      </w:r>
      <w:r>
        <w:t>превращения, при которых возникает                               γ-излучение являются:</w:t>
      </w:r>
    </w:p>
    <w:p w:rsidR="00DD02A2" w:rsidRDefault="00DD02A2" w:rsidP="00DD02A2">
      <w:pPr>
        <w:pStyle w:val="11"/>
        <w:ind w:firstLine="397"/>
        <w:jc w:val="both"/>
      </w:pPr>
      <w:r w:rsidRPr="00721B6F">
        <w:rPr>
          <w:i/>
        </w:rPr>
        <w:t>Изомерны</w:t>
      </w:r>
      <w:r>
        <w:rPr>
          <w:i/>
        </w:rPr>
        <w:t>й</w:t>
      </w:r>
      <w:r w:rsidRPr="00721B6F">
        <w:rPr>
          <w:i/>
        </w:rPr>
        <w:t xml:space="preserve"> переход</w:t>
      </w:r>
      <w:r>
        <w:rPr>
          <w:i/>
        </w:rPr>
        <w:t xml:space="preserve">, </w:t>
      </w:r>
      <w:r>
        <w:t xml:space="preserve">это процесс, при котором возбужденное ядро атома переходит в стабильное состояние без выделения частиц, а только за счет выделения энергии в виде </w:t>
      </w:r>
      <w:r w:rsidRPr="00312A77">
        <w:rPr>
          <w:i/>
        </w:rPr>
        <w:t>γ</w:t>
      </w:r>
      <w:r w:rsidRPr="00312A77">
        <w:t>-</w:t>
      </w:r>
      <w:r>
        <w:t xml:space="preserve">кванта. Порядковый номер </w:t>
      </w:r>
      <w:r w:rsidRPr="00721B6F">
        <w:rPr>
          <w:i/>
        </w:rPr>
        <w:t>Z</w:t>
      </w:r>
      <w:r>
        <w:t xml:space="preserve"> и массовое число </w:t>
      </w:r>
      <w:r w:rsidRPr="00721B6F">
        <w:rPr>
          <w:i/>
        </w:rPr>
        <w:t>А</w:t>
      </w:r>
      <w:r>
        <w:t xml:space="preserve"> при изомерном переходе не изменяются. результате получаем чистый спектр                       γ-излучения. Таким свойством обладает изотоп </w:t>
      </w:r>
      <w:r w:rsidRPr="00405FA2">
        <w:t>Sn</w:t>
      </w:r>
      <w:r w:rsidRPr="00405FA2">
        <w:rPr>
          <w:vertAlign w:val="superscript"/>
        </w:rPr>
        <w:t>119</w:t>
      </w:r>
      <w:r>
        <w:t xml:space="preserve">. </w:t>
      </w:r>
    </w:p>
    <w:p w:rsidR="00DD02A2" w:rsidRDefault="00DD02A2" w:rsidP="00DD02A2">
      <w:pPr>
        <w:pStyle w:val="11"/>
        <w:ind w:firstLine="397"/>
        <w:jc w:val="both"/>
      </w:pPr>
      <w:r w:rsidRPr="00721B6F">
        <w:rPr>
          <w:i/>
        </w:rPr>
        <w:t>Электронный захват</w:t>
      </w:r>
      <w:r>
        <w:t xml:space="preserve">, этот процесс приводит к образованию спектра                   γ-излучения высокой чистоты. При захвате электрона собственной оболочки ядро испускает </w:t>
      </w:r>
      <w:r w:rsidRPr="00721B6F">
        <w:rPr>
          <w:i/>
        </w:rPr>
        <w:t>γ</w:t>
      </w:r>
      <w:r>
        <w:t>-квант типичной для данного ядра энергии. Атом, потерявший электрон с ближайшей оболочки, переходит в нормальное состояние, испустив квант характеристического излучения в рентгеновской области спектра. В некоторых случаях ядро при переходе в основное состояние передает энергию одному из электронов атома, в результате чего также возникает характеристическое рентгеновское излучение.</w:t>
      </w:r>
    </w:p>
    <w:p w:rsidR="00DD02A2" w:rsidRDefault="00DD02A2" w:rsidP="00DD02A2">
      <w:pPr>
        <w:pStyle w:val="11"/>
        <w:shd w:val="clear" w:color="auto" w:fill="auto"/>
        <w:ind w:firstLine="397"/>
        <w:jc w:val="both"/>
      </w:pPr>
      <w:r w:rsidRPr="00721B6F">
        <w:rPr>
          <w:i/>
        </w:rPr>
        <w:t>β-превращение</w:t>
      </w:r>
      <w:r>
        <w:t xml:space="preserve">, при котором возникают </w:t>
      </w:r>
      <w:r w:rsidRPr="00741D8F">
        <w:rPr>
          <w:i/>
        </w:rPr>
        <w:t>γ</w:t>
      </w:r>
      <w:r>
        <w:t xml:space="preserve">-излучение и характеристическое рентгеновское излучение атома. Некоторые </w:t>
      </w:r>
      <w:r w:rsidRPr="002C2045">
        <w:rPr>
          <w:i/>
        </w:rPr>
        <w:t>β</w:t>
      </w:r>
      <w:r>
        <w:t xml:space="preserve">-излучатели, например тритий </w:t>
      </w:r>
      <w:r w:rsidRPr="00405FA2">
        <w:t>(Н</w:t>
      </w:r>
      <w:r w:rsidRPr="00405FA2">
        <w:rPr>
          <w:vertAlign w:val="superscript"/>
        </w:rPr>
        <w:t>3</w:t>
      </w:r>
      <w:r w:rsidRPr="00405FA2">
        <w:t>)</w:t>
      </w:r>
      <w:r>
        <w:t xml:space="preserve"> и прометий-</w:t>
      </w:r>
      <w:r w:rsidRPr="00104C85">
        <w:t>147</w:t>
      </w:r>
      <w:r>
        <w:t xml:space="preserve"> </w:t>
      </w:r>
      <w:r w:rsidRPr="00405FA2">
        <w:t>(Рm</w:t>
      </w:r>
      <w:r w:rsidRPr="00405FA2">
        <w:rPr>
          <w:vertAlign w:val="superscript"/>
        </w:rPr>
        <w:t>147</w:t>
      </w:r>
      <w:r>
        <w:t xml:space="preserve">), при </w:t>
      </w:r>
      <w:r w:rsidRPr="002C2045">
        <w:rPr>
          <w:i/>
        </w:rPr>
        <w:t>β</w:t>
      </w:r>
      <w:r>
        <w:t xml:space="preserve">-превращении не испускают </w:t>
      </w:r>
      <w:r w:rsidRPr="002C2045">
        <w:rPr>
          <w:i/>
        </w:rPr>
        <w:t>γ</w:t>
      </w:r>
      <w:r>
        <w:t xml:space="preserve">-излучения. Такие вещества являются источниками рентгеновского излучения с непрерывным спектром, возникающего как тормозное излучение при уменьшении скорости в результате взаимодействия </w:t>
      </w:r>
      <w:r w:rsidRPr="002C2045">
        <w:rPr>
          <w:i/>
        </w:rPr>
        <w:t>β-</w:t>
      </w:r>
      <w:r>
        <w:t xml:space="preserve">частиц с веществом источника и корпуса ампулы, содержащей источник. Так как выход тормозного излучения измеряется единицами процентов активности источника, для получения достаточно мощного потока тормозного </w:t>
      </w:r>
      <w:r w:rsidRPr="00312A77">
        <w:rPr>
          <w:i/>
        </w:rPr>
        <w:t>γ</w:t>
      </w:r>
      <w:r>
        <w:t>-излучения источники должны иметь активность (</w:t>
      </w:r>
      <w:r w:rsidRPr="002C2045">
        <w:rPr>
          <w:i/>
        </w:rPr>
        <w:t>n</w:t>
      </w:r>
      <w:r>
        <w:rPr>
          <w:i/>
        </w:rPr>
        <w:t xml:space="preserve"> · </w:t>
      </w:r>
      <w:r w:rsidRPr="00104C85">
        <w:t>10</w:t>
      </w:r>
      <w:r w:rsidRPr="00104C85">
        <w:rPr>
          <w:vertAlign w:val="superscript"/>
        </w:rPr>
        <w:t>10</w:t>
      </w:r>
      <w:r>
        <w:t>–</w:t>
      </w:r>
      <w:r w:rsidRPr="002C2045">
        <w:rPr>
          <w:i/>
        </w:rPr>
        <w:t>n</w:t>
      </w:r>
      <w:r>
        <w:rPr>
          <w:i/>
        </w:rPr>
        <w:t xml:space="preserve"> · </w:t>
      </w:r>
      <w:r w:rsidRPr="00104C85">
        <w:t>10</w:t>
      </w:r>
      <w:r w:rsidRPr="00104C85">
        <w:rPr>
          <w:vertAlign w:val="superscript"/>
        </w:rPr>
        <w:t>11</w:t>
      </w:r>
      <w:r>
        <w:t xml:space="preserve"> </w:t>
      </w:r>
      <w:r w:rsidRPr="00104C85">
        <w:rPr>
          <w:i/>
        </w:rPr>
        <w:t>Бк</w:t>
      </w:r>
      <w:r>
        <w:t xml:space="preserve">). Недостаток </w:t>
      </w:r>
      <w:r w:rsidRPr="002C2045">
        <w:rPr>
          <w:i/>
        </w:rPr>
        <w:t>β</w:t>
      </w:r>
      <w:r>
        <w:t xml:space="preserve">-излучающих источников – низкая чистота спектра </w:t>
      </w:r>
      <w:r w:rsidRPr="002C2045">
        <w:rPr>
          <w:i/>
        </w:rPr>
        <w:t>γ</w:t>
      </w:r>
      <w:r>
        <w:t>-излучения.</w:t>
      </w:r>
    </w:p>
    <w:p w:rsidR="00DD02A2" w:rsidRDefault="00DD02A2" w:rsidP="00DD02A2">
      <w:pPr>
        <w:pStyle w:val="11"/>
        <w:ind w:firstLine="397"/>
        <w:jc w:val="both"/>
      </w:pPr>
      <w:r>
        <w:t xml:space="preserve">Источники </w:t>
      </w:r>
      <w:r w:rsidRPr="00456411">
        <w:rPr>
          <w:rFonts w:ascii="Symbol" w:hAnsi="Symbol"/>
          <w:i/>
        </w:rPr>
        <w:t></w:t>
      </w:r>
      <w:r>
        <w:t xml:space="preserve">-излучения, используемые в радиометрии, включают образцовые источники второго класса из </w:t>
      </w:r>
      <w:r w:rsidRPr="00405FA2">
        <w:t>Ra</w:t>
      </w:r>
      <w:r w:rsidRPr="00405FA2">
        <w:rPr>
          <w:vertAlign w:val="superscript"/>
        </w:rPr>
        <w:t>226</w:t>
      </w:r>
      <w:r w:rsidRPr="00405FA2">
        <w:t>,</w:t>
      </w:r>
      <w:r>
        <w:t xml:space="preserve"> предназначенные для градуирования радиометров.</w:t>
      </w:r>
    </w:p>
    <w:p w:rsidR="00DD02A2" w:rsidRDefault="00DD02A2" w:rsidP="00DD02A2">
      <w:pPr>
        <w:pStyle w:val="11"/>
        <w:ind w:firstLine="397"/>
        <w:jc w:val="both"/>
      </w:pPr>
      <w:r>
        <w:lastRenderedPageBreak/>
        <w:t xml:space="preserve">Эти источники изготавливаются из порошкообразного </w:t>
      </w:r>
      <w:r w:rsidRPr="00405FA2">
        <w:t>RaBr</w:t>
      </w:r>
      <w:r w:rsidRPr="00405FA2">
        <w:rPr>
          <w:vertAlign w:val="subscript"/>
        </w:rPr>
        <w:t>2</w:t>
      </w:r>
      <w:r>
        <w:t xml:space="preserve">, который запаивается в стеклянные ампулы (безборное стекло марки </w:t>
      </w:r>
      <w:r w:rsidRPr="00456411">
        <w:rPr>
          <w:i/>
        </w:rPr>
        <w:t>Ц-32</w:t>
      </w:r>
      <w:r>
        <w:t>). Ампула помещается в латунный футляр. Ампулы разделены резиновыми колпачками, обеспечивающими их сохранность.</w:t>
      </w:r>
    </w:p>
    <w:p w:rsidR="00DD02A2" w:rsidRDefault="00DD02A2" w:rsidP="00DD02A2">
      <w:pPr>
        <w:pStyle w:val="11"/>
        <w:ind w:firstLine="397"/>
        <w:jc w:val="both"/>
      </w:pPr>
      <w:r>
        <w:t xml:space="preserve">Источники </w:t>
      </w:r>
      <w:r w:rsidRPr="00312A77">
        <w:rPr>
          <w:rFonts w:ascii="Symbol" w:hAnsi="Symbol"/>
          <w:i/>
        </w:rPr>
        <w:t></w:t>
      </w:r>
      <w:r>
        <w:t xml:space="preserve">-излучения изготавливаются нескольких серий (с разной массой радия). </w:t>
      </w:r>
    </w:p>
    <w:p w:rsidR="00DD02A2" w:rsidRDefault="00DD02A2" w:rsidP="00DD02A2">
      <w:pPr>
        <w:pStyle w:val="11"/>
        <w:ind w:firstLine="397"/>
        <w:jc w:val="both"/>
      </w:pPr>
      <w:r>
        <w:t xml:space="preserve">Мощность экспозиционной дозы </w:t>
      </w:r>
      <w:r w:rsidRPr="00456411">
        <w:rPr>
          <w:rFonts w:ascii="Symbol" w:hAnsi="Symbol"/>
          <w:i/>
        </w:rPr>
        <w:t></w:t>
      </w:r>
      <w:r>
        <w:t>-излучения на расстоянии 1м от такого источника определяется по формуле:</w:t>
      </w:r>
    </w:p>
    <w:p w:rsidR="00DD02A2" w:rsidRDefault="00DD02A2" w:rsidP="00DD02A2">
      <w:pPr>
        <w:pStyle w:val="11"/>
        <w:ind w:firstLine="397"/>
        <w:jc w:val="both"/>
      </w:pPr>
    </w:p>
    <w:p w:rsidR="00DD02A2" w:rsidRPr="00405FA2" w:rsidRDefault="00DD02A2" w:rsidP="00DD02A2">
      <w:pPr>
        <w:pStyle w:val="11"/>
        <w:ind w:firstLine="397"/>
        <w:jc w:val="both"/>
        <w:rPr>
          <w:i/>
          <w:lang w:val="en-US"/>
        </w:rPr>
      </w:pPr>
      <m:oMathPara>
        <m:oMath>
          <m:r>
            <w:rPr>
              <w:rFonts w:ascii="Cambria Math" w:hAnsi="Cambria Math"/>
            </w:rPr>
            <m:t>P=</m:t>
          </m:r>
          <m:f>
            <m:fPr>
              <m:ctrlPr>
                <w:rPr>
                  <w:rFonts w:ascii="Cambria Math" w:hAnsi="Cambria Math"/>
                  <w:i/>
                </w:rPr>
              </m:ctrlPr>
            </m:fPr>
            <m:num>
              <m:r>
                <w:rPr>
                  <w:rFonts w:ascii="Cambria Math" w:hAnsi="Cambria Math"/>
                </w:rPr>
                <m:t>840∙m</m:t>
              </m:r>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lang w:val="en-US"/>
            </w:rPr>
            <m:t>,</m:t>
          </m:r>
        </m:oMath>
      </m:oMathPara>
    </w:p>
    <w:p w:rsidR="00DD02A2" w:rsidRDefault="00DD02A2" w:rsidP="00DD02A2">
      <w:pPr>
        <w:pStyle w:val="11"/>
        <w:ind w:firstLine="397"/>
        <w:jc w:val="both"/>
      </w:pPr>
    </w:p>
    <w:p w:rsidR="00DD02A2" w:rsidRPr="0014017C" w:rsidRDefault="00DD02A2" w:rsidP="00DD02A2">
      <w:pPr>
        <w:pStyle w:val="11"/>
        <w:ind w:firstLine="397"/>
        <w:jc w:val="both"/>
      </w:pPr>
      <w:r>
        <w:t xml:space="preserve">где 840 – </w:t>
      </w:r>
      <w:r w:rsidRPr="00456411">
        <w:rPr>
          <w:rFonts w:ascii="Symbol" w:hAnsi="Symbol"/>
          <w:i/>
        </w:rPr>
        <w:t></w:t>
      </w:r>
      <w:r>
        <w:t>-постоянная радия в стандартном источнике в (</w:t>
      </w:r>
      <w:r w:rsidRPr="00405FA2">
        <w:rPr>
          <w:i/>
        </w:rPr>
        <w:t>мкР/ч</w:t>
      </w:r>
      <w:r>
        <w:t>) на расстоянии</w:t>
      </w:r>
      <w:r w:rsidRPr="00456411">
        <w:t xml:space="preserve"> </w:t>
      </w:r>
      <w:r w:rsidRPr="00456411">
        <w:rPr>
          <w:i/>
        </w:rPr>
        <w:t>1м</w:t>
      </w:r>
      <w:r>
        <w:t xml:space="preserve"> от источника с массой </w:t>
      </w:r>
      <w:r w:rsidRPr="00405FA2">
        <w:t>Ra</w:t>
      </w:r>
      <w:r w:rsidRPr="00405FA2">
        <w:rPr>
          <w:vertAlign w:val="superscript"/>
        </w:rPr>
        <w:t>226</w:t>
      </w:r>
      <w:r w:rsidRPr="00405FA2">
        <w:t xml:space="preserve"> </w:t>
      </w:r>
      <w:r w:rsidRPr="00456411">
        <w:rPr>
          <w:i/>
        </w:rPr>
        <w:t>1 мг</w:t>
      </w:r>
      <w:r>
        <w:t>;</w:t>
      </w:r>
    </w:p>
    <w:p w:rsidR="00DD02A2" w:rsidRPr="00405FA2" w:rsidRDefault="00DD02A2" w:rsidP="00DD02A2">
      <w:pPr>
        <w:pStyle w:val="11"/>
        <w:ind w:firstLine="993"/>
        <w:jc w:val="both"/>
      </w:pPr>
      <w:r w:rsidRPr="00456411">
        <w:rPr>
          <w:i/>
        </w:rPr>
        <w:t>m</w:t>
      </w:r>
      <w:r>
        <w:t xml:space="preserve"> </w:t>
      </w:r>
      <w:r w:rsidRPr="00405FA2">
        <w:t>–</w:t>
      </w:r>
      <w:r>
        <w:t xml:space="preserve"> масса </w:t>
      </w:r>
      <w:r w:rsidRPr="00405FA2">
        <w:t>Ra</w:t>
      </w:r>
      <w:r w:rsidRPr="00405FA2">
        <w:rPr>
          <w:vertAlign w:val="superscript"/>
        </w:rPr>
        <w:t>226</w:t>
      </w:r>
      <w:r>
        <w:t xml:space="preserve"> в источнике в (мг);</w:t>
      </w:r>
    </w:p>
    <w:p w:rsidR="00DD02A2" w:rsidRDefault="00DD02A2" w:rsidP="00DD02A2">
      <w:pPr>
        <w:pStyle w:val="11"/>
        <w:ind w:firstLine="993"/>
        <w:jc w:val="both"/>
      </w:pPr>
      <w:r w:rsidRPr="00456411">
        <w:rPr>
          <w:i/>
        </w:rPr>
        <w:t>r</w:t>
      </w:r>
      <w:r>
        <w:t xml:space="preserve"> </w:t>
      </w:r>
      <w:r w:rsidRPr="00405FA2">
        <w:t>–</w:t>
      </w:r>
      <w:r w:rsidRPr="00456411">
        <w:t xml:space="preserve"> </w:t>
      </w:r>
      <w:r>
        <w:t>расстояние от источника в метрах.</w:t>
      </w:r>
    </w:p>
    <w:p w:rsidR="00DD02A2" w:rsidRDefault="00DD02A2" w:rsidP="00DD02A2">
      <w:pPr>
        <w:pStyle w:val="11"/>
        <w:ind w:firstLine="397"/>
        <w:jc w:val="both"/>
      </w:pPr>
      <w:r>
        <w:t>В качестве контрольных источников в радиометрической практике используются</w:t>
      </w:r>
      <w:r w:rsidRPr="00456411">
        <w:t xml:space="preserve"> </w:t>
      </w:r>
      <w:r>
        <w:t xml:space="preserve">источники из </w:t>
      </w:r>
      <w:r w:rsidRPr="00405FA2">
        <w:t>Со</w:t>
      </w:r>
      <w:r w:rsidRPr="00405FA2">
        <w:rPr>
          <w:vertAlign w:val="superscript"/>
        </w:rPr>
        <w:t>60</w:t>
      </w:r>
      <w:r>
        <w:t xml:space="preserve">, изготавливаемые в виде диска диаметром </w:t>
      </w:r>
      <w:r w:rsidRPr="00456411">
        <w:rPr>
          <w:i/>
        </w:rPr>
        <w:t>6мм</w:t>
      </w:r>
      <w:r>
        <w:t>, запрессованного в</w:t>
      </w:r>
      <w:r w:rsidRPr="00456411">
        <w:t xml:space="preserve"> </w:t>
      </w:r>
      <w:r>
        <w:t>диск из алюминия или нержавеющей стали. Основной недостаток</w:t>
      </w:r>
      <w:r w:rsidRPr="005742DE">
        <w:t xml:space="preserve"> </w:t>
      </w:r>
      <w:r>
        <w:t>- низкий период</w:t>
      </w:r>
      <w:r w:rsidRPr="005742DE">
        <w:t xml:space="preserve"> </w:t>
      </w:r>
      <w:r>
        <w:t xml:space="preserve">полураспада </w:t>
      </w:r>
      <w:r w:rsidRPr="00104C85">
        <w:rPr>
          <w:i/>
        </w:rPr>
        <w:t>(</w:t>
      </w:r>
      <w:r w:rsidRPr="00312A77">
        <w:rPr>
          <w:i/>
          <w:szCs w:val="30"/>
          <w:lang w:val="en-US"/>
        </w:rPr>
        <w:t>T</w:t>
      </w:r>
      <w:r w:rsidRPr="00312A77">
        <w:rPr>
          <w:szCs w:val="30"/>
          <w:vertAlign w:val="subscript"/>
        </w:rPr>
        <w:t>½</w:t>
      </w:r>
      <w:r>
        <w:rPr>
          <w:sz w:val="30"/>
          <w:szCs w:val="30"/>
        </w:rPr>
        <w:t xml:space="preserve"> </w:t>
      </w:r>
      <w:r w:rsidRPr="00104C85">
        <w:t xml:space="preserve">= </w:t>
      </w:r>
      <w:r>
        <w:t>5</w:t>
      </w:r>
      <w:r w:rsidRPr="00104C85">
        <w:t>,25</w:t>
      </w:r>
      <w:r w:rsidRPr="00456411">
        <w:rPr>
          <w:i/>
        </w:rPr>
        <w:t xml:space="preserve"> год</w:t>
      </w:r>
      <w:r w:rsidRPr="00104C85">
        <w:rPr>
          <w:i/>
        </w:rPr>
        <w:t>а).</w:t>
      </w:r>
    </w:p>
    <w:p w:rsidR="00DD02A2" w:rsidRDefault="00DD02A2" w:rsidP="00DD02A2">
      <w:pPr>
        <w:pStyle w:val="11"/>
        <w:ind w:firstLine="397"/>
        <w:jc w:val="both"/>
      </w:pPr>
      <w:r>
        <w:t xml:space="preserve">Для настройки, усиления и определения разрешения гамма-спектрометров используется источник </w:t>
      </w:r>
      <w:r w:rsidRPr="005742DE">
        <w:rPr>
          <w:rFonts w:ascii="Symbol" w:hAnsi="Symbol"/>
          <w:i/>
        </w:rPr>
        <w:t></w:t>
      </w:r>
      <w:r>
        <w:t xml:space="preserve">-излучения </w:t>
      </w:r>
      <w:r w:rsidRPr="00405FA2">
        <w:rPr>
          <w:iCs/>
        </w:rPr>
        <w:t>Zn</w:t>
      </w:r>
      <w:r w:rsidRPr="00405FA2">
        <w:rPr>
          <w:vertAlign w:val="superscript"/>
        </w:rPr>
        <w:t>65</w:t>
      </w:r>
      <w:r w:rsidRPr="00405FA2">
        <w:t xml:space="preserve"> </w:t>
      </w:r>
      <w:r w:rsidRPr="00312A77">
        <w:rPr>
          <w:i/>
          <w:szCs w:val="30"/>
          <w:lang w:val="en-US"/>
        </w:rPr>
        <w:t>T</w:t>
      </w:r>
      <w:r w:rsidRPr="00312A77">
        <w:rPr>
          <w:szCs w:val="30"/>
          <w:vertAlign w:val="subscript"/>
        </w:rPr>
        <w:t>½</w:t>
      </w:r>
      <w:r>
        <w:rPr>
          <w:sz w:val="30"/>
          <w:szCs w:val="30"/>
        </w:rPr>
        <w:t xml:space="preserve"> </w:t>
      </w:r>
      <w:r w:rsidRPr="00104C85">
        <w:t xml:space="preserve">= </w:t>
      </w:r>
      <w:r w:rsidRPr="00560075">
        <w:rPr>
          <w:iCs/>
        </w:rPr>
        <w:t>245,7</w:t>
      </w:r>
      <w:r w:rsidRPr="005742DE">
        <w:rPr>
          <w:i/>
        </w:rPr>
        <w:t xml:space="preserve"> суток</w:t>
      </w:r>
      <w:r>
        <w:t xml:space="preserve"> и </w:t>
      </w:r>
      <w:r w:rsidRPr="005742DE">
        <w:rPr>
          <w:i/>
        </w:rPr>
        <w:t>Е</w:t>
      </w:r>
      <w:r w:rsidRPr="005742DE">
        <w:rPr>
          <w:rFonts w:ascii="Symbol" w:hAnsi="Symbol"/>
          <w:i/>
          <w:vertAlign w:val="subscript"/>
        </w:rPr>
        <w:t></w:t>
      </w:r>
      <w:r w:rsidRPr="00312A77">
        <w:t xml:space="preserve"> </w:t>
      </w:r>
      <w:r w:rsidRPr="005742DE">
        <w:rPr>
          <w:i/>
        </w:rPr>
        <w:t>=</w:t>
      </w:r>
      <w:r>
        <w:rPr>
          <w:i/>
        </w:rPr>
        <w:t xml:space="preserve"> </w:t>
      </w:r>
      <w:r w:rsidRPr="00560075">
        <w:rPr>
          <w:iCs/>
        </w:rPr>
        <w:t>1,1</w:t>
      </w:r>
      <w:r w:rsidRPr="005742DE">
        <w:rPr>
          <w:i/>
        </w:rPr>
        <w:t>МэВ</w:t>
      </w:r>
      <w:r>
        <w:t>).</w:t>
      </w: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Pr="005F25A1" w:rsidRDefault="00810D3B" w:rsidP="00810D3B">
      <w:pPr>
        <w:pStyle w:val="11"/>
        <w:ind w:left="426" w:firstLine="0"/>
        <w:jc w:val="both"/>
        <w:rPr>
          <w:b/>
          <w:sz w:val="36"/>
          <w:szCs w:val="36"/>
        </w:rPr>
      </w:pPr>
      <w:r w:rsidRPr="00810D3B">
        <w:rPr>
          <w:b/>
          <w:sz w:val="36"/>
          <w:szCs w:val="36"/>
        </w:rPr>
        <w:t>14</w:t>
      </w:r>
      <w:r w:rsidR="00DD02A2" w:rsidRPr="005F25A1">
        <w:rPr>
          <w:b/>
          <w:sz w:val="36"/>
          <w:szCs w:val="36"/>
        </w:rPr>
        <w:t>.3 Гамма-нейтронный (фотонейтронный) метод (ГНМ)</w:t>
      </w:r>
    </w:p>
    <w:p w:rsidR="00DD02A2" w:rsidRPr="00D60AE2" w:rsidRDefault="00DD02A2" w:rsidP="00DD02A2">
      <w:pPr>
        <w:pStyle w:val="11"/>
        <w:ind w:firstLine="397"/>
        <w:jc w:val="center"/>
        <w:rPr>
          <w:b/>
          <w:sz w:val="36"/>
          <w:szCs w:val="36"/>
        </w:rPr>
      </w:pPr>
    </w:p>
    <w:p w:rsidR="00DD02A2" w:rsidRPr="0014017C" w:rsidRDefault="00DD02A2" w:rsidP="00DD02A2">
      <w:pPr>
        <w:pStyle w:val="11"/>
        <w:ind w:firstLine="397"/>
        <w:jc w:val="both"/>
      </w:pPr>
      <w:r>
        <w:t xml:space="preserve">Гамма-нейтронный (фотонейтронный) метод (ГНМ) основан на реакции поглощения бериллием </w:t>
      </w:r>
      <w:r w:rsidRPr="00D60AE2">
        <w:t>Ве</w:t>
      </w:r>
      <w:r w:rsidRPr="00D60AE2">
        <w:rPr>
          <w:vertAlign w:val="superscript"/>
        </w:rPr>
        <w:t>9</w:t>
      </w:r>
      <w:r>
        <w:rPr>
          <w:i/>
        </w:rPr>
        <w:t xml:space="preserve"> </w:t>
      </w:r>
      <w:r w:rsidRPr="00D60AE2">
        <w:rPr>
          <w:i/>
        </w:rPr>
        <w:t>γ</w:t>
      </w:r>
      <w:r>
        <w:t>-квантов с энергией, превышающей порог фотоядерной реакции:</w:t>
      </w:r>
    </w:p>
    <w:p w:rsidR="00DD02A2" w:rsidRPr="0014017C" w:rsidRDefault="00DD02A2" w:rsidP="00DD02A2">
      <w:pPr>
        <w:pStyle w:val="11"/>
        <w:ind w:firstLine="397"/>
        <w:jc w:val="both"/>
      </w:pPr>
    </w:p>
    <w:p w:rsidR="00DD02A2" w:rsidRPr="00D60AE2" w:rsidRDefault="00DD02A2" w:rsidP="00DD02A2">
      <w:pPr>
        <w:pStyle w:val="11"/>
        <w:ind w:firstLine="397"/>
        <w:jc w:val="center"/>
        <w:rPr>
          <w:i/>
        </w:rPr>
      </w:pPr>
      <w:r w:rsidRPr="00D60AE2">
        <w:t>Ве</w:t>
      </w:r>
      <w:r w:rsidRPr="00D60AE2">
        <w:rPr>
          <w:vertAlign w:val="superscript"/>
        </w:rPr>
        <w:t>9</w:t>
      </w:r>
      <w:r w:rsidRPr="00D60AE2">
        <w:t>+γ→Ве</w:t>
      </w:r>
      <w:r w:rsidRPr="00D60AE2">
        <w:rPr>
          <w:vertAlign w:val="superscript"/>
        </w:rPr>
        <w:t>8</w:t>
      </w:r>
      <w:r w:rsidRPr="00D60AE2">
        <w:t xml:space="preserve">+n-1,67 </w:t>
      </w:r>
      <w:r w:rsidRPr="00D60AE2">
        <w:rPr>
          <w:i/>
        </w:rPr>
        <w:t>МэВ</w:t>
      </w:r>
    </w:p>
    <w:p w:rsidR="00DD02A2" w:rsidRPr="00D60AE2" w:rsidRDefault="00DD02A2" w:rsidP="00DD02A2">
      <w:pPr>
        <w:pStyle w:val="11"/>
        <w:ind w:firstLine="397"/>
        <w:jc w:val="center"/>
        <w:rPr>
          <w:i/>
        </w:rPr>
      </w:pPr>
    </w:p>
    <w:p w:rsidR="00DD02A2" w:rsidRPr="00D60AE2" w:rsidRDefault="00DD02A2" w:rsidP="00DD02A2">
      <w:pPr>
        <w:pStyle w:val="11"/>
        <w:ind w:firstLine="397"/>
        <w:jc w:val="both"/>
      </w:pPr>
      <w:r w:rsidRPr="00D60AE2">
        <w:t>Аналогично протекает реакция при облучении дейтерия:</w:t>
      </w:r>
    </w:p>
    <w:p w:rsidR="00DD02A2" w:rsidRPr="00D60AE2" w:rsidRDefault="00DD02A2" w:rsidP="00DD02A2">
      <w:pPr>
        <w:pStyle w:val="11"/>
        <w:ind w:firstLine="397"/>
        <w:jc w:val="both"/>
      </w:pPr>
    </w:p>
    <w:p w:rsidR="00DD02A2" w:rsidRPr="0014017C" w:rsidRDefault="00DD02A2" w:rsidP="00DD02A2">
      <w:pPr>
        <w:pStyle w:val="11"/>
        <w:ind w:firstLine="397"/>
        <w:jc w:val="center"/>
        <w:rPr>
          <w:i/>
        </w:rPr>
      </w:pPr>
      <w:r w:rsidRPr="00D60AE2">
        <w:t>Н</w:t>
      </w:r>
      <w:r w:rsidRPr="00D60AE2">
        <w:rPr>
          <w:vertAlign w:val="superscript"/>
        </w:rPr>
        <w:t>2</w:t>
      </w:r>
      <w:r w:rsidRPr="00D60AE2">
        <w:t>+γ→Н</w:t>
      </w:r>
      <w:r w:rsidRPr="00D60AE2">
        <w:rPr>
          <w:vertAlign w:val="superscript"/>
        </w:rPr>
        <w:t>1</w:t>
      </w:r>
      <w:r w:rsidRPr="00D60AE2">
        <w:t xml:space="preserve">+n-2,26 </w:t>
      </w:r>
      <w:r w:rsidRPr="00D60AE2">
        <w:rPr>
          <w:i/>
        </w:rPr>
        <w:t>МэВ</w:t>
      </w:r>
    </w:p>
    <w:p w:rsidR="00DD02A2" w:rsidRPr="0014017C" w:rsidRDefault="00DD02A2" w:rsidP="00DD02A2">
      <w:pPr>
        <w:pStyle w:val="11"/>
        <w:ind w:firstLine="397"/>
        <w:jc w:val="center"/>
        <w:rPr>
          <w:i/>
        </w:rPr>
      </w:pPr>
    </w:p>
    <w:p w:rsidR="00DD02A2" w:rsidRDefault="00DD02A2" w:rsidP="00DD02A2">
      <w:pPr>
        <w:pStyle w:val="11"/>
        <w:shd w:val="clear" w:color="auto" w:fill="auto"/>
        <w:ind w:firstLine="397"/>
        <w:jc w:val="both"/>
      </w:pPr>
      <w:r>
        <w:t xml:space="preserve">Здесь знак минус показывает, что реакция идет с поглощением энергии, при взаимодействии с ядром </w:t>
      </w:r>
      <w:r w:rsidRPr="006A6DEA">
        <w:t>Ве</w:t>
      </w:r>
      <w:r w:rsidRPr="006A6DEA">
        <w:rPr>
          <w:vertAlign w:val="superscript"/>
        </w:rPr>
        <w:t>9</w:t>
      </w:r>
      <w:r>
        <w:t xml:space="preserve"> энергия </w:t>
      </w:r>
      <w:r w:rsidRPr="00F813F1">
        <w:rPr>
          <w:i/>
        </w:rPr>
        <w:t>γ</w:t>
      </w:r>
      <w:r>
        <w:t xml:space="preserve">-кванта должна составлять </w:t>
      </w:r>
      <w:r w:rsidRPr="00560075">
        <w:rPr>
          <w:iCs/>
        </w:rPr>
        <w:t>1,67</w:t>
      </w:r>
      <w:r>
        <w:t xml:space="preserve"> </w:t>
      </w:r>
      <w:r w:rsidRPr="00F813F1">
        <w:rPr>
          <w:i/>
        </w:rPr>
        <w:t>МэВ</w:t>
      </w:r>
      <w:r>
        <w:t xml:space="preserve">, а при взаимодействии с ядром дейтерия – </w:t>
      </w:r>
      <w:r w:rsidRPr="00560075">
        <w:rPr>
          <w:iCs/>
        </w:rPr>
        <w:t>2,26</w:t>
      </w:r>
      <w:r w:rsidRPr="00F813F1">
        <w:rPr>
          <w:i/>
        </w:rPr>
        <w:t xml:space="preserve"> МэВ</w:t>
      </w:r>
      <w:r>
        <w:t>.</w:t>
      </w:r>
    </w:p>
    <w:p w:rsidR="00DD02A2" w:rsidRPr="00E70E85" w:rsidRDefault="00DD02A2" w:rsidP="00DD02A2">
      <w:pPr>
        <w:pStyle w:val="11"/>
        <w:shd w:val="clear" w:color="auto" w:fill="auto"/>
        <w:ind w:firstLine="397"/>
        <w:jc w:val="both"/>
      </w:pPr>
      <w:r w:rsidRPr="00F813F1">
        <w:t xml:space="preserve">Ядра других элементов имеют более высокий порог фотонейтронной реакции, для обеспечения которой не могут быть использованы естественные и </w:t>
      </w:r>
      <w:r w:rsidRPr="00F813F1">
        <w:lastRenderedPageBreak/>
        <w:t xml:space="preserve">искусственно получаемые </w:t>
      </w:r>
      <w:r w:rsidRPr="00C35573">
        <w:rPr>
          <w:i/>
        </w:rPr>
        <w:t>γ</w:t>
      </w:r>
      <w:r w:rsidRPr="00F813F1">
        <w:t>-излучатели</w:t>
      </w:r>
      <w:r w:rsidRPr="00E70E85">
        <w:t>.</w:t>
      </w:r>
    </w:p>
    <w:p w:rsidR="00DD02A2" w:rsidRDefault="00DD02A2" w:rsidP="00DD02A2">
      <w:pPr>
        <w:pStyle w:val="11"/>
        <w:shd w:val="clear" w:color="auto" w:fill="auto"/>
        <w:ind w:firstLine="397"/>
        <w:jc w:val="both"/>
      </w:pPr>
      <w:r>
        <w:t xml:space="preserve">В геофизике гамма-нейтронный метод (ГHM) применяется для определения </w:t>
      </w:r>
      <w:r w:rsidRPr="006A6DEA">
        <w:t xml:space="preserve">Ве </w:t>
      </w:r>
      <w:r>
        <w:t xml:space="preserve">в образцах горных пород и в условиях их естественного залегания. Для обеспечения селективности анализа на </w:t>
      </w:r>
      <w:r w:rsidRPr="006A6DEA">
        <w:t>Ве</w:t>
      </w:r>
      <w:r>
        <w:t xml:space="preserve"> необходимо </w:t>
      </w:r>
      <w:r w:rsidRPr="00312A77">
        <w:rPr>
          <w:i/>
        </w:rPr>
        <w:t>γ</w:t>
      </w:r>
      <w:r w:rsidRPr="00312A77">
        <w:t>-</w:t>
      </w:r>
      <w:r>
        <w:t xml:space="preserve">излучение с энергией, промежуточной между порогами реакций на </w:t>
      </w:r>
      <w:r w:rsidRPr="006A6DEA">
        <w:t>Ве</w:t>
      </w:r>
      <w:r>
        <w:t xml:space="preserve"> и </w:t>
      </w:r>
      <w:r w:rsidRPr="00C35573">
        <w:rPr>
          <w:u w:val="single"/>
        </w:rPr>
        <w:t>D</w:t>
      </w:r>
      <w:r>
        <w:t xml:space="preserve"> (от </w:t>
      </w:r>
      <w:r w:rsidRPr="00560075">
        <w:rPr>
          <w:iCs/>
        </w:rPr>
        <w:t>1,67</w:t>
      </w:r>
      <w:r>
        <w:t xml:space="preserve"> до </w:t>
      </w:r>
      <w:r w:rsidRPr="00560075">
        <w:rPr>
          <w:iCs/>
        </w:rPr>
        <w:t>2,23</w:t>
      </w:r>
      <w:r w:rsidRPr="00C35573">
        <w:rPr>
          <w:i/>
        </w:rPr>
        <w:t xml:space="preserve"> МэВ</w:t>
      </w:r>
      <w:r>
        <w:t xml:space="preserve">). </w:t>
      </w:r>
      <w:r w:rsidRPr="00F813F1">
        <w:t xml:space="preserve">В качестве источника </w:t>
      </w:r>
      <w:r w:rsidRPr="00C35573">
        <w:rPr>
          <w:i/>
        </w:rPr>
        <w:t>γ</w:t>
      </w:r>
      <w:r w:rsidRPr="00F813F1">
        <w:t xml:space="preserve">-излучения используется изотоп </w:t>
      </w:r>
      <w:r w:rsidRPr="006A6DEA">
        <w:t>Sb</w:t>
      </w:r>
      <w:r w:rsidRPr="006A6DEA">
        <w:rPr>
          <w:iCs/>
          <w:vertAlign w:val="superscript"/>
        </w:rPr>
        <w:t>124</w:t>
      </w:r>
      <w:r>
        <w:rPr>
          <w:i/>
        </w:rPr>
        <w:t xml:space="preserve"> </w:t>
      </w:r>
      <w:r>
        <w:t>(</w:t>
      </w:r>
      <w:r w:rsidRPr="00417425">
        <w:rPr>
          <w:i/>
        </w:rPr>
        <w:t>Е</w:t>
      </w:r>
      <w:r w:rsidRPr="00417425">
        <w:rPr>
          <w:i/>
          <w:vertAlign w:val="subscript"/>
        </w:rPr>
        <w:t>γ</w:t>
      </w:r>
      <w:r>
        <w:t xml:space="preserve"> = </w:t>
      </w:r>
      <w:r w:rsidRPr="00560075">
        <w:rPr>
          <w:iCs/>
        </w:rPr>
        <w:t>1,69</w:t>
      </w:r>
      <w:r w:rsidRPr="00417425">
        <w:rPr>
          <w:i/>
        </w:rPr>
        <w:t xml:space="preserve"> МэВ</w:t>
      </w:r>
      <w:r>
        <w:t xml:space="preserve"> (50</w:t>
      </w:r>
      <w:r w:rsidRPr="00312A77">
        <w:rPr>
          <w:i/>
        </w:rPr>
        <w:t xml:space="preserve">% </w:t>
      </w:r>
      <w:r>
        <w:t xml:space="preserve">от числа распада) и </w:t>
      </w:r>
      <w:r>
        <w:rPr>
          <w:i/>
        </w:rPr>
        <w:t>Е</w:t>
      </w:r>
      <w:r>
        <w:rPr>
          <w:i/>
          <w:vertAlign w:val="subscript"/>
        </w:rPr>
        <w:t>γ</w:t>
      </w:r>
      <w:r>
        <w:rPr>
          <w:i/>
        </w:rPr>
        <w:t>=</w:t>
      </w:r>
      <w:r>
        <w:t xml:space="preserve"> </w:t>
      </w:r>
      <w:r w:rsidRPr="00560075">
        <w:rPr>
          <w:iCs/>
        </w:rPr>
        <w:t>2,09</w:t>
      </w:r>
      <w:r w:rsidRPr="00417425">
        <w:rPr>
          <w:i/>
        </w:rPr>
        <w:t xml:space="preserve"> МэВ</w:t>
      </w:r>
      <w:r>
        <w:t xml:space="preserve"> (~ 6,5</w:t>
      </w:r>
      <w:r w:rsidRPr="00312A77">
        <w:rPr>
          <w:i/>
        </w:rPr>
        <w:t>%</w:t>
      </w:r>
      <w:r>
        <w:t xml:space="preserve"> ). Поскольку сечение реакции                Ве</w:t>
      </w:r>
      <w:r w:rsidRPr="00417425">
        <w:rPr>
          <w:vertAlign w:val="superscript"/>
        </w:rPr>
        <w:t>9</w:t>
      </w:r>
      <w:r>
        <w:t xml:space="preserve"> (</w:t>
      </w:r>
      <w:r>
        <w:rPr>
          <w:i/>
        </w:rPr>
        <w:t>γ</w:t>
      </w:r>
      <w:r>
        <w:t>,</w:t>
      </w:r>
      <w:r w:rsidRPr="00A17D4A">
        <w:rPr>
          <w:i/>
        </w:rPr>
        <w:t xml:space="preserve"> </w:t>
      </w:r>
      <w:r w:rsidRPr="00417425">
        <w:rPr>
          <w:i/>
          <w:lang w:val="en-US"/>
        </w:rPr>
        <w:t>n</w:t>
      </w:r>
      <w:r>
        <w:t xml:space="preserve">) при таких энергиях невелико, берут сравнительно большие навески проб, а для более полного использования излучения источника его помещают внутри кассеты с пробой. Из-за значительной активности используемых источников  датчик установки для биологической защиты окружают свинцовым экраном, а также используют дистанционные устройства для смены проб. </w:t>
      </w:r>
      <w:r w:rsidRPr="00F813F1">
        <w:t xml:space="preserve">Кроме этого источника могут применяться и другие, испускающие фотоны с энергиями, превышающими </w:t>
      </w:r>
      <w:r w:rsidRPr="00560075">
        <w:rPr>
          <w:iCs/>
        </w:rPr>
        <w:t>1,69</w:t>
      </w:r>
      <w:r w:rsidRPr="00417425">
        <w:rPr>
          <w:i/>
        </w:rPr>
        <w:t xml:space="preserve"> МэВ</w:t>
      </w:r>
      <w:r w:rsidRPr="00F813F1">
        <w:t xml:space="preserve">, но большинство из них либо очень короткоживущие, либо имеют малый выход </w:t>
      </w:r>
      <w:r w:rsidRPr="00417425">
        <w:rPr>
          <w:i/>
        </w:rPr>
        <w:t>γ</w:t>
      </w:r>
      <w:r w:rsidRPr="00F813F1">
        <w:t xml:space="preserve">-квантов в нужном интервале энергий. В нефтяной геофизике фотонейтронный метод применяется для определения концентрации дейтерия в воде и нефти. Концентрация </w:t>
      </w:r>
      <w:r w:rsidRPr="006A6DEA">
        <w:t>DО</w:t>
      </w:r>
      <w:r w:rsidRPr="006A6DEA">
        <w:rPr>
          <w:vertAlign w:val="superscript"/>
        </w:rPr>
        <w:t>2</w:t>
      </w:r>
      <w:r w:rsidRPr="006A6DEA">
        <w:t xml:space="preserve"> </w:t>
      </w:r>
      <w:r w:rsidRPr="00F813F1">
        <w:t xml:space="preserve">в водах около </w:t>
      </w:r>
      <w:r w:rsidRPr="00560075">
        <w:rPr>
          <w:iCs/>
        </w:rPr>
        <w:t>0,1</w:t>
      </w:r>
      <w:r w:rsidRPr="00417425">
        <w:rPr>
          <w:i/>
        </w:rPr>
        <w:t>%</w:t>
      </w:r>
      <w:r w:rsidRPr="00F813F1">
        <w:t xml:space="preserve">, в связи с чем требуются источники </w:t>
      </w:r>
      <w:r w:rsidRPr="00417425">
        <w:rPr>
          <w:i/>
        </w:rPr>
        <w:t>γ</w:t>
      </w:r>
      <w:r w:rsidRPr="00F813F1">
        <w:t xml:space="preserve">-излучения большой активности с энергией фотонов свыше </w:t>
      </w:r>
      <w:r w:rsidRPr="00560075">
        <w:rPr>
          <w:iCs/>
        </w:rPr>
        <w:t>2,38</w:t>
      </w:r>
      <w:r w:rsidRPr="00E90D66">
        <w:rPr>
          <w:i/>
        </w:rPr>
        <w:t xml:space="preserve"> МэВ</w:t>
      </w:r>
      <w:r w:rsidRPr="00F813F1">
        <w:t xml:space="preserve">. На практике используется изотоп </w:t>
      </w:r>
      <w:r w:rsidRPr="006A6DEA">
        <w:t>Nа</w:t>
      </w:r>
      <w:r w:rsidRPr="006A6DEA">
        <w:rPr>
          <w:vertAlign w:val="superscript"/>
        </w:rPr>
        <w:t>24</w:t>
      </w:r>
      <w:r w:rsidRPr="00F813F1">
        <w:t xml:space="preserve"> активностью до </w:t>
      </w:r>
      <w:r w:rsidRPr="00560075">
        <w:rPr>
          <w:iCs/>
        </w:rPr>
        <w:t>4</w:t>
      </w:r>
      <w:r>
        <w:rPr>
          <w:iCs/>
        </w:rPr>
        <w:t xml:space="preserve"> </w:t>
      </w:r>
      <w:r w:rsidRPr="00560075">
        <w:rPr>
          <w:iCs/>
        </w:rPr>
        <w:sym w:font="Symbol" w:char="F0D7"/>
      </w:r>
      <w:r>
        <w:rPr>
          <w:iCs/>
        </w:rPr>
        <w:t xml:space="preserve"> </w:t>
      </w:r>
      <w:r w:rsidRPr="00560075">
        <w:rPr>
          <w:iCs/>
        </w:rPr>
        <w:t>10</w:t>
      </w:r>
      <w:r w:rsidRPr="00417425">
        <w:rPr>
          <w:i/>
          <w:vertAlign w:val="superscript"/>
        </w:rPr>
        <w:t>10</w:t>
      </w:r>
      <w:r w:rsidRPr="00417425">
        <w:rPr>
          <w:i/>
        </w:rPr>
        <w:t xml:space="preserve"> Бк</w:t>
      </w:r>
      <w:r w:rsidRPr="00F813F1">
        <w:t xml:space="preserve">, испускающий γ-кванты с энергией </w:t>
      </w:r>
      <w:r w:rsidRPr="006A6DEA">
        <w:t xml:space="preserve">                </w:t>
      </w:r>
      <w:r w:rsidRPr="00560075">
        <w:rPr>
          <w:iCs/>
        </w:rPr>
        <w:t>2,75</w:t>
      </w:r>
      <w:r>
        <w:rPr>
          <w:i/>
        </w:rPr>
        <w:t xml:space="preserve"> МэВ</w:t>
      </w:r>
      <w:r w:rsidRPr="00F813F1">
        <w:t xml:space="preserve">. В результате поглощения фотона ядро </w:t>
      </w:r>
      <w:r w:rsidRPr="006A6DEA">
        <w:t xml:space="preserve">Ве </w:t>
      </w:r>
      <w:r w:rsidRPr="00F813F1">
        <w:t xml:space="preserve">испускает нейтроны со средней энергией </w:t>
      </w:r>
      <w:r w:rsidRPr="00560075">
        <w:rPr>
          <w:iCs/>
        </w:rPr>
        <w:t>0,15</w:t>
      </w:r>
      <w:r w:rsidRPr="006A6DEA">
        <w:rPr>
          <w:iCs/>
        </w:rPr>
        <w:t>–</w:t>
      </w:r>
      <w:r w:rsidRPr="00560075">
        <w:rPr>
          <w:iCs/>
        </w:rPr>
        <w:t>0,83</w:t>
      </w:r>
      <w:r w:rsidRPr="00E90D66">
        <w:rPr>
          <w:i/>
        </w:rPr>
        <w:t xml:space="preserve"> МэВ</w:t>
      </w:r>
      <w:r>
        <w:t>.</w:t>
      </w:r>
    </w:p>
    <w:p w:rsidR="00DD02A2" w:rsidRDefault="00DD02A2" w:rsidP="00DD02A2">
      <w:pPr>
        <w:pStyle w:val="11"/>
        <w:shd w:val="clear" w:color="auto" w:fill="auto"/>
        <w:ind w:firstLine="397"/>
        <w:jc w:val="both"/>
      </w:pPr>
      <w:r>
        <w:t xml:space="preserve">Для изучения ореолов </w:t>
      </w:r>
      <w:r>
        <w:rPr>
          <w:i/>
          <w:iCs/>
          <w:lang w:val="en-US" w:eastAsia="en-US" w:bidi="en-US"/>
        </w:rPr>
        <w:t>Be</w:t>
      </w:r>
      <w:r w:rsidRPr="00480631">
        <w:rPr>
          <w:lang w:eastAsia="en-US" w:bidi="en-US"/>
        </w:rPr>
        <w:t xml:space="preserve"> </w:t>
      </w:r>
      <w:r>
        <w:t xml:space="preserve">на поверхности пород, а также для опробования руд в горных выработках и на обнажениях применяют переносные приборы, называемые бериллометрами. </w:t>
      </w:r>
    </w:p>
    <w:p w:rsidR="00DD02A2" w:rsidRPr="00BF0F97" w:rsidRDefault="00DD02A2" w:rsidP="00DD02A2">
      <w:pPr>
        <w:pStyle w:val="11"/>
        <w:shd w:val="clear" w:color="auto" w:fill="auto"/>
        <w:ind w:firstLine="397"/>
        <w:jc w:val="both"/>
      </w:pPr>
      <w:r>
        <w:t xml:space="preserve">Для поисков руд </w:t>
      </w:r>
      <w:r w:rsidRPr="006A6DEA">
        <w:rPr>
          <w:iCs/>
          <w:lang w:val="en-US" w:eastAsia="en-US" w:bidi="en-US"/>
        </w:rPr>
        <w:t>Be</w:t>
      </w:r>
      <w:r w:rsidRPr="006A6DEA">
        <w:rPr>
          <w:lang w:eastAsia="en-US" w:bidi="en-US"/>
        </w:rPr>
        <w:t xml:space="preserve"> </w:t>
      </w:r>
      <w:r>
        <w:t xml:space="preserve">по ореолам рассеяния благоприятным обстоятельством является довольно спокойный фон нейтронного излучения. </w:t>
      </w:r>
    </w:p>
    <w:p w:rsidR="00DD02A2" w:rsidRDefault="00DD02A2" w:rsidP="00DD02A2">
      <w:pPr>
        <w:pStyle w:val="11"/>
        <w:ind w:firstLine="397"/>
        <w:jc w:val="both"/>
      </w:pPr>
      <w:r>
        <w:t xml:space="preserve">Опробование на </w:t>
      </w:r>
      <w:r w:rsidRPr="006A6DEA">
        <w:t>Be</w:t>
      </w:r>
      <w:r>
        <w:t xml:space="preserve"> проводят по профилям, ориентированным в</w:t>
      </w:r>
      <w:r w:rsidRPr="00480631">
        <w:t xml:space="preserve"> </w:t>
      </w:r>
      <w:r>
        <w:t>крест простирания рудных тел.</w:t>
      </w:r>
    </w:p>
    <w:p w:rsidR="00DD02A2" w:rsidRPr="00BF0F97" w:rsidRDefault="00DD02A2" w:rsidP="00DD02A2">
      <w:pPr>
        <w:pStyle w:val="11"/>
        <w:shd w:val="clear" w:color="auto" w:fill="auto"/>
        <w:ind w:firstLine="397"/>
        <w:jc w:val="both"/>
      </w:pPr>
      <w:r>
        <w:t xml:space="preserve">Результаты гамма-нейтронного опробования изображают в виде графиков скорости счета нейтронов </w:t>
      </w:r>
      <w:r w:rsidRPr="00AC11D3">
        <w:rPr>
          <w:i/>
        </w:rPr>
        <w:t>N</w:t>
      </w:r>
      <w:r>
        <w:t xml:space="preserve"> по профилям опробования и определяют мощность рудных тел </w:t>
      </w:r>
      <w:r w:rsidRPr="00AC11D3">
        <w:rPr>
          <w:i/>
        </w:rPr>
        <w:t>h</w:t>
      </w:r>
      <w:r>
        <w:t xml:space="preserve"> и концентрацию</w:t>
      </w:r>
      <w:r w:rsidRPr="00AC11D3">
        <w:t xml:space="preserve"> </w:t>
      </w:r>
      <w:r w:rsidRPr="00AC11D3">
        <w:rPr>
          <w:i/>
          <w:lang w:val="en-US"/>
        </w:rPr>
        <w:t>C</w:t>
      </w:r>
      <w:r>
        <w:t xml:space="preserve"> в них </w:t>
      </w:r>
      <w:r w:rsidRPr="006A6DEA">
        <w:t>Be</w:t>
      </w:r>
      <w:r>
        <w:t xml:space="preserve">. </w:t>
      </w:r>
    </w:p>
    <w:p w:rsidR="00DD02A2" w:rsidRPr="006A6DEA" w:rsidRDefault="00DD02A2" w:rsidP="00DD02A2">
      <w:pPr>
        <w:pStyle w:val="11"/>
        <w:shd w:val="clear" w:color="auto" w:fill="auto"/>
        <w:ind w:firstLine="397"/>
        <w:jc w:val="both"/>
      </w:pPr>
      <w:r>
        <w:t xml:space="preserve">Между площадью аномалии </w:t>
      </w:r>
      <w:r>
        <w:rPr>
          <w:i/>
          <w:iCs/>
          <w:lang w:val="en-US" w:eastAsia="en-US" w:bidi="en-US"/>
        </w:rPr>
        <w:t>S</w:t>
      </w:r>
      <w:r>
        <w:rPr>
          <w:i/>
          <w:iCs/>
          <w:vertAlign w:val="subscript"/>
          <w:lang w:val="en-US" w:eastAsia="en-US" w:bidi="en-US"/>
        </w:rPr>
        <w:t>a</w:t>
      </w:r>
      <w:r w:rsidRPr="00480631">
        <w:rPr>
          <w:lang w:eastAsia="en-US" w:bidi="en-US"/>
        </w:rPr>
        <w:t xml:space="preserve"> </w:t>
      </w:r>
      <w:r>
        <w:t xml:space="preserve">и мощностью пласта </w:t>
      </w:r>
      <w:r>
        <w:rPr>
          <w:i/>
          <w:iCs/>
          <w:lang w:val="en-US" w:eastAsia="en-US" w:bidi="en-US"/>
        </w:rPr>
        <w:t>h</w:t>
      </w:r>
      <w:r w:rsidRPr="00480631">
        <w:rPr>
          <w:lang w:eastAsia="en-US" w:bidi="en-US"/>
        </w:rPr>
        <w:t xml:space="preserve"> </w:t>
      </w:r>
      <w:r>
        <w:t>существует пропорциональная зависимость:</w:t>
      </w:r>
    </w:p>
    <w:p w:rsidR="00DD02A2" w:rsidRPr="006A6DEA" w:rsidRDefault="00DD02A2" w:rsidP="00DD02A2">
      <w:pPr>
        <w:pStyle w:val="11"/>
        <w:shd w:val="clear" w:color="auto" w:fill="auto"/>
        <w:ind w:firstLine="420"/>
        <w:jc w:val="both"/>
      </w:pPr>
    </w:p>
    <w:p w:rsidR="00DD02A2" w:rsidRDefault="00143AD4" w:rsidP="00DD02A2">
      <w:pPr>
        <w:pStyle w:val="24"/>
        <w:shd w:val="clear" w:color="auto" w:fill="auto"/>
        <w:spacing w:line="285" w:lineRule="auto"/>
        <w:jc w:val="both"/>
        <w:rPr>
          <w:i/>
          <w:sz w:val="28"/>
          <w:szCs w:val="28"/>
        </w:rPr>
      </w:pPr>
      <m:oMathPara>
        <m:oMath>
          <m:sSub>
            <m:sSubPr>
              <m:ctrlPr>
                <w:rPr>
                  <w:rFonts w:ascii="Cambria Math" w:hAnsi="Cambria Math"/>
                  <w:i/>
                  <w:iCs/>
                  <w:sz w:val="28"/>
                  <w:szCs w:val="28"/>
                  <w:lang w:val="en-US" w:eastAsia="en-US" w:bidi="en-US"/>
                </w:rPr>
              </m:ctrlPr>
            </m:sSubPr>
            <m:e>
              <m:r>
                <w:rPr>
                  <w:rFonts w:ascii="Cambria Math" w:hAnsi="Cambria Math"/>
                  <w:sz w:val="28"/>
                  <w:szCs w:val="28"/>
                  <w:lang w:val="en-US" w:eastAsia="en-US" w:bidi="en-US"/>
                </w:rPr>
                <m:t>S</m:t>
              </m:r>
            </m:e>
            <m:sub>
              <m:r>
                <w:rPr>
                  <w:rFonts w:ascii="Cambria Math" w:hAnsi="Cambria Math"/>
                  <w:sz w:val="28"/>
                  <w:szCs w:val="28"/>
                  <w:lang w:val="en-US" w:eastAsia="en-US" w:bidi="en-US"/>
                </w:rPr>
                <m:t>a</m:t>
              </m:r>
            </m:sub>
          </m:sSub>
          <m:r>
            <w:rPr>
              <w:rFonts w:ascii="Cambria Math" w:hAnsi="Cambria Math"/>
              <w:sz w:val="28"/>
              <w:szCs w:val="28"/>
              <w:lang w:val="en-US" w:eastAsia="en-US" w:bidi="en-US"/>
            </w:rPr>
            <m:t>=k∙C∙h</m:t>
          </m:r>
        </m:oMath>
      </m:oMathPara>
    </w:p>
    <w:p w:rsidR="00DD02A2" w:rsidRDefault="00DD02A2" w:rsidP="00DD02A2">
      <w:pPr>
        <w:pStyle w:val="24"/>
        <w:shd w:val="clear" w:color="auto" w:fill="auto"/>
        <w:spacing w:line="285" w:lineRule="auto"/>
        <w:jc w:val="both"/>
        <w:rPr>
          <w:i/>
          <w:sz w:val="28"/>
          <w:szCs w:val="28"/>
        </w:rPr>
      </w:pPr>
    </w:p>
    <w:p w:rsidR="00DD02A2" w:rsidRPr="006A6DEA" w:rsidRDefault="00DD02A2" w:rsidP="00DD02A2">
      <w:pPr>
        <w:pStyle w:val="24"/>
        <w:shd w:val="clear" w:color="auto" w:fill="auto"/>
        <w:ind w:firstLine="397"/>
        <w:jc w:val="both"/>
        <w:rPr>
          <w:sz w:val="28"/>
          <w:szCs w:val="28"/>
        </w:rPr>
      </w:pPr>
      <w:r w:rsidRPr="006A6DEA">
        <w:rPr>
          <w:sz w:val="28"/>
          <w:szCs w:val="28"/>
        </w:rPr>
        <w:t xml:space="preserve">где </w:t>
      </w:r>
      <w:r w:rsidRPr="006A6DEA">
        <w:rPr>
          <w:i/>
          <w:iCs/>
          <w:sz w:val="28"/>
          <w:szCs w:val="28"/>
        </w:rPr>
        <w:t>С</w:t>
      </w:r>
      <w:r w:rsidRPr="006A6DEA">
        <w:rPr>
          <w:sz w:val="28"/>
          <w:szCs w:val="28"/>
        </w:rPr>
        <w:t xml:space="preserve"> – концентрация </w:t>
      </w:r>
      <w:r w:rsidRPr="006A6DEA">
        <w:rPr>
          <w:iCs/>
          <w:sz w:val="28"/>
          <w:szCs w:val="28"/>
          <w:lang w:val="en-US" w:eastAsia="en-US" w:bidi="en-US"/>
        </w:rPr>
        <w:t>Be</w:t>
      </w:r>
      <w:r w:rsidRPr="006A6DEA">
        <w:rPr>
          <w:sz w:val="28"/>
          <w:szCs w:val="28"/>
          <w:lang w:eastAsia="en-US" w:bidi="en-US"/>
        </w:rPr>
        <w:t xml:space="preserve"> </w:t>
      </w:r>
      <w:r w:rsidRPr="006A6DEA">
        <w:rPr>
          <w:sz w:val="28"/>
          <w:szCs w:val="28"/>
        </w:rPr>
        <w:t xml:space="preserve">в рудном теле; </w:t>
      </w:r>
    </w:p>
    <w:p w:rsidR="00DD02A2" w:rsidRPr="006A6DEA" w:rsidRDefault="00DD02A2" w:rsidP="00DD02A2">
      <w:pPr>
        <w:pStyle w:val="24"/>
        <w:shd w:val="clear" w:color="auto" w:fill="auto"/>
        <w:ind w:firstLine="851"/>
        <w:jc w:val="both"/>
        <w:rPr>
          <w:sz w:val="28"/>
          <w:szCs w:val="28"/>
        </w:rPr>
      </w:pPr>
      <w:r w:rsidRPr="006A6DEA">
        <w:rPr>
          <w:i/>
          <w:sz w:val="28"/>
          <w:szCs w:val="28"/>
          <w:lang w:val="en-US"/>
        </w:rPr>
        <w:t>k</w:t>
      </w:r>
      <w:r w:rsidRPr="006A6DEA">
        <w:rPr>
          <w:sz w:val="28"/>
          <w:szCs w:val="28"/>
          <w:lang w:eastAsia="en-US" w:bidi="en-US"/>
        </w:rPr>
        <w:t xml:space="preserve"> – </w:t>
      </w:r>
      <w:r w:rsidRPr="006A6DEA">
        <w:rPr>
          <w:sz w:val="28"/>
          <w:szCs w:val="28"/>
        </w:rPr>
        <w:t xml:space="preserve">пересчетный коэффициент, выражаемый в </w:t>
      </w:r>
      <w:r w:rsidRPr="006A6DEA">
        <w:rPr>
          <w:i/>
          <w:iCs/>
          <w:sz w:val="28"/>
          <w:szCs w:val="28"/>
        </w:rPr>
        <w:t>имп/мин</w:t>
      </w:r>
      <w:r w:rsidRPr="006A6DEA">
        <w:rPr>
          <w:sz w:val="28"/>
          <w:szCs w:val="28"/>
        </w:rPr>
        <w:t xml:space="preserve"> на </w:t>
      </w:r>
      <w:r w:rsidRPr="006A6DEA">
        <w:rPr>
          <w:iCs/>
          <w:sz w:val="28"/>
          <w:szCs w:val="28"/>
        </w:rPr>
        <w:t>1</w:t>
      </w:r>
      <w:r w:rsidRPr="006A6DEA">
        <w:rPr>
          <w:i/>
          <w:sz w:val="28"/>
          <w:szCs w:val="28"/>
        </w:rPr>
        <w:t>%</w:t>
      </w:r>
      <w:r w:rsidRPr="006A6DEA">
        <w:rPr>
          <w:sz w:val="28"/>
          <w:szCs w:val="28"/>
        </w:rPr>
        <w:t xml:space="preserve"> </w:t>
      </w:r>
      <w:r w:rsidRPr="006A6DEA">
        <w:rPr>
          <w:iCs/>
          <w:sz w:val="28"/>
          <w:szCs w:val="28"/>
        </w:rPr>
        <w:t>ВеО</w:t>
      </w:r>
      <w:r w:rsidRPr="006A6DEA">
        <w:rPr>
          <w:sz w:val="28"/>
          <w:szCs w:val="28"/>
        </w:rPr>
        <w:t xml:space="preserve"> при постоянной активности источника </w:t>
      </w:r>
      <w:r w:rsidRPr="006A6DEA">
        <w:rPr>
          <w:i/>
          <w:sz w:val="28"/>
          <w:szCs w:val="28"/>
        </w:rPr>
        <w:t>γ</w:t>
      </w:r>
      <w:r w:rsidRPr="006A6DEA">
        <w:rPr>
          <w:sz w:val="28"/>
          <w:szCs w:val="28"/>
        </w:rPr>
        <w:t xml:space="preserve">-излучения. </w:t>
      </w:r>
    </w:p>
    <w:p w:rsidR="00DD02A2" w:rsidRPr="006A6DEA" w:rsidRDefault="00DD02A2" w:rsidP="00DD02A2">
      <w:pPr>
        <w:pStyle w:val="11"/>
        <w:shd w:val="clear" w:color="auto" w:fill="auto"/>
        <w:tabs>
          <w:tab w:val="left" w:pos="774"/>
        </w:tabs>
        <w:ind w:firstLine="397"/>
        <w:jc w:val="both"/>
      </w:pPr>
      <w:r w:rsidRPr="006A6DEA">
        <w:t>Границы рудных тел, а следовательно, и их мощность определяют способами</w:t>
      </w:r>
      <w:r>
        <w:t>:</w:t>
      </w:r>
    </w:p>
    <w:p w:rsidR="00DD02A2" w:rsidRDefault="00DD02A2" w:rsidP="00DD02A2">
      <w:pPr>
        <w:pStyle w:val="11"/>
        <w:numPr>
          <w:ilvl w:val="0"/>
          <w:numId w:val="22"/>
        </w:numPr>
        <w:shd w:val="clear" w:color="auto" w:fill="auto"/>
        <w:tabs>
          <w:tab w:val="left" w:pos="774"/>
        </w:tabs>
        <w:ind w:firstLine="397"/>
        <w:jc w:val="both"/>
      </w:pPr>
      <w:r>
        <w:lastRenderedPageBreak/>
        <w:t xml:space="preserve">Способ </w:t>
      </w:r>
      <w:r w:rsidRPr="00104C85">
        <w:rPr>
          <w:i/>
        </w:rPr>
        <w:t>(1/2)</w:t>
      </w:r>
      <w:r w:rsidRPr="007C320A">
        <w:rPr>
          <w:i/>
          <w:iCs/>
          <w:lang w:val="en-US" w:eastAsia="en-US" w:bidi="en-US"/>
        </w:rPr>
        <w:t>N</w:t>
      </w:r>
      <w:r w:rsidRPr="007C320A">
        <w:rPr>
          <w:i/>
          <w:iCs/>
          <w:sz w:val="18"/>
          <w:szCs w:val="18"/>
          <w:lang w:val="en-US" w:eastAsia="en-US" w:bidi="en-US"/>
        </w:rPr>
        <w:t>max</w:t>
      </w:r>
      <w:r w:rsidRPr="00A76E1B">
        <w:rPr>
          <w:lang w:eastAsia="en-US" w:bidi="en-US"/>
        </w:rPr>
        <w:t xml:space="preserve"> (</w:t>
      </w:r>
      <w:r>
        <w:rPr>
          <w:i/>
          <w:iCs/>
          <w:lang w:val="en-US" w:eastAsia="en-US" w:bidi="en-US"/>
        </w:rPr>
        <w:t>N</w:t>
      </w:r>
      <w:r>
        <w:rPr>
          <w:i/>
          <w:iCs/>
          <w:sz w:val="18"/>
          <w:szCs w:val="18"/>
          <w:lang w:val="en-US" w:eastAsia="en-US" w:bidi="en-US"/>
        </w:rPr>
        <w:t>max</w:t>
      </w:r>
      <w:r w:rsidRPr="00A76E1B">
        <w:rPr>
          <w:lang w:eastAsia="en-US" w:bidi="en-US"/>
        </w:rPr>
        <w:t xml:space="preserve"> </w:t>
      </w:r>
      <w:r>
        <w:rPr>
          <w:lang w:eastAsia="en-US" w:bidi="en-US"/>
        </w:rPr>
        <w:t>–</w:t>
      </w:r>
      <w:r>
        <w:t xml:space="preserve"> амплитуда аномалии) применяют для определения границ насыщенных пластов </w:t>
      </w:r>
      <w:r w:rsidRPr="00A76E1B">
        <w:rPr>
          <w:i/>
          <w:iCs/>
          <w:lang w:eastAsia="en-US" w:bidi="en-US"/>
        </w:rPr>
        <w:t>(</w:t>
      </w:r>
      <w:r>
        <w:rPr>
          <w:i/>
          <w:iCs/>
          <w:lang w:val="en-US" w:eastAsia="en-US" w:bidi="en-US"/>
        </w:rPr>
        <w:t>h</w:t>
      </w:r>
      <w:r>
        <w:rPr>
          <w:i/>
          <w:iCs/>
          <w:lang w:val="en-US" w:eastAsia="en-US" w:bidi="en-US"/>
        </w:rPr>
        <w:sym w:font="Symbol" w:char="F073"/>
      </w:r>
      <w:r w:rsidRPr="00312A77">
        <w:rPr>
          <w:iCs/>
          <w:lang w:eastAsia="en-US" w:bidi="en-US"/>
        </w:rPr>
        <w:t xml:space="preserve"> </w:t>
      </w:r>
      <w:r>
        <w:rPr>
          <w:i/>
          <w:iCs/>
          <w:sz w:val="30"/>
          <w:szCs w:val="30"/>
        </w:rPr>
        <w:t xml:space="preserve">&gt; </w:t>
      </w:r>
      <w:r>
        <w:t>80</w:t>
      </w:r>
      <w:r w:rsidRPr="00AC11D3">
        <w:t xml:space="preserve"> </w:t>
      </w:r>
      <w:r>
        <w:rPr>
          <w:i/>
          <w:iCs/>
        </w:rPr>
        <w:t>г/см</w:t>
      </w:r>
      <w:r w:rsidRPr="00411F19">
        <w:rPr>
          <w:iCs/>
          <w:vertAlign w:val="superscript"/>
        </w:rPr>
        <w:t>2</w:t>
      </w:r>
      <w:r>
        <w:rPr>
          <w:i/>
          <w:iCs/>
        </w:rPr>
        <w:t>),</w:t>
      </w:r>
      <w:r>
        <w:t xml:space="preserve"> имеющих четкие границы с вмещающими породами.</w:t>
      </w:r>
    </w:p>
    <w:p w:rsidR="00DD02A2" w:rsidRDefault="00DD02A2" w:rsidP="00DD02A2">
      <w:pPr>
        <w:pStyle w:val="11"/>
        <w:numPr>
          <w:ilvl w:val="0"/>
          <w:numId w:val="22"/>
        </w:numPr>
        <w:shd w:val="clear" w:color="auto" w:fill="auto"/>
        <w:tabs>
          <w:tab w:val="left" w:pos="774"/>
        </w:tabs>
        <w:ind w:firstLine="420"/>
        <w:jc w:val="both"/>
      </w:pPr>
      <w:r>
        <w:t xml:space="preserve">Для маломощных пластов границы определяют по ширине аномалии             </w:t>
      </w:r>
      <w:r w:rsidRPr="00312A77">
        <w:rPr>
          <w:i/>
          <w:iCs/>
          <w:lang w:val="en-US" w:eastAsia="en-US" w:bidi="en-US"/>
        </w:rPr>
        <w:t>Z</w:t>
      </w:r>
      <w:r w:rsidRPr="00312A77">
        <w:rPr>
          <w:iCs/>
          <w:vertAlign w:val="subscript"/>
          <w:lang w:eastAsia="en-US" w:bidi="en-US"/>
        </w:rPr>
        <w:t>½</w:t>
      </w:r>
      <w:r w:rsidRPr="00AC11D3">
        <w:rPr>
          <w:vertAlign w:val="subscript"/>
          <w:lang w:eastAsia="en-US" w:bidi="en-US"/>
        </w:rPr>
        <w:t xml:space="preserve"> </w:t>
      </w:r>
      <w:r>
        <w:t xml:space="preserve">на половине ее высоты, используя экспериментально полученную зависимость </w:t>
      </w:r>
      <w:r>
        <w:rPr>
          <w:i/>
          <w:iCs/>
          <w:lang w:val="en-US" w:eastAsia="en-US" w:bidi="en-US"/>
        </w:rPr>
        <w:t>Z</w:t>
      </w:r>
      <w:r>
        <w:rPr>
          <w:vertAlign w:val="subscript"/>
          <w:lang w:eastAsia="en-US" w:bidi="en-US"/>
        </w:rPr>
        <w:t>½</w:t>
      </w:r>
      <w:r w:rsidRPr="00E70E85">
        <w:rPr>
          <w:lang w:eastAsia="en-US" w:bidi="en-US"/>
        </w:rPr>
        <w:t xml:space="preserve"> </w:t>
      </w:r>
      <w:r w:rsidRPr="00A76E1B">
        <w:rPr>
          <w:i/>
          <w:iCs/>
          <w:lang w:eastAsia="en-US" w:bidi="en-US"/>
        </w:rPr>
        <w:t>=</w:t>
      </w:r>
      <w:r>
        <w:rPr>
          <w:i/>
          <w:iCs/>
          <w:lang w:eastAsia="en-US" w:bidi="en-US"/>
        </w:rPr>
        <w:t xml:space="preserve"> </w:t>
      </w:r>
      <w:r>
        <w:rPr>
          <w:i/>
          <w:iCs/>
          <w:lang w:val="en-US" w:eastAsia="en-US" w:bidi="en-US"/>
        </w:rPr>
        <w:t>f</w:t>
      </w:r>
      <w:r w:rsidRPr="00A76E1B">
        <w:rPr>
          <w:i/>
          <w:iCs/>
          <w:lang w:eastAsia="en-US" w:bidi="en-US"/>
        </w:rPr>
        <w:t>(</w:t>
      </w:r>
      <w:r>
        <w:rPr>
          <w:i/>
          <w:iCs/>
          <w:lang w:val="en-US" w:eastAsia="en-US" w:bidi="en-US"/>
        </w:rPr>
        <w:t>h</w:t>
      </w:r>
      <w:r w:rsidRPr="00A76E1B">
        <w:rPr>
          <w:i/>
          <w:iCs/>
          <w:lang w:eastAsia="en-US" w:bidi="en-US"/>
        </w:rPr>
        <w:t>)</w:t>
      </w:r>
      <w:r w:rsidRPr="00A76E1B">
        <w:rPr>
          <w:lang w:eastAsia="en-US" w:bidi="en-US"/>
        </w:rPr>
        <w:t>.</w:t>
      </w:r>
    </w:p>
    <w:p w:rsidR="00DD02A2" w:rsidRDefault="00DD02A2" w:rsidP="00DD02A2">
      <w:pPr>
        <w:pStyle w:val="11"/>
        <w:numPr>
          <w:ilvl w:val="0"/>
          <w:numId w:val="22"/>
        </w:numPr>
        <w:shd w:val="clear" w:color="auto" w:fill="auto"/>
        <w:tabs>
          <w:tab w:val="left" w:pos="801"/>
        </w:tabs>
        <w:ind w:firstLine="426"/>
        <w:jc w:val="both"/>
      </w:pPr>
      <w:r>
        <w:t xml:space="preserve">В случае постепенного увеличения концентрации </w:t>
      </w:r>
      <w:r w:rsidRPr="006A6DEA">
        <w:rPr>
          <w:iCs/>
        </w:rPr>
        <w:t>Ве</w:t>
      </w:r>
      <w:r>
        <w:t xml:space="preserve"> к центру рудного</w:t>
      </w:r>
      <w:r w:rsidRPr="00AC11D3">
        <w:t xml:space="preserve"> </w:t>
      </w:r>
      <w:r>
        <w:t>тела границы кондиционных руд устанавливают по скорости счета соответ</w:t>
      </w:r>
      <w:r>
        <w:softHyphen/>
        <w:t xml:space="preserve">ствующей бортовой концентрации </w:t>
      </w:r>
      <w:r w:rsidRPr="006A6DEA">
        <w:rPr>
          <w:iCs/>
          <w:lang w:val="en-US" w:eastAsia="en-US" w:bidi="en-US"/>
        </w:rPr>
        <w:t>Be</w:t>
      </w:r>
      <w:r w:rsidRPr="00A76E1B">
        <w:rPr>
          <w:lang w:eastAsia="en-US" w:bidi="en-US"/>
        </w:rPr>
        <w:t xml:space="preserve">. </w:t>
      </w:r>
      <w:r>
        <w:t xml:space="preserve">Концентрацию </w:t>
      </w:r>
      <w:r w:rsidRPr="006A6DEA">
        <w:rPr>
          <w:iCs/>
          <w:lang w:val="en-US" w:eastAsia="en-US" w:bidi="en-US"/>
        </w:rPr>
        <w:t>Be</w:t>
      </w:r>
      <w:r w:rsidRPr="00C533E6">
        <w:rPr>
          <w:lang w:eastAsia="en-US" w:bidi="en-US"/>
        </w:rPr>
        <w:t xml:space="preserve"> </w:t>
      </w:r>
      <w:r>
        <w:t>в насыщенном пласте вычисляют по формуле:</w:t>
      </w:r>
    </w:p>
    <w:p w:rsidR="00DD02A2" w:rsidRPr="00AC11D3" w:rsidRDefault="00DD02A2" w:rsidP="00DD02A2">
      <w:pPr>
        <w:pStyle w:val="11"/>
        <w:shd w:val="clear" w:color="auto" w:fill="auto"/>
        <w:tabs>
          <w:tab w:val="left" w:pos="801"/>
        </w:tabs>
        <w:ind w:left="426" w:firstLine="0"/>
        <w:jc w:val="both"/>
      </w:pPr>
    </w:p>
    <w:p w:rsidR="00DD02A2" w:rsidRPr="006A6DEA" w:rsidRDefault="00DD02A2" w:rsidP="00DD02A2">
      <w:pPr>
        <w:pStyle w:val="11"/>
        <w:shd w:val="clear" w:color="auto" w:fill="auto"/>
        <w:tabs>
          <w:tab w:val="left" w:pos="801"/>
        </w:tabs>
        <w:ind w:firstLine="0"/>
        <w:jc w:val="center"/>
        <w:rPr>
          <w:lang w:val="en-US"/>
        </w:rPr>
      </w:pPr>
      <m:oMath>
        <m:r>
          <w:rPr>
            <w:rFonts w:ascii="Cambria Math" w:hAnsi="Cambria Math"/>
          </w:rPr>
          <m:t>C=</m:t>
        </m:r>
        <m:sSub>
          <m:sSubPr>
            <m:ctrlPr>
              <w:rPr>
                <w:rFonts w:ascii="Cambria Math" w:hAnsi="Cambria Math"/>
                <w:i/>
              </w:rPr>
            </m:ctrlPr>
          </m:sSubPr>
          <m:e>
            <m:r>
              <w:rPr>
                <w:rFonts w:ascii="Cambria Math" w:hAnsi="Cambria Math"/>
              </w:rPr>
              <m:t>N</m:t>
            </m:r>
          </m:e>
          <m:sub>
            <m:r>
              <w:rPr>
                <w:rFonts w:ascii="Cambria Math" w:hAnsi="Cambria Math"/>
              </w:rPr>
              <m:t>max</m:t>
            </m:r>
          </m:sub>
        </m:sSub>
        <m:r>
          <w:rPr>
            <w:rFonts w:ascii="Cambria Math" w:hAnsi="Cambria Math"/>
          </w:rPr>
          <m:t>∙h</m:t>
        </m:r>
      </m:oMath>
      <w:r>
        <w:rPr>
          <w:lang w:val="en-US"/>
        </w:rPr>
        <w:t>.</w:t>
      </w:r>
    </w:p>
    <w:p w:rsidR="00DD02A2" w:rsidRPr="006A6DEA" w:rsidRDefault="00DD02A2" w:rsidP="00DD02A2">
      <w:pPr>
        <w:pStyle w:val="11"/>
        <w:shd w:val="clear" w:color="auto" w:fill="auto"/>
        <w:tabs>
          <w:tab w:val="left" w:pos="801"/>
        </w:tabs>
        <w:ind w:firstLine="0"/>
        <w:jc w:val="both"/>
      </w:pPr>
    </w:p>
    <w:p w:rsidR="00DD02A2" w:rsidRDefault="00DD02A2" w:rsidP="00DD02A2">
      <w:pPr>
        <w:pStyle w:val="11"/>
        <w:shd w:val="clear" w:color="auto" w:fill="auto"/>
        <w:ind w:firstLine="420"/>
        <w:jc w:val="both"/>
      </w:pPr>
      <w:r>
        <w:t>При любой мощности рудного тела можно использовать формулу:</w:t>
      </w:r>
    </w:p>
    <w:p w:rsidR="00DD02A2" w:rsidRPr="006A6DEA" w:rsidRDefault="00DD02A2" w:rsidP="00DD02A2">
      <w:pPr>
        <w:pStyle w:val="11"/>
        <w:shd w:val="clear" w:color="auto" w:fill="auto"/>
        <w:ind w:firstLine="420"/>
        <w:jc w:val="both"/>
        <w:rPr>
          <w:sz w:val="32"/>
        </w:rPr>
      </w:pPr>
    </w:p>
    <w:p w:rsidR="00DD02A2" w:rsidRPr="00267FF2" w:rsidRDefault="00DD02A2" w:rsidP="00DD02A2">
      <w:pPr>
        <w:pStyle w:val="11"/>
        <w:shd w:val="clear" w:color="auto" w:fill="auto"/>
        <w:ind w:firstLine="0"/>
        <w:jc w:val="center"/>
        <w:rPr>
          <w:szCs w:val="24"/>
          <w:lang w:eastAsia="en-US" w:bidi="en-US"/>
        </w:rPr>
      </w:pPr>
      <m:oMathPara>
        <m:oMath>
          <m:r>
            <w:rPr>
              <w:rFonts w:ascii="Cambria Math" w:hAnsi="Cambria Math"/>
              <w:szCs w:val="24"/>
              <w:lang w:val="en-US" w:eastAsia="en-US" w:bidi="en-US"/>
            </w:rPr>
            <m:t>C</m:t>
          </m:r>
          <m:r>
            <w:rPr>
              <w:rFonts w:ascii="Cambria Math" w:hAnsi="Cambria Math"/>
              <w:szCs w:val="24"/>
              <w:lang w:eastAsia="en-US" w:bidi="en-US"/>
            </w:rPr>
            <m:t>=</m:t>
          </m:r>
          <m:f>
            <m:fPr>
              <m:ctrlPr>
                <w:rPr>
                  <w:rFonts w:ascii="Cambria Math" w:hAnsi="Cambria Math"/>
                  <w:i/>
                  <w:iCs/>
                  <w:szCs w:val="24"/>
                  <w:lang w:val="en-US" w:eastAsia="en-US" w:bidi="en-US"/>
                </w:rPr>
              </m:ctrlPr>
            </m:fPr>
            <m:num>
              <m:sSub>
                <m:sSubPr>
                  <m:ctrlPr>
                    <w:rPr>
                      <w:rFonts w:ascii="Cambria Math" w:hAnsi="Cambria Math"/>
                      <w:i/>
                      <w:iCs/>
                      <w:szCs w:val="24"/>
                      <w:lang w:val="en-US" w:eastAsia="en-US" w:bidi="en-US"/>
                    </w:rPr>
                  </m:ctrlPr>
                </m:sSubPr>
                <m:e>
                  <m:r>
                    <w:rPr>
                      <w:rFonts w:ascii="Cambria Math" w:hAnsi="Cambria Math"/>
                      <w:szCs w:val="24"/>
                      <w:lang w:val="en-US" w:eastAsia="en-US" w:bidi="en-US"/>
                    </w:rPr>
                    <m:t>S</m:t>
                  </m:r>
                </m:e>
                <m:sub>
                  <m:r>
                    <w:rPr>
                      <w:rFonts w:ascii="Cambria Math" w:hAnsi="Cambria Math"/>
                      <w:szCs w:val="24"/>
                      <w:lang w:val="en-US" w:eastAsia="en-US" w:bidi="en-US"/>
                    </w:rPr>
                    <m:t>a</m:t>
                  </m:r>
                </m:sub>
              </m:sSub>
            </m:num>
            <m:den>
              <m:r>
                <w:rPr>
                  <w:rFonts w:ascii="Cambria Math" w:hAnsi="Cambria Math"/>
                  <w:szCs w:val="24"/>
                  <w:lang w:val="en-US" w:eastAsia="en-US" w:bidi="en-US"/>
                </w:rPr>
                <m:t>k</m:t>
              </m:r>
              <m:r>
                <w:rPr>
                  <w:rFonts w:ascii="Cambria Math" w:hAnsi="Cambria Math"/>
                  <w:szCs w:val="24"/>
                  <w:lang w:eastAsia="en-US" w:bidi="en-US"/>
                </w:rPr>
                <m:t>∙h</m:t>
              </m:r>
            </m:den>
          </m:f>
          <m:r>
            <w:rPr>
              <w:rFonts w:ascii="Cambria Math" w:hAnsi="Cambria Math"/>
              <w:szCs w:val="24"/>
              <w:lang w:val="en-US" w:eastAsia="en-US" w:bidi="en-US"/>
            </w:rPr>
            <m:t>.</m:t>
          </m:r>
        </m:oMath>
      </m:oMathPara>
    </w:p>
    <w:p w:rsidR="00DD02A2" w:rsidRDefault="00DD02A2" w:rsidP="00DD02A2">
      <w:pPr>
        <w:pStyle w:val="11"/>
        <w:shd w:val="clear" w:color="auto" w:fill="auto"/>
        <w:ind w:firstLine="0"/>
        <w:jc w:val="center"/>
        <w:rPr>
          <w:sz w:val="26"/>
          <w:szCs w:val="26"/>
        </w:rPr>
      </w:pPr>
    </w:p>
    <w:p w:rsidR="00DD02A2" w:rsidRDefault="00DD02A2" w:rsidP="00DD02A2">
      <w:pPr>
        <w:pStyle w:val="11"/>
        <w:shd w:val="clear" w:color="auto" w:fill="auto"/>
        <w:ind w:firstLine="403"/>
        <w:jc w:val="both"/>
      </w:pPr>
      <w:r>
        <w:t xml:space="preserve">Пересчетный коэффициент </w:t>
      </w:r>
      <w:r w:rsidRPr="00E602F5">
        <w:rPr>
          <w:i/>
          <w:lang w:val="en-US"/>
        </w:rPr>
        <w:t>k</w:t>
      </w:r>
      <w:r w:rsidRPr="00E602F5">
        <w:rPr>
          <w:i/>
        </w:rPr>
        <w:t xml:space="preserve"> </w:t>
      </w:r>
      <w:r>
        <w:t>определяют для каждого типа руд путем статистического сравнения результатов гамма-нейтронного и геологического опробования одного и того же профиля.</w:t>
      </w:r>
    </w:p>
    <w:p w:rsidR="00DD02A2" w:rsidRPr="0014017C" w:rsidRDefault="00DD02A2" w:rsidP="00DD02A2">
      <w:pPr>
        <w:pStyle w:val="11"/>
        <w:shd w:val="clear" w:color="auto" w:fill="auto"/>
        <w:ind w:firstLine="0"/>
        <w:jc w:val="center"/>
        <w:rPr>
          <w:b/>
          <w:bCs/>
        </w:rPr>
      </w:pPr>
    </w:p>
    <w:p w:rsidR="00DD02A2" w:rsidRPr="0014017C" w:rsidRDefault="00DD02A2" w:rsidP="00DD02A2">
      <w:pPr>
        <w:pStyle w:val="11"/>
        <w:shd w:val="clear" w:color="auto" w:fill="auto"/>
        <w:ind w:firstLine="0"/>
        <w:jc w:val="center"/>
        <w:rPr>
          <w:b/>
          <w:bCs/>
        </w:rPr>
      </w:pPr>
    </w:p>
    <w:p w:rsidR="00DD02A2" w:rsidRPr="00D60AE2" w:rsidRDefault="00810D3B" w:rsidP="00DD02A2">
      <w:pPr>
        <w:pStyle w:val="11"/>
        <w:shd w:val="clear" w:color="auto" w:fill="auto"/>
        <w:ind w:firstLine="397"/>
        <w:jc w:val="both"/>
        <w:rPr>
          <w:b/>
          <w:bCs/>
          <w:sz w:val="36"/>
          <w:szCs w:val="36"/>
        </w:rPr>
      </w:pPr>
      <w:r w:rsidRPr="00267FF2">
        <w:rPr>
          <w:b/>
          <w:bCs/>
          <w:sz w:val="36"/>
          <w:szCs w:val="36"/>
        </w:rPr>
        <w:t>14</w:t>
      </w:r>
      <w:r w:rsidR="00DD02A2" w:rsidRPr="00D60AE2">
        <w:rPr>
          <w:b/>
          <w:bCs/>
          <w:sz w:val="36"/>
          <w:szCs w:val="36"/>
        </w:rPr>
        <w:t>.4 Гамма-гамма-метод (ГГМ)</w:t>
      </w:r>
    </w:p>
    <w:p w:rsidR="00DD02A2" w:rsidRPr="00D60AE2"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rPr>
          <w:i/>
          <w:iCs/>
        </w:rPr>
        <w:t>Гамма-гамма-метод</w:t>
      </w:r>
      <w:r>
        <w:t xml:space="preserve"> применяют главным образом для определения плотности пород и руд </w:t>
      </w:r>
      <w:r>
        <w:rPr>
          <w:i/>
          <w:iCs/>
        </w:rPr>
        <w:t>(плотностной гамма-гамма-метод ГГМ-П)</w:t>
      </w:r>
      <w:r>
        <w:t xml:space="preserve"> и определения концентрации некоторых тяжелых элементов </w:t>
      </w:r>
      <w:r>
        <w:rPr>
          <w:i/>
          <w:iCs/>
        </w:rPr>
        <w:t>(селективный гамма-гамма-метод ГГМ-С).</w:t>
      </w:r>
      <w:r>
        <w:t xml:space="preserve"> </w:t>
      </w:r>
    </w:p>
    <w:p w:rsidR="00DD02A2" w:rsidRDefault="00DD02A2" w:rsidP="00DD02A2">
      <w:pPr>
        <w:pStyle w:val="11"/>
        <w:shd w:val="clear" w:color="auto" w:fill="auto"/>
        <w:ind w:firstLine="397"/>
        <w:jc w:val="both"/>
      </w:pPr>
      <w:r w:rsidRPr="0023581A">
        <w:t xml:space="preserve">В основу метода положено измерение рассеянного </w:t>
      </w:r>
      <w:r w:rsidRPr="0023581A">
        <w:rPr>
          <w:i/>
        </w:rPr>
        <w:t>γ</w:t>
      </w:r>
      <w:r w:rsidRPr="0023581A">
        <w:t xml:space="preserve">-излучения, возникающего при комптоновском взаимодействии </w:t>
      </w:r>
      <w:r w:rsidRPr="0023581A">
        <w:rPr>
          <w:i/>
        </w:rPr>
        <w:t>γ</w:t>
      </w:r>
      <w:r w:rsidRPr="0023581A">
        <w:t xml:space="preserve">-излучения источника с изучаемой средой. </w:t>
      </w:r>
      <w:r>
        <w:t xml:space="preserve">Для облучения среды используют точечные источники                </w:t>
      </w:r>
      <w:r>
        <w:rPr>
          <w:i/>
        </w:rPr>
        <w:t>γ</w:t>
      </w:r>
      <w:r>
        <w:t xml:space="preserve">-излучения. </w:t>
      </w:r>
      <w:r>
        <w:rPr>
          <w:i/>
        </w:rPr>
        <w:t>γ</w:t>
      </w:r>
      <w:r>
        <w:t xml:space="preserve">-поле точечного источника в конкретных условиях (определенная активность и энергия </w:t>
      </w:r>
      <w:r>
        <w:rPr>
          <w:i/>
        </w:rPr>
        <w:t>γ</w:t>
      </w:r>
      <w:r>
        <w:t xml:space="preserve">-излучения, тип детектора, геометрия измерений) является функцией плотности среды </w:t>
      </w:r>
      <w:r w:rsidRPr="0023581A">
        <w:rPr>
          <w:i/>
        </w:rPr>
        <w:sym w:font="Symbol" w:char="F073"/>
      </w:r>
      <w:r>
        <w:rPr>
          <w:i/>
        </w:rPr>
        <w:t xml:space="preserve"> </w:t>
      </w:r>
      <w:r>
        <w:t xml:space="preserve">и ее эффективного атомного номера </w:t>
      </w:r>
      <w:r>
        <w:rPr>
          <w:i/>
          <w:iCs/>
          <w:lang w:val="en-US" w:eastAsia="en-US" w:bidi="en-US"/>
        </w:rPr>
        <w:t>Z</w:t>
      </w:r>
      <w:r w:rsidRPr="006A6DEA">
        <w:rPr>
          <w:iCs/>
          <w:vertAlign w:val="subscript"/>
          <w:lang w:eastAsia="en-US" w:bidi="en-US"/>
        </w:rPr>
        <w:t>эф</w:t>
      </w:r>
      <w:r>
        <w:rPr>
          <w:i/>
          <w:iCs/>
          <w:lang w:eastAsia="en-US" w:bidi="en-US"/>
        </w:rPr>
        <w:t>.</w:t>
      </w:r>
    </w:p>
    <w:p w:rsidR="00DD02A2" w:rsidRDefault="00DD02A2" w:rsidP="00DD02A2">
      <w:pPr>
        <w:pStyle w:val="11"/>
        <w:shd w:val="clear" w:color="auto" w:fill="auto"/>
        <w:ind w:firstLine="397"/>
        <w:jc w:val="both"/>
      </w:pPr>
      <w:r>
        <w:t xml:space="preserve">При определенных условиях влияние </w:t>
      </w:r>
      <w:r>
        <w:rPr>
          <w:i/>
        </w:rPr>
        <w:sym w:font="Symbol" w:char="F073"/>
      </w:r>
      <w:r>
        <w:t xml:space="preserve"> и </w:t>
      </w:r>
      <w:r>
        <w:rPr>
          <w:i/>
          <w:iCs/>
          <w:lang w:val="en-US" w:eastAsia="en-US" w:bidi="en-US"/>
        </w:rPr>
        <w:t>Z</w:t>
      </w:r>
      <w:r w:rsidRPr="006A6DEA">
        <w:rPr>
          <w:iCs/>
          <w:vertAlign w:val="subscript"/>
          <w:lang w:eastAsia="en-US" w:bidi="en-US"/>
        </w:rPr>
        <w:t>эф</w:t>
      </w:r>
      <w:r w:rsidRPr="0023581A">
        <w:rPr>
          <w:i/>
          <w:iCs/>
          <w:lang w:eastAsia="en-US" w:bidi="en-US"/>
        </w:rPr>
        <w:t xml:space="preserve"> </w:t>
      </w:r>
      <w:r>
        <w:t>можно выделить отдельно. На определении этих двух параметров и основано применение указанных выше модификаций гамма-гамма-методов.</w:t>
      </w:r>
    </w:p>
    <w:p w:rsidR="00DD02A2" w:rsidRDefault="00DD02A2" w:rsidP="00DD02A2">
      <w:pPr>
        <w:pStyle w:val="11"/>
        <w:shd w:val="clear" w:color="auto" w:fill="auto"/>
        <w:ind w:firstLine="397"/>
        <w:jc w:val="both"/>
      </w:pPr>
      <w:r>
        <w:rPr>
          <w:i/>
          <w:iCs/>
        </w:rPr>
        <w:t>Плотностной гамма-гамма-метод.</w:t>
      </w:r>
      <w:r>
        <w:t xml:space="preserve"> Определение плотности пород в есте</w:t>
      </w:r>
      <w:r>
        <w:softHyphen/>
        <w:t xml:space="preserve">ственном залегании гамма-гамма-методом выполняют, помещая на поверхность породы или внутри ее источник направленного в среду </w:t>
      </w:r>
      <w:r>
        <w:rPr>
          <w:i/>
        </w:rPr>
        <w:t>γ</w:t>
      </w:r>
      <w:r>
        <w:t>-излучения и детектор, защищенный свинцовым экраном от первичного излучения.</w:t>
      </w:r>
    </w:p>
    <w:p w:rsidR="00DD02A2" w:rsidRDefault="00DD02A2" w:rsidP="00DD02A2">
      <w:pPr>
        <w:pStyle w:val="11"/>
        <w:shd w:val="clear" w:color="auto" w:fill="auto"/>
        <w:ind w:firstLine="397"/>
        <w:jc w:val="both"/>
      </w:pPr>
      <w:r>
        <w:lastRenderedPageBreak/>
        <w:t xml:space="preserve">Условием однозначного определения плотности является использование такого диапазона энергий </w:t>
      </w:r>
      <w:r>
        <w:rPr>
          <w:i/>
        </w:rPr>
        <w:t>γ</w:t>
      </w:r>
      <w:r>
        <w:t>-излучения, где преобладает комптоновское рас</w:t>
      </w:r>
      <w:r>
        <w:softHyphen/>
        <w:t xml:space="preserve">сеяние </w:t>
      </w:r>
      <w:r>
        <w:rPr>
          <w:i/>
        </w:rPr>
        <w:t>γ</w:t>
      </w:r>
      <w:r>
        <w:t xml:space="preserve">-квантов, которое не зависит от состава среды, поскольку для всех породообразующих элементов отношение </w:t>
      </w:r>
      <w:r>
        <w:rPr>
          <w:i/>
          <w:iCs/>
          <w:lang w:val="en-US" w:eastAsia="en-US" w:bidi="en-US"/>
        </w:rPr>
        <w:t>Z</w:t>
      </w:r>
      <w:r w:rsidRPr="00A76E1B">
        <w:rPr>
          <w:i/>
          <w:iCs/>
          <w:lang w:eastAsia="en-US" w:bidi="en-US"/>
        </w:rPr>
        <w:t>/</w:t>
      </w:r>
      <w:r>
        <w:rPr>
          <w:i/>
          <w:iCs/>
          <w:lang w:val="en-US" w:eastAsia="en-US" w:bidi="en-US"/>
        </w:rPr>
        <w:t>A</w:t>
      </w:r>
      <w:r w:rsidRPr="006A6DEA">
        <w:rPr>
          <w:i/>
          <w:iCs/>
          <w:lang w:eastAsia="en-US" w:bidi="en-US"/>
        </w:rPr>
        <w:t xml:space="preserve"> </w:t>
      </w:r>
      <w:r w:rsidRPr="00A76E1B">
        <w:rPr>
          <w:i/>
          <w:iCs/>
          <w:lang w:eastAsia="en-US" w:bidi="en-US"/>
        </w:rPr>
        <w:t>=</w:t>
      </w:r>
      <w:r w:rsidRPr="006A6DEA">
        <w:rPr>
          <w:i/>
          <w:iCs/>
          <w:lang w:eastAsia="en-US" w:bidi="en-US"/>
        </w:rPr>
        <w:t xml:space="preserve"> </w:t>
      </w:r>
      <w:r w:rsidRPr="00560075">
        <w:rPr>
          <w:lang w:eastAsia="en-US" w:bidi="en-US"/>
        </w:rPr>
        <w:t>0,5</w:t>
      </w:r>
      <w:r w:rsidRPr="00A76E1B">
        <w:rPr>
          <w:i/>
          <w:iCs/>
          <w:lang w:eastAsia="en-US" w:bidi="en-US"/>
        </w:rPr>
        <w:t>.</w:t>
      </w:r>
      <w:r w:rsidRPr="00A76E1B">
        <w:rPr>
          <w:lang w:eastAsia="en-US" w:bidi="en-US"/>
        </w:rPr>
        <w:t xml:space="preserve"> </w:t>
      </w:r>
      <w:r>
        <w:t xml:space="preserve">Для большинства горных пород </w:t>
      </w:r>
      <w:r w:rsidRPr="00A76E1B">
        <w:rPr>
          <w:i/>
          <w:iCs/>
          <w:lang w:eastAsia="en-US" w:bidi="en-US"/>
        </w:rPr>
        <w:t>(</w:t>
      </w:r>
      <w:r>
        <w:rPr>
          <w:i/>
          <w:iCs/>
          <w:lang w:val="en-US" w:eastAsia="en-US" w:bidi="en-US"/>
        </w:rPr>
        <w:t>Z</w:t>
      </w:r>
      <w:r w:rsidRPr="00411F19">
        <w:rPr>
          <w:iCs/>
          <w:vertAlign w:val="subscript"/>
          <w:lang w:eastAsia="en-US" w:bidi="en-US"/>
        </w:rPr>
        <w:t>эф</w:t>
      </w:r>
      <w:r w:rsidRPr="00A76E1B">
        <w:rPr>
          <w:i/>
          <w:iCs/>
          <w:lang w:eastAsia="en-US" w:bidi="en-US"/>
        </w:rPr>
        <w:t xml:space="preserve"> </w:t>
      </w:r>
      <w:r>
        <w:rPr>
          <w:i/>
          <w:iCs/>
        </w:rPr>
        <w:t xml:space="preserve">= </w:t>
      </w:r>
      <w:r w:rsidRPr="00560075">
        <w:t>12</w:t>
      </w:r>
      <w:r w:rsidRPr="006A6DEA">
        <w:t>–</w:t>
      </w:r>
      <w:r w:rsidRPr="00560075">
        <w:t>15</w:t>
      </w:r>
      <w:r>
        <w:rPr>
          <w:i/>
          <w:iCs/>
        </w:rPr>
        <w:t>)</w:t>
      </w:r>
      <w:r>
        <w:t xml:space="preserve"> комптоновское рассеяние будет преобладать при </w:t>
      </w:r>
      <w:r w:rsidRPr="006A6DEA">
        <w:t xml:space="preserve">                             </w:t>
      </w:r>
      <w:r>
        <w:rPr>
          <w:i/>
          <w:iCs/>
          <w:lang w:val="en-US" w:eastAsia="en-US" w:bidi="en-US"/>
        </w:rPr>
        <w:t>E</w:t>
      </w:r>
      <w:r>
        <w:rPr>
          <w:iCs/>
          <w:lang w:eastAsia="en-US" w:bidi="en-US"/>
        </w:rPr>
        <w:t xml:space="preserve"> </w:t>
      </w:r>
      <w:r>
        <w:rPr>
          <w:i/>
          <w:iCs/>
        </w:rPr>
        <w:t>&gt;</w:t>
      </w:r>
      <w:r w:rsidRPr="006A6DEA">
        <w:rPr>
          <w:i/>
          <w:iCs/>
        </w:rPr>
        <w:t xml:space="preserve"> </w:t>
      </w:r>
      <w:r w:rsidRPr="00560075">
        <w:t>0,2</w:t>
      </w:r>
      <w:r w:rsidRPr="006A6DEA">
        <w:t>–</w:t>
      </w:r>
      <w:r w:rsidRPr="00560075">
        <w:t>0,3</w:t>
      </w:r>
      <w:r>
        <w:rPr>
          <w:i/>
          <w:iCs/>
        </w:rPr>
        <w:t xml:space="preserve"> МэВ.</w:t>
      </w:r>
    </w:p>
    <w:p w:rsidR="00DD02A2" w:rsidRDefault="00DD02A2" w:rsidP="00DD02A2">
      <w:pPr>
        <w:pStyle w:val="11"/>
        <w:shd w:val="clear" w:color="auto" w:fill="auto"/>
        <w:ind w:firstLine="397"/>
        <w:jc w:val="both"/>
      </w:pPr>
      <w:r>
        <w:t xml:space="preserve">При таких условиях рассеяние </w:t>
      </w:r>
      <w:r>
        <w:rPr>
          <w:i/>
        </w:rPr>
        <w:t>γ</w:t>
      </w:r>
      <w:r>
        <w:t xml:space="preserve">-квантов, испускаемых источником, зависит только от плотности среды и измерение ослабленного </w:t>
      </w:r>
      <w:r>
        <w:rPr>
          <w:i/>
        </w:rPr>
        <w:t>γ</w:t>
      </w:r>
      <w:r>
        <w:t xml:space="preserve">-излучения позволяет определять ее плотность. Если вещественный состав постоянен </w:t>
      </w:r>
      <w:r>
        <w:rPr>
          <w:i/>
          <w:iCs/>
        </w:rPr>
        <w:t>(</w:t>
      </w:r>
      <w:r>
        <w:rPr>
          <w:i/>
          <w:iCs/>
          <w:lang w:val="en-US" w:eastAsia="en-US" w:bidi="en-US"/>
        </w:rPr>
        <w:t>Z</w:t>
      </w:r>
      <w:r w:rsidRPr="00411F19">
        <w:rPr>
          <w:iCs/>
          <w:vertAlign w:val="subscript"/>
          <w:lang w:eastAsia="en-US" w:bidi="en-US"/>
        </w:rPr>
        <w:t>эф</w:t>
      </w:r>
      <w:r w:rsidRPr="006A6DEA">
        <w:rPr>
          <w:i/>
          <w:iCs/>
          <w:vertAlign w:val="subscript"/>
          <w:lang w:eastAsia="en-US" w:bidi="en-US"/>
        </w:rPr>
        <w:t xml:space="preserve"> </w:t>
      </w:r>
      <w:r>
        <w:rPr>
          <w:i/>
          <w:iCs/>
        </w:rPr>
        <w:t>=</w:t>
      </w:r>
      <w:r w:rsidRPr="006A6DEA">
        <w:rPr>
          <w:i/>
          <w:iCs/>
        </w:rPr>
        <w:t xml:space="preserve"> </w:t>
      </w:r>
      <w:r w:rsidRPr="00411F19">
        <w:rPr>
          <w:iCs/>
          <w:lang w:val="en-US" w:eastAsia="en-US" w:bidi="en-US"/>
        </w:rPr>
        <w:t>const</w:t>
      </w:r>
      <w:r w:rsidRPr="00411F19">
        <w:rPr>
          <w:iCs/>
          <w:lang w:eastAsia="en-US" w:bidi="en-US"/>
        </w:rPr>
        <w:t>)</w:t>
      </w:r>
      <w:r w:rsidRPr="00A76E1B">
        <w:rPr>
          <w:i/>
          <w:iCs/>
          <w:lang w:eastAsia="en-US" w:bidi="en-US"/>
        </w:rPr>
        <w:t>,</w:t>
      </w:r>
      <w:r w:rsidRPr="00A76E1B">
        <w:rPr>
          <w:lang w:eastAsia="en-US" w:bidi="en-US"/>
        </w:rPr>
        <w:t xml:space="preserve"> </w:t>
      </w:r>
      <w:r>
        <w:t xml:space="preserve">то между мощностью дозы рассеянного </w:t>
      </w:r>
      <w:r>
        <w:rPr>
          <w:i/>
        </w:rPr>
        <w:t>γ</w:t>
      </w:r>
      <w:r>
        <w:t xml:space="preserve">-излучения и плотностью имеется обратная пропорциональная зависимость (при </w:t>
      </w:r>
      <w:r>
        <w:rPr>
          <w:i/>
        </w:rPr>
        <w:sym w:font="Symbol" w:char="F073"/>
      </w:r>
      <w:r w:rsidRPr="006A6DEA">
        <w:rPr>
          <w:i/>
        </w:rPr>
        <w:t xml:space="preserve"> </w:t>
      </w:r>
      <w:r>
        <w:t>&gt;</w:t>
      </w:r>
      <w:r w:rsidRPr="006A6DEA">
        <w:t xml:space="preserve"> </w:t>
      </w:r>
      <w:r>
        <w:t xml:space="preserve">0,8 </w:t>
      </w:r>
      <w:r>
        <w:rPr>
          <w:i/>
          <w:iCs/>
        </w:rPr>
        <w:t>г/см</w:t>
      </w:r>
      <w:r>
        <w:rPr>
          <w:i/>
          <w:iCs/>
          <w:vertAlign w:val="superscript"/>
        </w:rPr>
        <w:t>3</w:t>
      </w:r>
      <w:r>
        <w:rPr>
          <w:i/>
          <w:iCs/>
        </w:rPr>
        <w:t>).</w:t>
      </w:r>
    </w:p>
    <w:p w:rsidR="00DD02A2" w:rsidRDefault="00DD02A2" w:rsidP="00DD02A2">
      <w:pPr>
        <w:pStyle w:val="11"/>
        <w:shd w:val="clear" w:color="auto" w:fill="auto"/>
        <w:ind w:firstLine="397"/>
        <w:jc w:val="both"/>
      </w:pPr>
      <w:r>
        <w:t xml:space="preserve">В качестве источников </w:t>
      </w:r>
      <w:r>
        <w:rPr>
          <w:i/>
        </w:rPr>
        <w:t>γ</w:t>
      </w:r>
      <w:r>
        <w:t xml:space="preserve">-излучения используют радионуклиды </w:t>
      </w:r>
      <w:r w:rsidRPr="006A6DEA">
        <w:rPr>
          <w:iCs/>
          <w:lang w:val="en-US" w:eastAsia="en-US" w:bidi="en-US"/>
        </w:rPr>
        <w:t>Cs</w:t>
      </w:r>
      <w:r w:rsidRPr="006A6DEA">
        <w:rPr>
          <w:vertAlign w:val="superscript"/>
          <w:lang w:eastAsia="en-US" w:bidi="en-US"/>
        </w:rPr>
        <w:t>137</w:t>
      </w:r>
      <w:r w:rsidRPr="00A76E1B">
        <w:rPr>
          <w:lang w:eastAsia="en-US" w:bidi="en-US"/>
        </w:rPr>
        <w:t xml:space="preserve"> </w:t>
      </w:r>
      <w:r w:rsidRPr="006A6DEA">
        <w:rPr>
          <w:lang w:eastAsia="en-US" w:bidi="en-US"/>
        </w:rPr>
        <w:t xml:space="preserve">                </w:t>
      </w:r>
      <w:r w:rsidRPr="00A76E1B">
        <w:rPr>
          <w:i/>
          <w:iCs/>
          <w:lang w:eastAsia="en-US" w:bidi="en-US"/>
        </w:rPr>
        <w:t>(</w:t>
      </w:r>
      <w:r>
        <w:rPr>
          <w:i/>
          <w:iCs/>
          <w:lang w:val="en-US" w:eastAsia="en-US" w:bidi="en-US"/>
        </w:rPr>
        <w:t>E</w:t>
      </w:r>
      <w:r>
        <w:rPr>
          <w:i/>
          <w:iCs/>
          <w:vertAlign w:val="subscript"/>
          <w:lang w:val="en-US" w:eastAsia="en-US" w:bidi="en-US"/>
        </w:rPr>
        <w:t>γ</w:t>
      </w:r>
      <w:r w:rsidRPr="00A76E1B">
        <w:rPr>
          <w:lang w:eastAsia="en-US" w:bidi="en-US"/>
        </w:rPr>
        <w:t xml:space="preserve"> </w:t>
      </w:r>
      <w:r>
        <w:t xml:space="preserve">= </w:t>
      </w:r>
      <w:r w:rsidRPr="00560075">
        <w:t>0,66</w:t>
      </w:r>
      <w:r>
        <w:rPr>
          <w:i/>
          <w:iCs/>
        </w:rPr>
        <w:t xml:space="preserve"> МэВ)</w:t>
      </w:r>
      <w:r>
        <w:t xml:space="preserve"> и </w:t>
      </w:r>
      <w:r w:rsidRPr="006A6DEA">
        <w:t>Со</w:t>
      </w:r>
      <w:r w:rsidRPr="006A6DEA">
        <w:rPr>
          <w:vertAlign w:val="superscript"/>
        </w:rPr>
        <w:t>60</w:t>
      </w:r>
      <w:r w:rsidRPr="006A6DEA">
        <w:t xml:space="preserve"> </w:t>
      </w:r>
      <w:r w:rsidRPr="00A76E1B">
        <w:rPr>
          <w:i/>
          <w:iCs/>
          <w:lang w:eastAsia="en-US" w:bidi="en-US"/>
        </w:rPr>
        <w:t>(</w:t>
      </w:r>
      <w:r>
        <w:rPr>
          <w:i/>
          <w:iCs/>
          <w:lang w:val="en-US" w:eastAsia="en-US" w:bidi="en-US"/>
        </w:rPr>
        <w:t>E</w:t>
      </w:r>
      <w:r w:rsidRPr="00A87AC6">
        <w:rPr>
          <w:i/>
          <w:vertAlign w:val="subscript"/>
        </w:rPr>
        <w:t>γ</w:t>
      </w:r>
      <w:r w:rsidRPr="00A76E1B">
        <w:rPr>
          <w:i/>
          <w:iCs/>
          <w:lang w:eastAsia="en-US" w:bidi="en-US"/>
        </w:rPr>
        <w:t xml:space="preserve"> </w:t>
      </w:r>
      <w:r>
        <w:rPr>
          <w:i/>
          <w:iCs/>
        </w:rPr>
        <w:t xml:space="preserve">= </w:t>
      </w:r>
      <w:r w:rsidRPr="00560075">
        <w:t>1,17</w:t>
      </w:r>
      <w:r>
        <w:rPr>
          <w:i/>
          <w:iCs/>
        </w:rPr>
        <w:t xml:space="preserve"> и </w:t>
      </w:r>
      <w:r w:rsidRPr="00A015F7">
        <w:t>1,33</w:t>
      </w:r>
      <w:r>
        <w:rPr>
          <w:i/>
          <w:iCs/>
        </w:rPr>
        <w:t xml:space="preserve"> МэВ). </w:t>
      </w:r>
      <w:r>
        <w:t xml:space="preserve">Для измерения рассеянного излучения применяют газоразрядные детекторы, имеющие малую эффективность в низкоэнергетической области </w:t>
      </w:r>
      <w:r>
        <w:rPr>
          <w:i/>
        </w:rPr>
        <w:t>γ</w:t>
      </w:r>
      <w:r>
        <w:t xml:space="preserve">-излучения, или сцинтилляционные детекторы с кристаллами </w:t>
      </w:r>
      <w:r w:rsidRPr="006A6DEA">
        <w:rPr>
          <w:iCs/>
          <w:lang w:val="en-US" w:eastAsia="en-US" w:bidi="en-US"/>
        </w:rPr>
        <w:t>NaJ</w:t>
      </w:r>
      <w:r w:rsidRPr="006A6DEA">
        <w:rPr>
          <w:iCs/>
          <w:lang w:eastAsia="en-US" w:bidi="en-US"/>
        </w:rPr>
        <w:t>(</w:t>
      </w:r>
      <w:r w:rsidRPr="006A6DEA">
        <w:rPr>
          <w:iCs/>
          <w:lang w:val="en-US" w:eastAsia="en-US" w:bidi="en-US"/>
        </w:rPr>
        <w:t>T</w:t>
      </w:r>
      <w:r w:rsidRPr="006A6DEA">
        <w:rPr>
          <w:iCs/>
          <w:lang w:eastAsia="en-US" w:bidi="en-US"/>
        </w:rPr>
        <w:t>1)</w:t>
      </w:r>
      <w:r w:rsidRPr="00A76E1B">
        <w:rPr>
          <w:lang w:eastAsia="en-US" w:bidi="en-US"/>
        </w:rPr>
        <w:t xml:space="preserve"> </w:t>
      </w:r>
      <w:r>
        <w:t xml:space="preserve">и металлическими фильтрами. Источник и детектор помещают в один датчик (зонд). Защиту детектора от прямого </w:t>
      </w:r>
      <w:r>
        <w:rPr>
          <w:i/>
        </w:rPr>
        <w:t>γ</w:t>
      </w:r>
      <w:r>
        <w:t xml:space="preserve">-излучения источника осуществляют разделительным свинцовым экраном. Прибор для определения плотности по рассеянному </w:t>
      </w:r>
      <w:r>
        <w:rPr>
          <w:i/>
        </w:rPr>
        <w:t>γ-</w:t>
      </w:r>
      <w:r w:rsidRPr="00A87AC6">
        <w:t>излучению</w:t>
      </w:r>
      <w:r>
        <w:t xml:space="preserve"> называю гамма-плотномерами</w:t>
      </w:r>
    </w:p>
    <w:p w:rsidR="00DD02A2" w:rsidRDefault="00DD02A2" w:rsidP="00DD02A2">
      <w:pPr>
        <w:pStyle w:val="11"/>
        <w:shd w:val="clear" w:color="auto" w:fill="auto"/>
        <w:ind w:firstLine="397"/>
        <w:jc w:val="both"/>
      </w:pPr>
      <w:r>
        <w:t>Плотномеры предварительно градуируют непосредственно на месторождении, чтобы учесть влияние вещественного состава пород, поверхности пород в обнажениях и особенности скважин. Градуирование проводят на породах с известной плотностью и строят градуировочные графики.</w:t>
      </w:r>
    </w:p>
    <w:p w:rsidR="00DD02A2" w:rsidRDefault="00DD02A2" w:rsidP="00DD02A2">
      <w:pPr>
        <w:pStyle w:val="11"/>
        <w:shd w:val="clear" w:color="auto" w:fill="auto"/>
        <w:ind w:firstLine="397"/>
        <w:jc w:val="both"/>
      </w:pPr>
      <w:r>
        <w:t xml:space="preserve">Плотность пород в обнажениях и горных выработках определяют по измерениям в отдельных точках, расположенных обычно на расстояниях, равных длине зонда гамма-плотномера. </w:t>
      </w:r>
    </w:p>
    <w:p w:rsidR="00DD02A2" w:rsidRPr="006A6DEA" w:rsidRDefault="00DD02A2" w:rsidP="00DD02A2">
      <w:pPr>
        <w:pStyle w:val="11"/>
        <w:shd w:val="clear" w:color="auto" w:fill="auto"/>
        <w:ind w:firstLine="397"/>
        <w:jc w:val="both"/>
      </w:pPr>
      <w:r>
        <w:rPr>
          <w:i/>
          <w:iCs/>
        </w:rPr>
        <w:t>Селективный гамма-гамма-метод.</w:t>
      </w:r>
      <w:r>
        <w:t xml:space="preserve"> В этой модификации используют мягкое </w:t>
      </w:r>
      <w:r>
        <w:rPr>
          <w:i/>
        </w:rPr>
        <w:t>γ</w:t>
      </w:r>
      <w:r>
        <w:t xml:space="preserve">-излучение </w:t>
      </w:r>
      <w:r w:rsidRPr="00A76E1B">
        <w:rPr>
          <w:i/>
          <w:iCs/>
          <w:lang w:eastAsia="en-US" w:bidi="en-US"/>
        </w:rPr>
        <w:t>(</w:t>
      </w:r>
      <w:r>
        <w:rPr>
          <w:i/>
          <w:iCs/>
          <w:lang w:val="en-US" w:eastAsia="en-US" w:bidi="en-US"/>
        </w:rPr>
        <w:t>E</w:t>
      </w:r>
      <w:r w:rsidRPr="00221CE6">
        <w:rPr>
          <w:i/>
          <w:vertAlign w:val="subscript"/>
        </w:rPr>
        <w:t>γ</w:t>
      </w:r>
      <w:r>
        <w:t xml:space="preserve"> </w:t>
      </w:r>
      <w:r w:rsidRPr="00A76E1B">
        <w:rPr>
          <w:i/>
          <w:iCs/>
          <w:lang w:eastAsia="en-US" w:bidi="en-US"/>
        </w:rPr>
        <w:t>&lt;</w:t>
      </w:r>
      <w:r>
        <w:rPr>
          <w:iCs/>
          <w:lang w:eastAsia="en-US" w:bidi="en-US"/>
        </w:rPr>
        <w:t xml:space="preserve"> </w:t>
      </w:r>
      <w:r w:rsidRPr="00A015F7">
        <w:rPr>
          <w:lang w:eastAsia="en-US" w:bidi="en-US"/>
        </w:rPr>
        <w:t>0,3</w:t>
      </w:r>
      <w:r w:rsidRPr="00A76E1B">
        <w:rPr>
          <w:i/>
          <w:iCs/>
          <w:lang w:eastAsia="en-US" w:bidi="en-US"/>
        </w:rPr>
        <w:t xml:space="preserve"> </w:t>
      </w:r>
      <w:r>
        <w:rPr>
          <w:i/>
          <w:iCs/>
        </w:rPr>
        <w:t>МэВ),</w:t>
      </w:r>
      <w:r>
        <w:t xml:space="preserve"> для которого существенную роль играет фото</w:t>
      </w:r>
      <w:r>
        <w:softHyphen/>
        <w:t xml:space="preserve">электрическое поглощение рассеянного излучения в горных породах. В этом случае регистрируемая </w:t>
      </w:r>
      <w:r>
        <w:rPr>
          <w:i/>
        </w:rPr>
        <w:t>γ</w:t>
      </w:r>
      <w:r>
        <w:t xml:space="preserve">-активность рассеянного излучения будет зависеть от </w:t>
      </w:r>
      <w:r w:rsidRPr="00221CE6">
        <w:rPr>
          <w:i/>
          <w:iCs/>
          <w:lang w:val="en-US" w:eastAsia="en-US" w:bidi="en-US"/>
        </w:rPr>
        <w:t>Z</w:t>
      </w:r>
      <w:r w:rsidRPr="006A6DEA">
        <w:rPr>
          <w:iCs/>
          <w:vertAlign w:val="subscript"/>
          <w:lang w:eastAsia="en-US" w:bidi="en-US"/>
        </w:rPr>
        <w:t>эф</w:t>
      </w:r>
      <w:r w:rsidRPr="00A76E1B">
        <w:rPr>
          <w:lang w:eastAsia="en-US" w:bidi="en-US"/>
        </w:rPr>
        <w:t xml:space="preserve"> </w:t>
      </w:r>
      <w:r>
        <w:t xml:space="preserve">пород, который может быть однозначно связан с примесями тяжелых элементов. Метод ГГМ-С применяют для опробования руд в обнажениях и горных выработках с целью определения концентрации таких элементов, как </w:t>
      </w:r>
      <w:r w:rsidRPr="006A6DEA">
        <w:rPr>
          <w:iCs/>
          <w:lang w:val="en-US" w:eastAsia="en-US" w:bidi="en-US"/>
        </w:rPr>
        <w:t>Fe</w:t>
      </w:r>
      <w:r w:rsidRPr="006A6DEA">
        <w:rPr>
          <w:iCs/>
          <w:lang w:eastAsia="en-US" w:bidi="en-US"/>
        </w:rPr>
        <w:t xml:space="preserve">, </w:t>
      </w:r>
      <w:r w:rsidRPr="006A6DEA">
        <w:rPr>
          <w:iCs/>
          <w:lang w:val="en-US" w:eastAsia="en-US" w:bidi="en-US"/>
        </w:rPr>
        <w:t>Hg</w:t>
      </w:r>
      <w:r w:rsidRPr="006A6DEA">
        <w:rPr>
          <w:iCs/>
          <w:lang w:eastAsia="en-US" w:bidi="en-US"/>
        </w:rPr>
        <w:t xml:space="preserve">, </w:t>
      </w:r>
      <w:r w:rsidRPr="006A6DEA">
        <w:rPr>
          <w:iCs/>
          <w:lang w:val="en-US" w:eastAsia="en-US" w:bidi="en-US"/>
        </w:rPr>
        <w:t>Sb</w:t>
      </w:r>
      <w:r w:rsidRPr="006A6DEA">
        <w:rPr>
          <w:iCs/>
          <w:lang w:eastAsia="en-US" w:bidi="en-US"/>
        </w:rPr>
        <w:t xml:space="preserve">, </w:t>
      </w:r>
      <w:r w:rsidRPr="006A6DEA">
        <w:rPr>
          <w:iCs/>
          <w:lang w:val="en-US" w:eastAsia="en-US" w:bidi="en-US"/>
        </w:rPr>
        <w:t>W</w:t>
      </w:r>
      <w:r w:rsidRPr="006A6DEA">
        <w:rPr>
          <w:iCs/>
          <w:lang w:eastAsia="en-US" w:bidi="en-US"/>
        </w:rPr>
        <w:t xml:space="preserve">, </w:t>
      </w:r>
      <w:r w:rsidRPr="006A6DEA">
        <w:rPr>
          <w:iCs/>
          <w:lang w:val="en-US" w:eastAsia="en-US" w:bidi="en-US"/>
        </w:rPr>
        <w:t>Pb</w:t>
      </w:r>
      <w:r w:rsidRPr="006A6DEA">
        <w:rPr>
          <w:lang w:eastAsia="en-US" w:bidi="en-US"/>
        </w:rPr>
        <w:t xml:space="preserve"> </w:t>
      </w:r>
      <w:r w:rsidRPr="006A6DEA">
        <w:t>и др.</w:t>
      </w:r>
    </w:p>
    <w:p w:rsidR="00DD02A2" w:rsidRDefault="00DD02A2" w:rsidP="00DD02A2">
      <w:pPr>
        <w:pStyle w:val="11"/>
        <w:shd w:val="clear" w:color="auto" w:fill="auto"/>
        <w:ind w:firstLine="397"/>
        <w:jc w:val="both"/>
      </w:pPr>
      <w:r>
        <w:t xml:space="preserve">В качестве источников мягкого </w:t>
      </w:r>
      <w:r>
        <w:rPr>
          <w:i/>
        </w:rPr>
        <w:t>γ</w:t>
      </w:r>
      <w:r>
        <w:t xml:space="preserve">-излучения используют </w:t>
      </w:r>
      <w:r w:rsidRPr="006A6DEA">
        <w:rPr>
          <w:iCs/>
          <w:lang w:val="en-US" w:eastAsia="en-US" w:bidi="en-US"/>
        </w:rPr>
        <w:t>Se</w:t>
      </w:r>
      <w:r w:rsidRPr="006A6DEA">
        <w:rPr>
          <w:vertAlign w:val="superscript"/>
          <w:lang w:eastAsia="en-US" w:bidi="en-US"/>
        </w:rPr>
        <w:t>75</w:t>
      </w:r>
      <w:r w:rsidRPr="00A76E1B">
        <w:rPr>
          <w:i/>
          <w:iCs/>
          <w:lang w:eastAsia="en-US" w:bidi="en-US"/>
        </w:rPr>
        <w:t xml:space="preserve"> (</w:t>
      </w:r>
      <w:r>
        <w:rPr>
          <w:i/>
          <w:iCs/>
          <w:lang w:val="en-US" w:eastAsia="en-US" w:bidi="en-US"/>
        </w:rPr>
        <w:t>E</w:t>
      </w:r>
      <w:r w:rsidRPr="00221CE6">
        <w:rPr>
          <w:i/>
          <w:vertAlign w:val="subscript"/>
        </w:rPr>
        <w:t>γ</w:t>
      </w:r>
      <w:r w:rsidRPr="00312A77">
        <w:rPr>
          <w:i/>
          <w:iCs/>
          <w:szCs w:val="18"/>
          <w:lang w:eastAsia="en-US" w:bidi="en-US"/>
        </w:rPr>
        <w:t xml:space="preserve"> </w:t>
      </w:r>
      <w:r>
        <w:rPr>
          <w:i/>
          <w:iCs/>
        </w:rPr>
        <w:t xml:space="preserve">= </w:t>
      </w:r>
      <w:r w:rsidRPr="00A015F7">
        <w:t>0,136</w:t>
      </w:r>
      <w:r>
        <w:t xml:space="preserve"> и </w:t>
      </w:r>
      <w:r w:rsidRPr="00A015F7">
        <w:t>0,265</w:t>
      </w:r>
      <w:r>
        <w:rPr>
          <w:i/>
          <w:iCs/>
        </w:rPr>
        <w:t xml:space="preserve"> МэВ), </w:t>
      </w:r>
      <w:r w:rsidRPr="006A6DEA">
        <w:rPr>
          <w:iCs/>
          <w:lang w:val="en-US" w:eastAsia="en-US" w:bidi="en-US"/>
        </w:rPr>
        <w:t>Tm</w:t>
      </w:r>
      <w:r w:rsidRPr="006A6DEA">
        <w:rPr>
          <w:iCs/>
          <w:vertAlign w:val="superscript"/>
          <w:lang w:eastAsia="en-US" w:bidi="en-US"/>
        </w:rPr>
        <w:t>170</w:t>
      </w:r>
      <w:r w:rsidRPr="00A76E1B">
        <w:rPr>
          <w:i/>
          <w:iCs/>
          <w:lang w:eastAsia="en-US" w:bidi="en-US"/>
        </w:rPr>
        <w:t xml:space="preserve"> (</w:t>
      </w:r>
      <w:r>
        <w:rPr>
          <w:i/>
          <w:iCs/>
          <w:lang w:val="en-US" w:eastAsia="en-US" w:bidi="en-US"/>
        </w:rPr>
        <w:t>E</w:t>
      </w:r>
      <w:r w:rsidRPr="00221CE6">
        <w:rPr>
          <w:i/>
          <w:vertAlign w:val="subscript"/>
        </w:rPr>
        <w:t>γ</w:t>
      </w:r>
      <w:r w:rsidRPr="00A76E1B">
        <w:rPr>
          <w:lang w:eastAsia="en-US" w:bidi="en-US"/>
        </w:rPr>
        <w:t xml:space="preserve"> </w:t>
      </w:r>
      <w:r>
        <w:t xml:space="preserve">= </w:t>
      </w:r>
      <w:r w:rsidRPr="00A015F7">
        <w:t>0,052</w:t>
      </w:r>
      <w:r>
        <w:t xml:space="preserve"> и </w:t>
      </w:r>
      <w:r w:rsidRPr="00A015F7">
        <w:t>0,084</w:t>
      </w:r>
      <w:r>
        <w:rPr>
          <w:i/>
          <w:iCs/>
        </w:rPr>
        <w:t xml:space="preserve"> МэВ</w:t>
      </w:r>
      <w:r w:rsidRPr="006A6DEA">
        <w:rPr>
          <w:iCs/>
        </w:rPr>
        <w:t>), Со</w:t>
      </w:r>
      <w:r w:rsidRPr="006A6DEA">
        <w:rPr>
          <w:vertAlign w:val="superscript"/>
        </w:rPr>
        <w:t>57</w:t>
      </w:r>
      <w:r>
        <w:rPr>
          <w:i/>
          <w:iCs/>
        </w:rPr>
        <w:t xml:space="preserve"> </w:t>
      </w:r>
      <w:r w:rsidRPr="00A76E1B">
        <w:rPr>
          <w:i/>
          <w:iCs/>
          <w:lang w:eastAsia="en-US" w:bidi="en-US"/>
        </w:rPr>
        <w:t>(</w:t>
      </w:r>
      <w:r>
        <w:rPr>
          <w:i/>
          <w:iCs/>
          <w:lang w:val="en-US" w:eastAsia="en-US" w:bidi="en-US"/>
        </w:rPr>
        <w:t>E</w:t>
      </w:r>
      <w:r w:rsidRPr="00221CE6">
        <w:rPr>
          <w:i/>
          <w:vertAlign w:val="subscript"/>
        </w:rPr>
        <w:t>γ</w:t>
      </w:r>
      <w:r w:rsidRPr="00312A77">
        <w:rPr>
          <w:iCs/>
          <w:szCs w:val="18"/>
          <w:lang w:eastAsia="en-US" w:bidi="en-US"/>
        </w:rPr>
        <w:t xml:space="preserve"> </w:t>
      </w:r>
      <w:r>
        <w:rPr>
          <w:i/>
          <w:iCs/>
        </w:rPr>
        <w:t>=</w:t>
      </w:r>
      <w:r w:rsidRPr="006A6DEA">
        <w:rPr>
          <w:i/>
          <w:iCs/>
        </w:rPr>
        <w:t xml:space="preserve"> </w:t>
      </w:r>
      <w:r w:rsidRPr="00A015F7">
        <w:t>0,123</w:t>
      </w:r>
      <w:r>
        <w:rPr>
          <w:i/>
          <w:iCs/>
        </w:rPr>
        <w:t xml:space="preserve"> МэВ)</w:t>
      </w:r>
      <w:r>
        <w:t xml:space="preserve"> и др. Излу</w:t>
      </w:r>
      <w:r>
        <w:softHyphen/>
        <w:t xml:space="preserve">чение регистрируют сцинтилляционными детекторами с тонкими кристаллами </w:t>
      </w:r>
      <w:r w:rsidRPr="006A6DEA">
        <w:rPr>
          <w:iCs/>
          <w:lang w:val="en-US" w:eastAsia="en-US" w:bidi="en-US"/>
        </w:rPr>
        <w:t>NaJ</w:t>
      </w:r>
      <w:r w:rsidRPr="006A6DEA">
        <w:rPr>
          <w:iCs/>
          <w:lang w:eastAsia="en-US" w:bidi="en-US"/>
        </w:rPr>
        <w:t>(</w:t>
      </w:r>
      <w:r w:rsidRPr="006A6DEA">
        <w:rPr>
          <w:iCs/>
          <w:lang w:val="en-US" w:eastAsia="en-US" w:bidi="en-US"/>
        </w:rPr>
        <w:t>T</w:t>
      </w:r>
      <w:r w:rsidRPr="006A6DEA">
        <w:rPr>
          <w:iCs/>
          <w:lang w:eastAsia="en-US" w:bidi="en-US"/>
        </w:rPr>
        <w:t>1).</w:t>
      </w:r>
      <w:r w:rsidRPr="006A6DEA">
        <w:rPr>
          <w:lang w:eastAsia="en-US" w:bidi="en-US"/>
        </w:rPr>
        <w:t xml:space="preserve"> </w:t>
      </w:r>
      <w:r w:rsidRPr="006A6DEA">
        <w:t>Источник</w:t>
      </w:r>
      <w:r>
        <w:t xml:space="preserve"> и детектор помещают в зонд, корпус которого изготовлен из материала с малым атомным номером, пропускающего </w:t>
      </w:r>
      <w:r>
        <w:rPr>
          <w:i/>
        </w:rPr>
        <w:t>γ</w:t>
      </w:r>
      <w:r>
        <w:t xml:space="preserve">-излучение с энергией в пределах </w:t>
      </w:r>
      <w:r w:rsidRPr="00A015F7">
        <w:t>0,05</w:t>
      </w:r>
      <w:r w:rsidRPr="006A6DEA">
        <w:t>–</w:t>
      </w:r>
      <w:r w:rsidRPr="00A015F7">
        <w:t>0,3</w:t>
      </w:r>
      <w:r>
        <w:rPr>
          <w:i/>
          <w:iCs/>
        </w:rPr>
        <w:t xml:space="preserve"> МэВ,</w:t>
      </w:r>
      <w:r>
        <w:t xml:space="preserve"> например из </w:t>
      </w:r>
      <w:r w:rsidRPr="006A6DEA">
        <w:rPr>
          <w:iCs/>
        </w:rPr>
        <w:t>А1</w:t>
      </w:r>
      <w:r>
        <w:t xml:space="preserve"> или органических пластмасс. Длина зонда обычно составляет </w:t>
      </w:r>
      <w:r w:rsidRPr="00A015F7">
        <w:rPr>
          <w:iCs/>
        </w:rPr>
        <w:t>10</w:t>
      </w:r>
      <w:r w:rsidRPr="006A6DEA">
        <w:rPr>
          <w:iCs/>
        </w:rPr>
        <w:t>–</w:t>
      </w:r>
      <w:r w:rsidRPr="00A015F7">
        <w:rPr>
          <w:iCs/>
        </w:rPr>
        <w:t>30</w:t>
      </w:r>
      <w:r>
        <w:t xml:space="preserve"> </w:t>
      </w:r>
      <w:r>
        <w:rPr>
          <w:i/>
          <w:iCs/>
        </w:rPr>
        <w:t>см</w:t>
      </w:r>
      <w:r>
        <w:t>.</w:t>
      </w:r>
    </w:p>
    <w:p w:rsidR="00DD02A2" w:rsidRDefault="00DD02A2" w:rsidP="00DD02A2">
      <w:pPr>
        <w:pStyle w:val="11"/>
        <w:shd w:val="clear" w:color="auto" w:fill="auto"/>
        <w:ind w:firstLine="397"/>
        <w:jc w:val="both"/>
      </w:pPr>
      <w:r>
        <w:lastRenderedPageBreak/>
        <w:t>Однако и в случае преобладания фотоэлектрического поглощения ослаб</w:t>
      </w:r>
      <w:r>
        <w:softHyphen/>
        <w:t xml:space="preserve">ление </w:t>
      </w:r>
      <w:r>
        <w:rPr>
          <w:i/>
        </w:rPr>
        <w:t>γ</w:t>
      </w:r>
      <w:r>
        <w:t xml:space="preserve">-квантов будет зависеть не только от </w:t>
      </w:r>
      <w:r>
        <w:rPr>
          <w:i/>
          <w:iCs/>
          <w:lang w:val="en-US" w:eastAsia="en-US" w:bidi="en-US"/>
        </w:rPr>
        <w:t>Z</w:t>
      </w:r>
      <w:r w:rsidRPr="006A6DEA">
        <w:rPr>
          <w:iCs/>
          <w:vertAlign w:val="subscript"/>
          <w:lang w:eastAsia="en-US" w:bidi="en-US"/>
        </w:rPr>
        <w:t>эф</w:t>
      </w:r>
      <w:r>
        <w:t>, но и от плотности</w:t>
      </w:r>
      <w:r>
        <w:rPr>
          <w:sz w:val="30"/>
          <w:szCs w:val="30"/>
        </w:rPr>
        <w:t xml:space="preserve"> </w:t>
      </w:r>
      <w:r>
        <w:t xml:space="preserve">пород, поскольку в интервале энергий, характерном для ГГМ-С, зависимость рассеянного </w:t>
      </w:r>
      <w:r>
        <w:rPr>
          <w:i/>
        </w:rPr>
        <w:t>γ</w:t>
      </w:r>
      <w:r>
        <w:t>-излучения от плотности такая же, как и в области более высоких энергий. Поэтому довольно часто изменение плотности создает эффект, соизмеримый с эффектом изменения вещественного состава пород.</w:t>
      </w:r>
    </w:p>
    <w:p w:rsidR="00DD02A2" w:rsidRDefault="00DD02A2" w:rsidP="00DD02A2">
      <w:pPr>
        <w:pStyle w:val="11"/>
        <w:shd w:val="clear" w:color="auto" w:fill="auto"/>
        <w:ind w:firstLine="397"/>
        <w:jc w:val="both"/>
      </w:pPr>
      <w:r>
        <w:t>Для устранения влияния изменения плотности на результаты ГГМ-С ис</w:t>
      </w:r>
      <w:r>
        <w:softHyphen/>
        <w:t>пользуют следующие способы.</w:t>
      </w:r>
    </w:p>
    <w:p w:rsidR="00DD02A2" w:rsidRDefault="00DD02A2" w:rsidP="00DD02A2">
      <w:pPr>
        <w:pStyle w:val="11"/>
        <w:numPr>
          <w:ilvl w:val="0"/>
          <w:numId w:val="21"/>
        </w:numPr>
        <w:shd w:val="clear" w:color="auto" w:fill="auto"/>
        <w:tabs>
          <w:tab w:val="left" w:pos="726"/>
        </w:tabs>
        <w:ind w:firstLine="397"/>
        <w:jc w:val="both"/>
      </w:pPr>
      <w:r>
        <w:t xml:space="preserve">Одновременная регистрация двух энергетических составляющих </w:t>
      </w:r>
      <w:r>
        <w:rPr>
          <w:i/>
        </w:rPr>
        <w:t>γ</w:t>
      </w:r>
      <w:r>
        <w:t xml:space="preserve">-поля: мягкой составляющей с энергией до </w:t>
      </w:r>
      <w:r w:rsidRPr="00A015F7">
        <w:rPr>
          <w:iCs/>
        </w:rPr>
        <w:t>0,15</w:t>
      </w:r>
      <w:r w:rsidRPr="006A6DEA">
        <w:rPr>
          <w:iCs/>
        </w:rPr>
        <w:t>–</w:t>
      </w:r>
      <w:r w:rsidRPr="00A015F7">
        <w:rPr>
          <w:iCs/>
        </w:rPr>
        <w:t>0,20</w:t>
      </w:r>
      <w:r w:rsidRPr="00B51833">
        <w:rPr>
          <w:i/>
        </w:rPr>
        <w:t xml:space="preserve"> МэВ</w:t>
      </w:r>
      <w:r>
        <w:t xml:space="preserve">, зависящей от </w:t>
      </w:r>
      <w:r w:rsidRPr="00A015F7">
        <w:rPr>
          <w:i/>
          <w:iCs/>
          <w:lang w:val="en-US" w:eastAsia="en-US" w:bidi="en-US"/>
        </w:rPr>
        <w:t>Z</w:t>
      </w:r>
      <w:r w:rsidRPr="006A6DEA">
        <w:rPr>
          <w:bCs/>
          <w:iCs/>
          <w:vertAlign w:val="subscript"/>
          <w:lang w:eastAsia="en-US" w:bidi="en-US"/>
        </w:rPr>
        <w:t>эф</w:t>
      </w:r>
      <w:r w:rsidRPr="006A6DEA">
        <w:rPr>
          <w:lang w:eastAsia="en-US" w:bidi="en-US"/>
        </w:rPr>
        <w:t xml:space="preserve"> </w:t>
      </w:r>
      <w:r>
        <w:t xml:space="preserve">и </w:t>
      </w:r>
      <w:r>
        <w:rPr>
          <w:i/>
        </w:rPr>
        <w:sym w:font="Symbol" w:char="F073"/>
      </w:r>
      <w:r>
        <w:t xml:space="preserve">, и жесткой составляющей с </w:t>
      </w:r>
      <w:r>
        <w:rPr>
          <w:i/>
          <w:iCs/>
          <w:lang w:val="en-US" w:eastAsia="en-US" w:bidi="en-US"/>
        </w:rPr>
        <w:t>E</w:t>
      </w:r>
      <w:r w:rsidRPr="00B51833">
        <w:rPr>
          <w:i/>
          <w:vertAlign w:val="subscript"/>
        </w:rPr>
        <w:t>γ</w:t>
      </w:r>
      <w:r w:rsidRPr="00312A77">
        <w:rPr>
          <w:i/>
        </w:rPr>
        <w:t xml:space="preserve"> </w:t>
      </w:r>
      <w:r w:rsidRPr="00A76E1B">
        <w:rPr>
          <w:i/>
          <w:iCs/>
          <w:lang w:eastAsia="en-US" w:bidi="en-US"/>
        </w:rPr>
        <w:t>&gt;</w:t>
      </w:r>
      <w:r w:rsidRPr="006A6DEA">
        <w:rPr>
          <w:i/>
          <w:iCs/>
          <w:lang w:eastAsia="en-US" w:bidi="en-US"/>
        </w:rPr>
        <w:t xml:space="preserve"> </w:t>
      </w:r>
      <w:r w:rsidRPr="00312A77">
        <w:rPr>
          <w:iCs/>
          <w:lang w:eastAsia="en-US" w:bidi="en-US"/>
        </w:rPr>
        <w:t>0,3</w:t>
      </w:r>
      <w:r w:rsidRPr="00A76E1B">
        <w:rPr>
          <w:lang w:eastAsia="en-US" w:bidi="en-US"/>
        </w:rPr>
        <w:t xml:space="preserve"> </w:t>
      </w:r>
      <w:r>
        <w:t xml:space="preserve">МэВ, которая зависит только от </w:t>
      </w:r>
      <w:r>
        <w:rPr>
          <w:sz w:val="30"/>
          <w:szCs w:val="30"/>
        </w:rPr>
        <w:t>с</w:t>
      </w:r>
      <w:r>
        <w:t xml:space="preserve">. Затем рассчитывают </w:t>
      </w:r>
      <w:r w:rsidRPr="00A015F7">
        <w:rPr>
          <w:i/>
          <w:iCs/>
          <w:lang w:val="en-US" w:eastAsia="en-US" w:bidi="en-US"/>
        </w:rPr>
        <w:t>Z</w:t>
      </w:r>
      <w:r w:rsidRPr="006A6DEA">
        <w:rPr>
          <w:bCs/>
          <w:iCs/>
          <w:vertAlign w:val="subscript"/>
          <w:lang w:eastAsia="en-US" w:bidi="en-US"/>
        </w:rPr>
        <w:t>эф</w:t>
      </w:r>
      <w:r>
        <w:rPr>
          <w:bCs/>
          <w:iCs/>
          <w:lang w:eastAsia="en-US" w:bidi="en-US"/>
        </w:rPr>
        <w:t>.</w:t>
      </w:r>
      <w:r w:rsidRPr="00A76E1B">
        <w:rPr>
          <w:lang w:eastAsia="en-US" w:bidi="en-US"/>
        </w:rPr>
        <w:t xml:space="preserve"> </w:t>
      </w:r>
      <w:r>
        <w:t xml:space="preserve">В этом способе используют спектрометрию рассеянного             </w:t>
      </w:r>
      <w:r>
        <w:rPr>
          <w:i/>
        </w:rPr>
        <w:t>γ</w:t>
      </w:r>
      <w:r>
        <w:t>-излучения.</w:t>
      </w:r>
    </w:p>
    <w:p w:rsidR="00DD02A2" w:rsidRDefault="00DD02A2" w:rsidP="00DD02A2">
      <w:pPr>
        <w:pStyle w:val="11"/>
        <w:numPr>
          <w:ilvl w:val="0"/>
          <w:numId w:val="21"/>
        </w:numPr>
        <w:shd w:val="clear" w:color="auto" w:fill="auto"/>
        <w:tabs>
          <w:tab w:val="left" w:pos="721"/>
        </w:tabs>
        <w:ind w:firstLine="397"/>
        <w:jc w:val="both"/>
      </w:pPr>
      <w:r>
        <w:t xml:space="preserve">Применение инверсионного зонда. Зависимость рассеянного </w:t>
      </w:r>
      <w:r>
        <w:rPr>
          <w:i/>
        </w:rPr>
        <w:t>γ</w:t>
      </w:r>
      <w:r>
        <w:t xml:space="preserve">-излучения от </w:t>
      </w:r>
      <w:r>
        <w:rPr>
          <w:i/>
        </w:rPr>
        <w:sym w:font="Symbol" w:char="F073"/>
      </w:r>
      <w:r>
        <w:rPr>
          <w:sz w:val="30"/>
          <w:szCs w:val="30"/>
        </w:rPr>
        <w:t xml:space="preserve"> </w:t>
      </w:r>
      <w:r>
        <w:t xml:space="preserve">пород при его малой длине </w:t>
      </w:r>
      <w:r>
        <w:rPr>
          <w:i/>
          <w:iCs/>
        </w:rPr>
        <w:t>(доинверсионный зонд)</w:t>
      </w:r>
      <w:r>
        <w:t xml:space="preserve"> возрастает, а при большей </w:t>
      </w:r>
      <w:r>
        <w:rPr>
          <w:i/>
          <w:iCs/>
        </w:rPr>
        <w:t>(заинверсионный зонд)</w:t>
      </w:r>
      <w:r>
        <w:t xml:space="preserve"> уменьшается. При некоторой длине зонда величина рассеянного излучения не будет зависеть от изменения плотности в пределах ±20–30 </w:t>
      </w:r>
      <w:r w:rsidRPr="00312A77">
        <w:rPr>
          <w:i/>
        </w:rPr>
        <w:t>%</w:t>
      </w:r>
      <w:r>
        <w:t xml:space="preserve">. Такой </w:t>
      </w:r>
      <w:r>
        <w:rPr>
          <w:i/>
          <w:iCs/>
        </w:rPr>
        <w:t>зонд</w:t>
      </w:r>
      <w:r>
        <w:t xml:space="preserve"> называют </w:t>
      </w:r>
      <w:r>
        <w:rPr>
          <w:i/>
          <w:iCs/>
        </w:rPr>
        <w:t>инверсионным.</w:t>
      </w:r>
    </w:p>
    <w:p w:rsidR="00DD02A2" w:rsidRDefault="00DD02A2" w:rsidP="00DD02A2">
      <w:pPr>
        <w:pStyle w:val="11"/>
        <w:numPr>
          <w:ilvl w:val="0"/>
          <w:numId w:val="21"/>
        </w:numPr>
        <w:shd w:val="clear" w:color="auto" w:fill="auto"/>
        <w:tabs>
          <w:tab w:val="left" w:pos="726"/>
        </w:tabs>
        <w:ind w:firstLine="397"/>
        <w:jc w:val="both"/>
      </w:pPr>
      <w:r>
        <w:t>Применение двойного зонда при использовании двух источников, рас</w:t>
      </w:r>
      <w:r>
        <w:softHyphen/>
        <w:t>положенных на разных расстояниях от детектора. В этом случае расстояние между первым источником и детектором выбирают таким образом, чтобы зонд был доинверсионным, а расстояние между вторым источником и детектором соответствовало бы заинверсионному зонду. В этом случае будет скомпенсировано изменение плотности пород в некотором интервале.</w:t>
      </w:r>
    </w:p>
    <w:p w:rsidR="00DD02A2" w:rsidRDefault="00DD02A2" w:rsidP="00DD02A2">
      <w:pPr>
        <w:pStyle w:val="11"/>
        <w:shd w:val="clear" w:color="auto" w:fill="auto"/>
        <w:tabs>
          <w:tab w:val="left" w:pos="726"/>
        </w:tabs>
        <w:jc w:val="both"/>
      </w:pPr>
    </w:p>
    <w:p w:rsidR="00DD02A2" w:rsidRDefault="00DD02A2" w:rsidP="00DD02A2">
      <w:pPr>
        <w:pStyle w:val="11"/>
        <w:shd w:val="clear" w:color="auto" w:fill="auto"/>
        <w:tabs>
          <w:tab w:val="left" w:pos="726"/>
        </w:tabs>
        <w:jc w:val="both"/>
      </w:pPr>
    </w:p>
    <w:p w:rsidR="00267FF2" w:rsidRDefault="00267FF2" w:rsidP="00DD02A2">
      <w:pPr>
        <w:pStyle w:val="11"/>
        <w:shd w:val="clear" w:color="auto" w:fill="auto"/>
        <w:tabs>
          <w:tab w:val="left" w:pos="726"/>
        </w:tabs>
        <w:jc w:val="both"/>
      </w:pPr>
    </w:p>
    <w:p w:rsidR="00267FF2" w:rsidRDefault="00267FF2" w:rsidP="00DD02A2">
      <w:pPr>
        <w:pStyle w:val="11"/>
        <w:shd w:val="clear" w:color="auto" w:fill="auto"/>
        <w:tabs>
          <w:tab w:val="left" w:pos="726"/>
        </w:tabs>
        <w:jc w:val="both"/>
      </w:pPr>
    </w:p>
    <w:p w:rsidR="00267FF2" w:rsidRDefault="00267FF2" w:rsidP="00DD02A2">
      <w:pPr>
        <w:pStyle w:val="11"/>
        <w:shd w:val="clear" w:color="auto" w:fill="auto"/>
        <w:tabs>
          <w:tab w:val="left" w:pos="726"/>
        </w:tabs>
        <w:jc w:val="both"/>
      </w:pPr>
    </w:p>
    <w:p w:rsidR="00267FF2" w:rsidRDefault="00267FF2" w:rsidP="00DD02A2">
      <w:pPr>
        <w:pStyle w:val="11"/>
        <w:shd w:val="clear" w:color="auto" w:fill="auto"/>
        <w:tabs>
          <w:tab w:val="left" w:pos="726"/>
        </w:tabs>
        <w:jc w:val="both"/>
      </w:pPr>
    </w:p>
    <w:p w:rsidR="00267FF2" w:rsidRDefault="00267FF2" w:rsidP="00DD02A2">
      <w:pPr>
        <w:pStyle w:val="11"/>
        <w:shd w:val="clear" w:color="auto" w:fill="auto"/>
        <w:tabs>
          <w:tab w:val="left" w:pos="726"/>
        </w:tabs>
        <w:jc w:val="both"/>
      </w:pPr>
    </w:p>
    <w:p w:rsidR="00267FF2" w:rsidRDefault="00267FF2" w:rsidP="00DD02A2">
      <w:pPr>
        <w:pStyle w:val="11"/>
        <w:shd w:val="clear" w:color="auto" w:fill="auto"/>
        <w:tabs>
          <w:tab w:val="left" w:pos="726"/>
        </w:tabs>
        <w:jc w:val="both"/>
      </w:pPr>
    </w:p>
    <w:p w:rsidR="00267FF2" w:rsidRDefault="00267FF2" w:rsidP="00DD02A2">
      <w:pPr>
        <w:pStyle w:val="11"/>
        <w:shd w:val="clear" w:color="auto" w:fill="auto"/>
        <w:tabs>
          <w:tab w:val="left" w:pos="726"/>
        </w:tabs>
        <w:jc w:val="both"/>
      </w:pPr>
    </w:p>
    <w:p w:rsidR="00267FF2" w:rsidRDefault="00267FF2" w:rsidP="00DD02A2">
      <w:pPr>
        <w:pStyle w:val="11"/>
        <w:shd w:val="clear" w:color="auto" w:fill="auto"/>
        <w:tabs>
          <w:tab w:val="left" w:pos="726"/>
        </w:tabs>
        <w:jc w:val="both"/>
      </w:pPr>
    </w:p>
    <w:p w:rsidR="00DD02A2" w:rsidRDefault="00DD02A2" w:rsidP="00DD02A2">
      <w:pPr>
        <w:pStyle w:val="11"/>
        <w:shd w:val="clear" w:color="auto" w:fill="auto"/>
        <w:tabs>
          <w:tab w:val="left" w:pos="726"/>
        </w:tabs>
        <w:jc w:val="both"/>
      </w:pPr>
    </w:p>
    <w:p w:rsidR="00DD02A2" w:rsidRDefault="00DD02A2" w:rsidP="00DD02A2">
      <w:pPr>
        <w:pStyle w:val="11"/>
        <w:shd w:val="clear" w:color="auto" w:fill="auto"/>
        <w:tabs>
          <w:tab w:val="left" w:pos="726"/>
        </w:tabs>
        <w:jc w:val="both"/>
      </w:pPr>
    </w:p>
    <w:p w:rsidR="00DD02A2" w:rsidRDefault="00DD02A2" w:rsidP="00DD02A2">
      <w:pPr>
        <w:pStyle w:val="11"/>
        <w:shd w:val="clear" w:color="auto" w:fill="auto"/>
        <w:tabs>
          <w:tab w:val="left" w:pos="726"/>
        </w:tabs>
        <w:jc w:val="both"/>
      </w:pPr>
    </w:p>
    <w:p w:rsidR="00DD02A2" w:rsidRDefault="00DD02A2" w:rsidP="00DD02A2">
      <w:pPr>
        <w:pStyle w:val="11"/>
        <w:shd w:val="clear" w:color="auto" w:fill="auto"/>
        <w:tabs>
          <w:tab w:val="left" w:pos="726"/>
        </w:tabs>
        <w:jc w:val="both"/>
      </w:pPr>
    </w:p>
    <w:p w:rsidR="00DD02A2" w:rsidRDefault="00DD02A2" w:rsidP="00DD02A2">
      <w:pPr>
        <w:pStyle w:val="11"/>
        <w:shd w:val="clear" w:color="auto" w:fill="auto"/>
        <w:tabs>
          <w:tab w:val="left" w:pos="726"/>
        </w:tabs>
        <w:jc w:val="both"/>
      </w:pPr>
    </w:p>
    <w:p w:rsidR="00DD02A2" w:rsidRDefault="00DD02A2" w:rsidP="00DD02A2">
      <w:pPr>
        <w:pStyle w:val="11"/>
        <w:shd w:val="clear" w:color="auto" w:fill="auto"/>
        <w:tabs>
          <w:tab w:val="left" w:pos="726"/>
        </w:tabs>
        <w:jc w:val="both"/>
      </w:pPr>
    </w:p>
    <w:p w:rsidR="00DD02A2" w:rsidRDefault="00DD02A2" w:rsidP="00DD02A2">
      <w:pPr>
        <w:pStyle w:val="11"/>
        <w:shd w:val="clear" w:color="auto" w:fill="auto"/>
        <w:tabs>
          <w:tab w:val="left" w:pos="726"/>
        </w:tabs>
        <w:jc w:val="both"/>
      </w:pPr>
    </w:p>
    <w:p w:rsidR="00DD02A2" w:rsidRDefault="00DD02A2" w:rsidP="00DD02A2">
      <w:pPr>
        <w:pStyle w:val="11"/>
        <w:shd w:val="clear" w:color="auto" w:fill="auto"/>
        <w:tabs>
          <w:tab w:val="left" w:pos="726"/>
        </w:tabs>
        <w:jc w:val="both"/>
      </w:pPr>
    </w:p>
    <w:p w:rsidR="00DD02A2" w:rsidRPr="00D60AE2" w:rsidRDefault="00810D3B" w:rsidP="00DD02A2">
      <w:pPr>
        <w:pStyle w:val="11"/>
        <w:shd w:val="clear" w:color="auto" w:fill="auto"/>
        <w:ind w:firstLine="403"/>
        <w:jc w:val="center"/>
        <w:rPr>
          <w:b/>
          <w:bCs/>
          <w:sz w:val="40"/>
          <w:szCs w:val="40"/>
        </w:rPr>
      </w:pPr>
      <w:r w:rsidRPr="00810D3B">
        <w:rPr>
          <w:b/>
          <w:bCs/>
          <w:sz w:val="40"/>
          <w:szCs w:val="40"/>
        </w:rPr>
        <w:lastRenderedPageBreak/>
        <w:t>15</w:t>
      </w:r>
      <w:r w:rsidR="00DD02A2" w:rsidRPr="00D60AE2">
        <w:rPr>
          <w:b/>
          <w:bCs/>
          <w:sz w:val="40"/>
          <w:szCs w:val="40"/>
        </w:rPr>
        <w:t xml:space="preserve"> НЕЙТРОННЫЕ МЕТОДЫ</w:t>
      </w:r>
    </w:p>
    <w:p w:rsidR="00DD02A2" w:rsidRPr="00D60AE2" w:rsidRDefault="00DD02A2" w:rsidP="00DD02A2">
      <w:pPr>
        <w:pStyle w:val="11"/>
        <w:shd w:val="clear" w:color="auto" w:fill="auto"/>
        <w:ind w:firstLine="403"/>
        <w:jc w:val="center"/>
        <w:rPr>
          <w:b/>
          <w:bCs/>
          <w:sz w:val="40"/>
          <w:szCs w:val="40"/>
        </w:rPr>
      </w:pPr>
    </w:p>
    <w:p w:rsidR="00DD02A2" w:rsidRPr="009F4BA4" w:rsidRDefault="00810D3B" w:rsidP="00DD02A2">
      <w:pPr>
        <w:pStyle w:val="Default"/>
        <w:ind w:firstLine="397"/>
        <w:rPr>
          <w:bCs/>
          <w:sz w:val="28"/>
          <w:szCs w:val="28"/>
        </w:rPr>
      </w:pPr>
      <w:r w:rsidRPr="00810D3B">
        <w:rPr>
          <w:bCs/>
          <w:sz w:val="28"/>
          <w:szCs w:val="28"/>
        </w:rPr>
        <w:t>15</w:t>
      </w:r>
      <w:r w:rsidR="00DD02A2">
        <w:rPr>
          <w:bCs/>
          <w:sz w:val="28"/>
          <w:szCs w:val="28"/>
        </w:rPr>
        <w:t>.</w:t>
      </w:r>
      <w:r w:rsidR="00DD02A2" w:rsidRPr="000E204D">
        <w:rPr>
          <w:bCs/>
          <w:sz w:val="28"/>
          <w:szCs w:val="28"/>
        </w:rPr>
        <w:t xml:space="preserve">1 </w:t>
      </w:r>
      <w:r w:rsidR="00DD02A2" w:rsidRPr="009F4BA4">
        <w:rPr>
          <w:bCs/>
          <w:sz w:val="28"/>
          <w:szCs w:val="28"/>
        </w:rPr>
        <w:t>Источники нейтронов</w:t>
      </w:r>
    </w:p>
    <w:p w:rsidR="00DD02A2" w:rsidRPr="009F4BA4" w:rsidRDefault="00810D3B" w:rsidP="00DD02A2">
      <w:pPr>
        <w:pStyle w:val="11"/>
        <w:shd w:val="clear" w:color="auto" w:fill="auto"/>
        <w:ind w:firstLine="397"/>
        <w:rPr>
          <w:bCs/>
          <w:iCs/>
        </w:rPr>
      </w:pPr>
      <w:r w:rsidRPr="00810D3B">
        <w:rPr>
          <w:bCs/>
          <w:iCs/>
        </w:rPr>
        <w:t>15</w:t>
      </w:r>
      <w:r w:rsidR="00DD02A2">
        <w:rPr>
          <w:bCs/>
          <w:iCs/>
        </w:rPr>
        <w:t>.</w:t>
      </w:r>
      <w:r w:rsidR="00DD02A2" w:rsidRPr="000E204D">
        <w:rPr>
          <w:bCs/>
          <w:iCs/>
        </w:rPr>
        <w:t xml:space="preserve">2 </w:t>
      </w:r>
      <w:r w:rsidR="00DD02A2" w:rsidRPr="009F4BA4">
        <w:rPr>
          <w:bCs/>
          <w:iCs/>
        </w:rPr>
        <w:t>Нейтрон-нейтронные методы (ННМ)</w:t>
      </w:r>
    </w:p>
    <w:p w:rsidR="00DD02A2" w:rsidRPr="009F4BA4" w:rsidRDefault="00810D3B" w:rsidP="00DD02A2">
      <w:pPr>
        <w:pStyle w:val="af6"/>
        <w:autoSpaceDE w:val="0"/>
        <w:autoSpaceDN w:val="0"/>
        <w:adjustRightInd w:val="0"/>
        <w:ind w:left="0" w:firstLine="397"/>
        <w:rPr>
          <w:rFonts w:ascii="Times New Roman" w:hAnsi="Times New Roman" w:cs="Times New Roman"/>
          <w:bCs/>
          <w:sz w:val="28"/>
          <w:szCs w:val="28"/>
        </w:rPr>
      </w:pPr>
      <w:r w:rsidRPr="00810D3B">
        <w:rPr>
          <w:rFonts w:ascii="Times New Roman" w:hAnsi="Times New Roman" w:cs="Times New Roman"/>
          <w:bCs/>
          <w:sz w:val="28"/>
          <w:szCs w:val="28"/>
        </w:rPr>
        <w:t>15</w:t>
      </w:r>
      <w:r w:rsidR="00DD02A2">
        <w:rPr>
          <w:rFonts w:ascii="Times New Roman" w:hAnsi="Times New Roman" w:cs="Times New Roman"/>
          <w:bCs/>
          <w:sz w:val="28"/>
          <w:szCs w:val="28"/>
        </w:rPr>
        <w:t>.</w:t>
      </w:r>
      <w:r w:rsidR="00DD02A2" w:rsidRPr="000E204D">
        <w:rPr>
          <w:rFonts w:ascii="Times New Roman" w:hAnsi="Times New Roman" w:cs="Times New Roman"/>
          <w:bCs/>
          <w:sz w:val="28"/>
          <w:szCs w:val="28"/>
        </w:rPr>
        <w:t xml:space="preserve">3 </w:t>
      </w:r>
      <w:r w:rsidR="00DD02A2" w:rsidRPr="009F4BA4">
        <w:rPr>
          <w:rFonts w:ascii="Times New Roman" w:hAnsi="Times New Roman" w:cs="Times New Roman"/>
          <w:bCs/>
          <w:sz w:val="28"/>
          <w:szCs w:val="28"/>
        </w:rPr>
        <w:t>Нейтронный гамма-метод (НГМ)</w:t>
      </w:r>
    </w:p>
    <w:p w:rsidR="00DD02A2" w:rsidRPr="009F4BA4" w:rsidRDefault="00810D3B" w:rsidP="00DD02A2">
      <w:pPr>
        <w:pStyle w:val="af6"/>
        <w:autoSpaceDE w:val="0"/>
        <w:autoSpaceDN w:val="0"/>
        <w:adjustRightInd w:val="0"/>
        <w:ind w:left="0" w:firstLine="397"/>
        <w:rPr>
          <w:rFonts w:ascii="Times New Roman" w:hAnsi="Times New Roman" w:cs="Times New Roman"/>
          <w:bCs/>
          <w:sz w:val="28"/>
          <w:szCs w:val="28"/>
        </w:rPr>
      </w:pPr>
      <w:r w:rsidRPr="00810D3B">
        <w:rPr>
          <w:rFonts w:ascii="Times New Roman" w:hAnsi="Times New Roman" w:cs="Times New Roman"/>
          <w:bCs/>
          <w:sz w:val="28"/>
          <w:szCs w:val="28"/>
        </w:rPr>
        <w:t>15</w:t>
      </w:r>
      <w:r w:rsidR="00DD02A2">
        <w:rPr>
          <w:rFonts w:ascii="Times New Roman" w:hAnsi="Times New Roman" w:cs="Times New Roman"/>
          <w:bCs/>
          <w:sz w:val="28"/>
          <w:szCs w:val="28"/>
        </w:rPr>
        <w:t>.</w:t>
      </w:r>
      <w:r w:rsidR="00DD02A2" w:rsidRPr="000E204D">
        <w:rPr>
          <w:rFonts w:ascii="Times New Roman" w:hAnsi="Times New Roman" w:cs="Times New Roman"/>
          <w:bCs/>
          <w:sz w:val="28"/>
          <w:szCs w:val="28"/>
        </w:rPr>
        <w:t xml:space="preserve">4 </w:t>
      </w:r>
      <w:r w:rsidR="00DD02A2" w:rsidRPr="009F4BA4">
        <w:rPr>
          <w:rFonts w:ascii="Times New Roman" w:hAnsi="Times New Roman" w:cs="Times New Roman"/>
          <w:bCs/>
          <w:sz w:val="28"/>
          <w:szCs w:val="28"/>
        </w:rPr>
        <w:t>Нейтронный активационный метод (НАМ)</w:t>
      </w:r>
    </w:p>
    <w:p w:rsidR="00DD02A2" w:rsidRDefault="00DD02A2" w:rsidP="00DD02A2">
      <w:pPr>
        <w:pStyle w:val="11"/>
        <w:shd w:val="clear" w:color="auto" w:fill="auto"/>
        <w:ind w:firstLine="397"/>
        <w:jc w:val="both"/>
      </w:pPr>
      <w:r>
        <w:t>К нейтронным методам в ядерной геофизике относят методы, основанные на взаимодействии нейтронов с породами и рудами и на последующей регистрации вторичных нейтронов, возникающих в результате ядерных реак</w:t>
      </w:r>
      <w:r>
        <w:softHyphen/>
        <w:t xml:space="preserve">ций, либо вторичного </w:t>
      </w:r>
      <w:r>
        <w:rPr>
          <w:i/>
        </w:rPr>
        <w:t>γ</w:t>
      </w:r>
      <w:r>
        <w:t>-излучения, возникающего под воздействием нейтронов.</w:t>
      </w:r>
    </w:p>
    <w:p w:rsidR="00DD02A2" w:rsidRDefault="00DD02A2" w:rsidP="00DD02A2">
      <w:pPr>
        <w:spacing w:line="1" w:lineRule="exact"/>
        <w:ind w:firstLine="397"/>
      </w:pPr>
    </w:p>
    <w:p w:rsidR="00DD02A2" w:rsidRPr="0014017C" w:rsidRDefault="00DD02A2" w:rsidP="00DD02A2">
      <w:pPr>
        <w:pStyle w:val="Default"/>
        <w:ind w:firstLine="397"/>
        <w:jc w:val="center"/>
        <w:rPr>
          <w:b/>
          <w:bCs/>
          <w:sz w:val="28"/>
          <w:szCs w:val="28"/>
        </w:rPr>
      </w:pPr>
    </w:p>
    <w:p w:rsidR="00DD02A2" w:rsidRPr="0014017C" w:rsidRDefault="00DD02A2" w:rsidP="00DD02A2">
      <w:pPr>
        <w:pStyle w:val="Default"/>
        <w:jc w:val="center"/>
        <w:rPr>
          <w:b/>
          <w:bCs/>
          <w:sz w:val="28"/>
          <w:szCs w:val="28"/>
        </w:rPr>
      </w:pPr>
    </w:p>
    <w:p w:rsidR="00DD02A2" w:rsidRPr="00D60AE2" w:rsidRDefault="00810D3B" w:rsidP="00DD02A2">
      <w:pPr>
        <w:pStyle w:val="Default"/>
        <w:ind w:firstLine="397"/>
        <w:jc w:val="both"/>
        <w:rPr>
          <w:b/>
          <w:bCs/>
          <w:sz w:val="36"/>
          <w:szCs w:val="36"/>
        </w:rPr>
      </w:pPr>
      <w:r w:rsidRPr="00267FF2">
        <w:rPr>
          <w:b/>
          <w:bCs/>
          <w:sz w:val="36"/>
          <w:szCs w:val="36"/>
        </w:rPr>
        <w:t>15</w:t>
      </w:r>
      <w:r w:rsidR="00DD02A2" w:rsidRPr="00D60AE2">
        <w:rPr>
          <w:b/>
          <w:bCs/>
          <w:sz w:val="36"/>
          <w:szCs w:val="36"/>
        </w:rPr>
        <w:t>.1 Источники нейтронов</w:t>
      </w:r>
    </w:p>
    <w:p w:rsidR="00DD02A2" w:rsidRPr="00D60AE2" w:rsidRDefault="00DD02A2" w:rsidP="00DD02A2">
      <w:pPr>
        <w:pStyle w:val="Default"/>
        <w:ind w:firstLine="397"/>
        <w:jc w:val="both"/>
        <w:rPr>
          <w:b/>
          <w:bCs/>
          <w:sz w:val="36"/>
          <w:szCs w:val="36"/>
        </w:rPr>
      </w:pPr>
    </w:p>
    <w:p w:rsidR="00DD02A2" w:rsidRPr="005742DE" w:rsidRDefault="00DD02A2" w:rsidP="00DD02A2">
      <w:pPr>
        <w:pStyle w:val="Default"/>
        <w:ind w:firstLine="397"/>
        <w:jc w:val="both"/>
        <w:rPr>
          <w:sz w:val="28"/>
          <w:szCs w:val="28"/>
        </w:rPr>
      </w:pPr>
      <w:r>
        <w:rPr>
          <w:bCs/>
          <w:sz w:val="28"/>
          <w:szCs w:val="28"/>
        </w:rPr>
        <w:t>В нейтронных методах используют плутоний-бериллиевые, радий-бериллиевые,</w:t>
      </w:r>
      <w:r w:rsidRPr="002E52D4">
        <w:rPr>
          <w:bCs/>
          <w:sz w:val="28"/>
          <w:szCs w:val="28"/>
        </w:rPr>
        <w:t xml:space="preserve"> </w:t>
      </w:r>
      <w:r>
        <w:rPr>
          <w:bCs/>
          <w:sz w:val="28"/>
          <w:szCs w:val="28"/>
        </w:rPr>
        <w:t>полоний-бериллиевые</w:t>
      </w:r>
      <w:r w:rsidRPr="005742DE">
        <w:rPr>
          <w:sz w:val="28"/>
          <w:szCs w:val="28"/>
        </w:rPr>
        <w:t xml:space="preserve"> </w:t>
      </w:r>
      <w:r>
        <w:rPr>
          <w:sz w:val="28"/>
          <w:szCs w:val="28"/>
        </w:rPr>
        <w:t xml:space="preserve">и полоний борные источники нейтронов, которые в основном </w:t>
      </w:r>
      <w:r w:rsidRPr="005742DE">
        <w:rPr>
          <w:sz w:val="28"/>
          <w:szCs w:val="28"/>
        </w:rPr>
        <w:t>изготавливаются в</w:t>
      </w:r>
      <w:r>
        <w:rPr>
          <w:sz w:val="28"/>
          <w:szCs w:val="28"/>
        </w:rPr>
        <w:t xml:space="preserve"> </w:t>
      </w:r>
      <w:r w:rsidRPr="005742DE">
        <w:rPr>
          <w:sz w:val="28"/>
          <w:szCs w:val="28"/>
        </w:rPr>
        <w:t>виде двойных герметизированных ампул из нержавеющей стали (полоний-борные источники выпускаются в ампулах из хромированной латуни).</w:t>
      </w:r>
    </w:p>
    <w:p w:rsidR="00DD02A2" w:rsidRDefault="00DD02A2" w:rsidP="00DD02A2">
      <w:pPr>
        <w:pStyle w:val="Default"/>
        <w:ind w:firstLine="397"/>
        <w:jc w:val="both"/>
        <w:rPr>
          <w:sz w:val="28"/>
          <w:szCs w:val="28"/>
        </w:rPr>
      </w:pPr>
      <w:r w:rsidRPr="002E52D4">
        <w:rPr>
          <w:b/>
          <w:bCs/>
          <w:i/>
          <w:sz w:val="28"/>
          <w:szCs w:val="28"/>
        </w:rPr>
        <w:t>Плутоний-бериллиевые</w:t>
      </w:r>
      <w:r w:rsidRPr="005742DE">
        <w:rPr>
          <w:b/>
          <w:bCs/>
          <w:sz w:val="28"/>
          <w:szCs w:val="28"/>
        </w:rPr>
        <w:t xml:space="preserve"> </w:t>
      </w:r>
      <w:r w:rsidRPr="000E204D">
        <w:rPr>
          <w:b/>
          <w:bCs/>
          <w:i/>
          <w:sz w:val="28"/>
          <w:szCs w:val="28"/>
        </w:rPr>
        <w:t>(Pu+Be)</w:t>
      </w:r>
      <w:r w:rsidRPr="005742DE">
        <w:rPr>
          <w:b/>
          <w:bCs/>
          <w:sz w:val="28"/>
          <w:szCs w:val="28"/>
        </w:rPr>
        <w:t xml:space="preserve"> </w:t>
      </w:r>
      <w:r w:rsidRPr="005742DE">
        <w:rPr>
          <w:sz w:val="28"/>
          <w:szCs w:val="28"/>
        </w:rPr>
        <w:t xml:space="preserve">источники быстрых нейтронов изготавливаются из сплава плутония с бериллием и характеризуются постоянством потока внешнего излучения благодаря большому периоду полураспада плутония </w:t>
      </w:r>
      <w:r w:rsidRPr="00312A77">
        <w:rPr>
          <w:i/>
          <w:sz w:val="28"/>
          <w:szCs w:val="30"/>
          <w:lang w:val="en-US"/>
        </w:rPr>
        <w:t>T</w:t>
      </w:r>
      <w:r w:rsidRPr="00312A77">
        <w:rPr>
          <w:sz w:val="28"/>
          <w:szCs w:val="30"/>
          <w:vertAlign w:val="subscript"/>
        </w:rPr>
        <w:t>½</w:t>
      </w:r>
      <w:r>
        <w:rPr>
          <w:sz w:val="30"/>
          <w:szCs w:val="30"/>
        </w:rPr>
        <w:t xml:space="preserve"> </w:t>
      </w:r>
      <w:r w:rsidRPr="00104C85">
        <w:rPr>
          <w:sz w:val="28"/>
          <w:szCs w:val="28"/>
        </w:rPr>
        <w:t xml:space="preserve">= </w:t>
      </w:r>
      <w:r w:rsidRPr="00411F19">
        <w:rPr>
          <w:iCs/>
          <w:sz w:val="28"/>
          <w:szCs w:val="28"/>
        </w:rPr>
        <w:t>24360</w:t>
      </w:r>
      <w:r w:rsidRPr="00A015F7">
        <w:rPr>
          <w:iCs/>
          <w:sz w:val="28"/>
          <w:szCs w:val="28"/>
        </w:rPr>
        <w:t xml:space="preserve"> </w:t>
      </w:r>
      <w:r w:rsidRPr="002E52D4">
        <w:rPr>
          <w:i/>
          <w:sz w:val="28"/>
          <w:szCs w:val="28"/>
        </w:rPr>
        <w:t>лет</w:t>
      </w:r>
      <w:r w:rsidRPr="005742DE">
        <w:rPr>
          <w:sz w:val="28"/>
          <w:szCs w:val="28"/>
        </w:rPr>
        <w:t xml:space="preserve">). Выход нейтронов в </w:t>
      </w:r>
      <w:r>
        <w:rPr>
          <w:sz w:val="28"/>
          <w:szCs w:val="28"/>
        </w:rPr>
        <w:t xml:space="preserve">таких </w:t>
      </w:r>
      <w:r w:rsidRPr="005742DE">
        <w:rPr>
          <w:sz w:val="28"/>
          <w:szCs w:val="28"/>
        </w:rPr>
        <w:t xml:space="preserve">источниках </w:t>
      </w:r>
      <w:r>
        <w:rPr>
          <w:sz w:val="28"/>
          <w:szCs w:val="28"/>
        </w:rPr>
        <w:t xml:space="preserve">состовляет </w:t>
      </w:r>
      <w:r w:rsidRPr="005742DE">
        <w:rPr>
          <w:sz w:val="28"/>
          <w:szCs w:val="28"/>
        </w:rPr>
        <w:t xml:space="preserve">от </w:t>
      </w:r>
      <w:r w:rsidRPr="00A015F7">
        <w:rPr>
          <w:iCs/>
          <w:sz w:val="28"/>
          <w:szCs w:val="28"/>
        </w:rPr>
        <w:t>1</w:t>
      </w:r>
      <w:r>
        <w:rPr>
          <w:iCs/>
          <w:sz w:val="28"/>
          <w:szCs w:val="28"/>
        </w:rPr>
        <w:t>·</w:t>
      </w:r>
      <w:r w:rsidRPr="00A015F7">
        <w:rPr>
          <w:iCs/>
          <w:sz w:val="28"/>
          <w:szCs w:val="28"/>
        </w:rPr>
        <w:t>10</w:t>
      </w:r>
      <w:r w:rsidRPr="00A015F7">
        <w:rPr>
          <w:iCs/>
          <w:sz w:val="28"/>
          <w:szCs w:val="28"/>
          <w:vertAlign w:val="superscript"/>
        </w:rPr>
        <w:t>4</w:t>
      </w:r>
      <w:r w:rsidRPr="005742DE">
        <w:rPr>
          <w:sz w:val="28"/>
          <w:szCs w:val="28"/>
        </w:rPr>
        <w:t xml:space="preserve"> до </w:t>
      </w:r>
      <w:r w:rsidRPr="00A015F7">
        <w:rPr>
          <w:iCs/>
          <w:sz w:val="28"/>
          <w:szCs w:val="28"/>
        </w:rPr>
        <w:t>5</w:t>
      </w:r>
      <w:r>
        <w:rPr>
          <w:iCs/>
          <w:sz w:val="28"/>
          <w:szCs w:val="28"/>
        </w:rPr>
        <w:t>·</w:t>
      </w:r>
      <w:r w:rsidRPr="00A015F7">
        <w:rPr>
          <w:iCs/>
          <w:sz w:val="28"/>
          <w:szCs w:val="28"/>
        </w:rPr>
        <w:t>10</w:t>
      </w:r>
      <w:r w:rsidRPr="00A015F7">
        <w:rPr>
          <w:iCs/>
          <w:sz w:val="28"/>
          <w:szCs w:val="28"/>
          <w:vertAlign w:val="superscript"/>
        </w:rPr>
        <w:t>7</w:t>
      </w:r>
      <w:r w:rsidRPr="005742DE">
        <w:rPr>
          <w:sz w:val="28"/>
          <w:szCs w:val="28"/>
        </w:rPr>
        <w:t xml:space="preserve"> </w:t>
      </w:r>
      <w:r w:rsidRPr="002E52D4">
        <w:rPr>
          <w:i/>
          <w:sz w:val="28"/>
          <w:szCs w:val="28"/>
        </w:rPr>
        <w:t>нейтр/с</w:t>
      </w:r>
      <w:r w:rsidRPr="005742DE">
        <w:rPr>
          <w:sz w:val="28"/>
          <w:szCs w:val="28"/>
        </w:rPr>
        <w:t xml:space="preserve">, а энергия нейтронов от </w:t>
      </w:r>
      <w:r w:rsidRPr="00A015F7">
        <w:rPr>
          <w:iCs/>
          <w:sz w:val="28"/>
          <w:szCs w:val="28"/>
        </w:rPr>
        <w:t>0,3</w:t>
      </w:r>
      <w:r w:rsidRPr="005742DE">
        <w:rPr>
          <w:sz w:val="28"/>
          <w:szCs w:val="28"/>
        </w:rPr>
        <w:t xml:space="preserve"> до </w:t>
      </w:r>
      <w:r w:rsidRPr="00A015F7">
        <w:rPr>
          <w:iCs/>
          <w:sz w:val="28"/>
          <w:szCs w:val="28"/>
        </w:rPr>
        <w:t>11</w:t>
      </w:r>
      <w:r w:rsidRPr="002E52D4">
        <w:rPr>
          <w:i/>
          <w:sz w:val="28"/>
          <w:szCs w:val="28"/>
        </w:rPr>
        <w:t xml:space="preserve"> МэВ</w:t>
      </w:r>
      <w:r>
        <w:rPr>
          <w:sz w:val="28"/>
          <w:szCs w:val="28"/>
        </w:rPr>
        <w:t xml:space="preserve">. </w:t>
      </w:r>
      <w:r w:rsidRPr="005742DE">
        <w:rPr>
          <w:sz w:val="28"/>
          <w:szCs w:val="28"/>
        </w:rPr>
        <w:t xml:space="preserve">Достоинства этого типа источников нейтронов </w:t>
      </w:r>
      <w:r w:rsidRPr="000E204D">
        <w:rPr>
          <w:sz w:val="28"/>
          <w:szCs w:val="28"/>
        </w:rPr>
        <w:t>–</w:t>
      </w:r>
      <w:r w:rsidRPr="005742DE">
        <w:rPr>
          <w:sz w:val="28"/>
          <w:szCs w:val="28"/>
        </w:rPr>
        <w:t xml:space="preserve"> стабильность внешнего потока нейтронов и практически полное отсутствие </w:t>
      </w:r>
      <w:r w:rsidRPr="002E52D4">
        <w:rPr>
          <w:rFonts w:ascii="Symbol" w:hAnsi="Symbol"/>
          <w:i/>
          <w:sz w:val="28"/>
          <w:szCs w:val="28"/>
        </w:rPr>
        <w:t></w:t>
      </w:r>
      <w:r w:rsidRPr="005742DE">
        <w:rPr>
          <w:sz w:val="28"/>
          <w:szCs w:val="28"/>
        </w:rPr>
        <w:t>-излучения.</w:t>
      </w:r>
    </w:p>
    <w:p w:rsidR="00DD02A2" w:rsidRPr="005742DE" w:rsidRDefault="00DD02A2" w:rsidP="00DD02A2">
      <w:pPr>
        <w:pStyle w:val="Default"/>
        <w:ind w:firstLine="397"/>
        <w:jc w:val="both"/>
        <w:rPr>
          <w:color w:val="auto"/>
          <w:sz w:val="28"/>
          <w:szCs w:val="28"/>
        </w:rPr>
      </w:pPr>
      <w:r w:rsidRPr="002E52D4">
        <w:rPr>
          <w:b/>
          <w:bCs/>
          <w:i/>
          <w:color w:val="auto"/>
          <w:sz w:val="28"/>
          <w:szCs w:val="28"/>
        </w:rPr>
        <w:t>Радий-бериллиевы</w:t>
      </w:r>
      <w:r>
        <w:rPr>
          <w:b/>
          <w:bCs/>
          <w:i/>
          <w:color w:val="auto"/>
          <w:sz w:val="28"/>
          <w:szCs w:val="28"/>
        </w:rPr>
        <w:t>е</w:t>
      </w:r>
      <w:r w:rsidRPr="002E52D4">
        <w:rPr>
          <w:b/>
          <w:bCs/>
          <w:i/>
          <w:color w:val="auto"/>
          <w:sz w:val="28"/>
          <w:szCs w:val="28"/>
        </w:rPr>
        <w:t xml:space="preserve"> </w:t>
      </w:r>
      <w:r w:rsidRPr="000E204D">
        <w:rPr>
          <w:b/>
          <w:bCs/>
          <w:i/>
          <w:color w:val="auto"/>
          <w:sz w:val="28"/>
          <w:szCs w:val="28"/>
        </w:rPr>
        <w:t>(Ra+Be)</w:t>
      </w:r>
      <w:r w:rsidRPr="005742DE">
        <w:rPr>
          <w:b/>
          <w:bCs/>
          <w:color w:val="auto"/>
          <w:sz w:val="28"/>
          <w:szCs w:val="28"/>
        </w:rPr>
        <w:t xml:space="preserve"> </w:t>
      </w:r>
      <w:r w:rsidRPr="005742DE">
        <w:rPr>
          <w:color w:val="auto"/>
          <w:sz w:val="28"/>
          <w:szCs w:val="28"/>
        </w:rPr>
        <w:t xml:space="preserve">источник нейтронов представляет собой смесь тонкого порошка металлического </w:t>
      </w:r>
      <w:r w:rsidRPr="000E204D">
        <w:rPr>
          <w:color w:val="auto"/>
          <w:sz w:val="28"/>
          <w:szCs w:val="28"/>
        </w:rPr>
        <w:t>Ве</w:t>
      </w:r>
      <w:r w:rsidRPr="005742DE">
        <w:rPr>
          <w:color w:val="auto"/>
          <w:sz w:val="28"/>
          <w:szCs w:val="28"/>
        </w:rPr>
        <w:t xml:space="preserve"> с бромистой солью радия, смешанных в отношении </w:t>
      </w:r>
      <w:r w:rsidRPr="00A015F7">
        <w:rPr>
          <w:iCs/>
          <w:color w:val="auto"/>
          <w:sz w:val="28"/>
          <w:szCs w:val="28"/>
        </w:rPr>
        <w:t>3</w:t>
      </w:r>
      <w:r w:rsidRPr="00411F19">
        <w:rPr>
          <w:iCs/>
          <w:color w:val="auto"/>
          <w:sz w:val="28"/>
          <w:szCs w:val="28"/>
        </w:rPr>
        <w:t>–</w:t>
      </w:r>
      <w:r w:rsidRPr="00A015F7">
        <w:rPr>
          <w:iCs/>
          <w:color w:val="auto"/>
          <w:sz w:val="28"/>
          <w:szCs w:val="28"/>
        </w:rPr>
        <w:t>5</w:t>
      </w:r>
      <w:r w:rsidRPr="002E52D4">
        <w:rPr>
          <w:i/>
          <w:color w:val="auto"/>
          <w:sz w:val="28"/>
          <w:szCs w:val="28"/>
        </w:rPr>
        <w:t xml:space="preserve"> г</w:t>
      </w:r>
      <w:r w:rsidRPr="005742DE">
        <w:rPr>
          <w:color w:val="auto"/>
          <w:sz w:val="28"/>
          <w:szCs w:val="28"/>
        </w:rPr>
        <w:t xml:space="preserve"> бериллия на 1 </w:t>
      </w:r>
      <w:r w:rsidRPr="00312A77">
        <w:rPr>
          <w:i/>
          <w:color w:val="auto"/>
          <w:sz w:val="28"/>
          <w:szCs w:val="28"/>
        </w:rPr>
        <w:t>г</w:t>
      </w:r>
      <w:r w:rsidRPr="005742DE">
        <w:rPr>
          <w:color w:val="auto"/>
          <w:sz w:val="28"/>
          <w:szCs w:val="28"/>
        </w:rPr>
        <w:t xml:space="preserve"> </w:t>
      </w:r>
      <w:r w:rsidRPr="000E204D">
        <w:rPr>
          <w:color w:val="auto"/>
          <w:sz w:val="28"/>
          <w:szCs w:val="28"/>
        </w:rPr>
        <w:t>(RaBr</w:t>
      </w:r>
      <w:r w:rsidRPr="000E204D">
        <w:rPr>
          <w:color w:val="auto"/>
          <w:sz w:val="28"/>
          <w:szCs w:val="28"/>
          <w:vertAlign w:val="subscript"/>
        </w:rPr>
        <w:t>2</w:t>
      </w:r>
      <w:r w:rsidRPr="000E204D">
        <w:rPr>
          <w:color w:val="auto"/>
          <w:sz w:val="28"/>
          <w:szCs w:val="28"/>
        </w:rPr>
        <w:t>) и</w:t>
      </w:r>
      <w:r w:rsidRPr="005742DE">
        <w:rPr>
          <w:color w:val="auto"/>
          <w:sz w:val="28"/>
          <w:szCs w:val="28"/>
        </w:rPr>
        <w:t xml:space="preserve"> спрессованных в таблетку; а таблетка помещается в металлическую ампулу. Недостаток </w:t>
      </w:r>
      <w:r w:rsidRPr="000E204D">
        <w:rPr>
          <w:color w:val="auto"/>
          <w:sz w:val="28"/>
          <w:szCs w:val="28"/>
        </w:rPr>
        <w:t>(</w:t>
      </w:r>
      <w:r w:rsidRPr="000E204D">
        <w:rPr>
          <w:bCs/>
          <w:color w:val="auto"/>
          <w:sz w:val="28"/>
          <w:szCs w:val="28"/>
        </w:rPr>
        <w:t>Ra+Be</w:t>
      </w:r>
      <w:r w:rsidRPr="000E204D">
        <w:rPr>
          <w:color w:val="auto"/>
          <w:sz w:val="28"/>
          <w:szCs w:val="28"/>
        </w:rPr>
        <w:t>)</w:t>
      </w:r>
      <w:r w:rsidRPr="005742DE">
        <w:rPr>
          <w:color w:val="auto"/>
          <w:sz w:val="28"/>
          <w:szCs w:val="28"/>
        </w:rPr>
        <w:t xml:space="preserve"> источника </w:t>
      </w:r>
      <w:r w:rsidRPr="000E204D">
        <w:rPr>
          <w:color w:val="auto"/>
          <w:sz w:val="28"/>
          <w:szCs w:val="28"/>
        </w:rPr>
        <w:t>–</w:t>
      </w:r>
      <w:r w:rsidRPr="005742DE">
        <w:rPr>
          <w:color w:val="auto"/>
          <w:sz w:val="28"/>
          <w:szCs w:val="28"/>
        </w:rPr>
        <w:t xml:space="preserve"> высокая мощность потока </w:t>
      </w:r>
      <w:r w:rsidRPr="002E52D4">
        <w:rPr>
          <w:rFonts w:ascii="Symbol" w:hAnsi="Symbol"/>
          <w:i/>
          <w:color w:val="auto"/>
          <w:sz w:val="28"/>
          <w:szCs w:val="28"/>
        </w:rPr>
        <w:t></w:t>
      </w:r>
      <w:r w:rsidRPr="005742DE">
        <w:rPr>
          <w:color w:val="auto"/>
          <w:sz w:val="28"/>
          <w:szCs w:val="28"/>
        </w:rPr>
        <w:t>-излучения, что требует надежной защиты.</w:t>
      </w:r>
    </w:p>
    <w:p w:rsidR="00DD02A2" w:rsidRPr="000E204D" w:rsidRDefault="00DD02A2" w:rsidP="00DD02A2">
      <w:pPr>
        <w:pStyle w:val="Default"/>
        <w:ind w:firstLine="397"/>
        <w:jc w:val="both"/>
        <w:rPr>
          <w:color w:val="auto"/>
          <w:sz w:val="28"/>
          <w:szCs w:val="28"/>
        </w:rPr>
      </w:pPr>
      <w:r w:rsidRPr="00244B17">
        <w:rPr>
          <w:b/>
          <w:bCs/>
          <w:i/>
          <w:color w:val="auto"/>
          <w:sz w:val="28"/>
          <w:szCs w:val="28"/>
        </w:rPr>
        <w:t>Полоний-бериллиевые (Po+Be)</w:t>
      </w:r>
      <w:r w:rsidRPr="005742DE">
        <w:rPr>
          <w:b/>
          <w:bCs/>
          <w:color w:val="auto"/>
          <w:sz w:val="28"/>
          <w:szCs w:val="28"/>
        </w:rPr>
        <w:t xml:space="preserve"> </w:t>
      </w:r>
      <w:r w:rsidRPr="005742DE">
        <w:rPr>
          <w:color w:val="auto"/>
          <w:sz w:val="28"/>
          <w:szCs w:val="28"/>
        </w:rPr>
        <w:t xml:space="preserve">источники с относительно короткоживущими альфа-излучателями. На порошок карбида бериллия осаждается </w:t>
      </w:r>
      <w:r w:rsidRPr="000E204D">
        <w:rPr>
          <w:color w:val="auto"/>
          <w:sz w:val="28"/>
          <w:szCs w:val="28"/>
        </w:rPr>
        <w:t>Ро</w:t>
      </w:r>
      <w:r w:rsidRPr="000E204D">
        <w:rPr>
          <w:iCs/>
          <w:color w:val="auto"/>
          <w:sz w:val="28"/>
          <w:szCs w:val="28"/>
          <w:vertAlign w:val="superscript"/>
        </w:rPr>
        <w:t>210</w:t>
      </w:r>
      <w:r w:rsidRPr="000E204D">
        <w:rPr>
          <w:color w:val="auto"/>
          <w:sz w:val="28"/>
          <w:szCs w:val="28"/>
        </w:rPr>
        <w:t>.</w:t>
      </w:r>
      <w:r w:rsidRPr="005742DE">
        <w:rPr>
          <w:color w:val="auto"/>
          <w:sz w:val="28"/>
          <w:szCs w:val="28"/>
        </w:rPr>
        <w:t xml:space="preserve"> </w:t>
      </w:r>
      <w:r>
        <w:rPr>
          <w:color w:val="auto"/>
          <w:sz w:val="28"/>
          <w:szCs w:val="28"/>
        </w:rPr>
        <w:t xml:space="preserve">Такие </w:t>
      </w:r>
      <w:r w:rsidRPr="005742DE">
        <w:rPr>
          <w:color w:val="auto"/>
          <w:sz w:val="28"/>
          <w:szCs w:val="28"/>
        </w:rPr>
        <w:t xml:space="preserve">источники изготавливаются двух типов с выходом нейтронов от </w:t>
      </w:r>
      <w:r w:rsidRPr="00A015F7">
        <w:rPr>
          <w:iCs/>
          <w:color w:val="auto"/>
          <w:sz w:val="28"/>
          <w:szCs w:val="28"/>
        </w:rPr>
        <w:t>0,9</w:t>
      </w:r>
      <w:r>
        <w:rPr>
          <w:iCs/>
          <w:color w:val="auto"/>
          <w:sz w:val="28"/>
          <w:szCs w:val="28"/>
        </w:rPr>
        <w:t>·</w:t>
      </w:r>
      <w:r w:rsidRPr="00A015F7">
        <w:rPr>
          <w:iCs/>
          <w:color w:val="auto"/>
          <w:sz w:val="28"/>
          <w:szCs w:val="28"/>
        </w:rPr>
        <w:t>10</w:t>
      </w:r>
      <w:r w:rsidRPr="00A015F7">
        <w:rPr>
          <w:iCs/>
          <w:color w:val="auto"/>
          <w:sz w:val="28"/>
          <w:szCs w:val="28"/>
          <w:vertAlign w:val="superscript"/>
        </w:rPr>
        <w:t>6</w:t>
      </w:r>
      <w:r w:rsidRPr="005742DE">
        <w:rPr>
          <w:color w:val="auto"/>
          <w:sz w:val="28"/>
          <w:szCs w:val="28"/>
        </w:rPr>
        <w:t xml:space="preserve"> до </w:t>
      </w:r>
      <w:r w:rsidRPr="00A015F7">
        <w:rPr>
          <w:iCs/>
          <w:color w:val="auto"/>
          <w:sz w:val="28"/>
          <w:szCs w:val="28"/>
        </w:rPr>
        <w:t>9</w:t>
      </w:r>
      <w:r w:rsidRPr="00F714B1">
        <w:rPr>
          <w:iCs/>
          <w:color w:val="auto"/>
          <w:sz w:val="28"/>
          <w:szCs w:val="28"/>
        </w:rPr>
        <w:t xml:space="preserve"> </w:t>
      </w:r>
      <w:r>
        <w:rPr>
          <w:iCs/>
          <w:color w:val="auto"/>
          <w:sz w:val="28"/>
          <w:szCs w:val="28"/>
        </w:rPr>
        <w:t>·</w:t>
      </w:r>
      <w:r w:rsidRPr="00F714B1">
        <w:rPr>
          <w:iCs/>
          <w:color w:val="auto"/>
          <w:sz w:val="28"/>
          <w:szCs w:val="28"/>
        </w:rPr>
        <w:t xml:space="preserve"> </w:t>
      </w:r>
      <w:r w:rsidRPr="00A015F7">
        <w:rPr>
          <w:iCs/>
          <w:color w:val="auto"/>
          <w:sz w:val="28"/>
          <w:szCs w:val="28"/>
        </w:rPr>
        <w:t>10</w:t>
      </w:r>
      <w:r w:rsidRPr="00A015F7">
        <w:rPr>
          <w:iCs/>
          <w:color w:val="auto"/>
          <w:sz w:val="28"/>
          <w:szCs w:val="28"/>
          <w:vertAlign w:val="superscript"/>
        </w:rPr>
        <w:t>7</w:t>
      </w:r>
      <w:r w:rsidRPr="005742DE">
        <w:rPr>
          <w:color w:val="auto"/>
          <w:sz w:val="28"/>
          <w:szCs w:val="28"/>
        </w:rPr>
        <w:t xml:space="preserve"> и от </w:t>
      </w:r>
      <w:r w:rsidRPr="00A015F7">
        <w:rPr>
          <w:iCs/>
          <w:color w:val="auto"/>
          <w:sz w:val="28"/>
          <w:szCs w:val="28"/>
        </w:rPr>
        <w:t>10</w:t>
      </w:r>
      <w:r w:rsidRPr="00A015F7">
        <w:rPr>
          <w:iCs/>
          <w:color w:val="auto"/>
          <w:sz w:val="28"/>
          <w:szCs w:val="28"/>
          <w:vertAlign w:val="superscript"/>
        </w:rPr>
        <w:t>6</w:t>
      </w:r>
      <w:r w:rsidRPr="005742DE">
        <w:rPr>
          <w:color w:val="auto"/>
          <w:sz w:val="28"/>
          <w:szCs w:val="28"/>
        </w:rPr>
        <w:t xml:space="preserve"> до </w:t>
      </w:r>
      <w:r w:rsidRPr="00A015F7">
        <w:rPr>
          <w:iCs/>
          <w:color w:val="auto"/>
          <w:sz w:val="28"/>
          <w:szCs w:val="28"/>
        </w:rPr>
        <w:t>4</w:t>
      </w:r>
      <w:r w:rsidRPr="00F714B1">
        <w:rPr>
          <w:iCs/>
          <w:color w:val="auto"/>
          <w:sz w:val="28"/>
          <w:szCs w:val="28"/>
        </w:rPr>
        <w:t xml:space="preserve"> </w:t>
      </w:r>
      <w:r>
        <w:rPr>
          <w:iCs/>
          <w:color w:val="auto"/>
          <w:sz w:val="28"/>
          <w:szCs w:val="28"/>
        </w:rPr>
        <w:t>·</w:t>
      </w:r>
      <w:r w:rsidRPr="00F714B1">
        <w:rPr>
          <w:iCs/>
          <w:color w:val="auto"/>
          <w:sz w:val="28"/>
          <w:szCs w:val="28"/>
        </w:rPr>
        <w:t xml:space="preserve"> </w:t>
      </w:r>
      <w:r w:rsidRPr="00A015F7">
        <w:rPr>
          <w:iCs/>
          <w:color w:val="auto"/>
          <w:sz w:val="28"/>
          <w:szCs w:val="28"/>
        </w:rPr>
        <w:t>10</w:t>
      </w:r>
      <w:r w:rsidRPr="00A015F7">
        <w:rPr>
          <w:iCs/>
          <w:color w:val="auto"/>
          <w:sz w:val="28"/>
          <w:szCs w:val="28"/>
          <w:vertAlign w:val="superscript"/>
        </w:rPr>
        <w:t>8</w:t>
      </w:r>
      <w:r w:rsidRPr="005742DE">
        <w:rPr>
          <w:color w:val="auto"/>
          <w:sz w:val="28"/>
          <w:szCs w:val="28"/>
        </w:rPr>
        <w:t xml:space="preserve"> </w:t>
      </w:r>
      <w:r w:rsidRPr="00244B17">
        <w:rPr>
          <w:i/>
          <w:color w:val="auto"/>
          <w:sz w:val="28"/>
          <w:szCs w:val="28"/>
        </w:rPr>
        <w:t>нейтр/с</w:t>
      </w:r>
      <w:r w:rsidRPr="005742DE">
        <w:rPr>
          <w:color w:val="auto"/>
          <w:sz w:val="28"/>
          <w:szCs w:val="28"/>
        </w:rPr>
        <w:t xml:space="preserve">. </w:t>
      </w:r>
      <w:r>
        <w:rPr>
          <w:color w:val="auto"/>
          <w:sz w:val="28"/>
          <w:szCs w:val="28"/>
        </w:rPr>
        <w:t xml:space="preserve"> </w:t>
      </w:r>
      <w:r w:rsidRPr="005742DE">
        <w:rPr>
          <w:color w:val="auto"/>
          <w:sz w:val="28"/>
          <w:szCs w:val="28"/>
        </w:rPr>
        <w:t xml:space="preserve">Активность </w:t>
      </w:r>
      <w:r w:rsidRPr="000E204D">
        <w:rPr>
          <w:bCs/>
          <w:color w:val="auto"/>
          <w:sz w:val="28"/>
          <w:szCs w:val="28"/>
        </w:rPr>
        <w:t>(Po+Be)</w:t>
      </w:r>
      <w:r w:rsidRPr="005742DE">
        <w:rPr>
          <w:b/>
          <w:bCs/>
          <w:color w:val="auto"/>
          <w:sz w:val="28"/>
          <w:szCs w:val="28"/>
        </w:rPr>
        <w:t xml:space="preserve"> </w:t>
      </w:r>
      <w:r w:rsidRPr="000E204D">
        <w:rPr>
          <w:color w:val="auto"/>
          <w:sz w:val="28"/>
          <w:szCs w:val="28"/>
        </w:rPr>
        <w:t xml:space="preserve">источников убывает по экспоненциальному закону относительно быстро (т.к. </w:t>
      </w:r>
      <w:r>
        <w:rPr>
          <w:color w:val="auto"/>
          <w:sz w:val="28"/>
          <w:szCs w:val="28"/>
        </w:rPr>
        <w:t xml:space="preserve"> </w:t>
      </w:r>
      <w:r>
        <w:rPr>
          <w:color w:val="auto"/>
          <w:sz w:val="28"/>
          <w:szCs w:val="28"/>
          <w:lang w:val="en-US"/>
        </w:rPr>
        <w:t>T</w:t>
      </w:r>
      <w:r w:rsidRPr="0056720B">
        <w:rPr>
          <w:color w:val="auto"/>
          <w:sz w:val="28"/>
          <w:szCs w:val="28"/>
          <w:vertAlign w:val="subscript"/>
        </w:rPr>
        <w:t>½</w:t>
      </w:r>
      <w:r w:rsidRPr="00E70E85">
        <w:rPr>
          <w:color w:val="auto"/>
          <w:sz w:val="28"/>
          <w:szCs w:val="28"/>
        </w:rPr>
        <w:t>Ро</w:t>
      </w:r>
      <w:r w:rsidRPr="000E204D">
        <w:rPr>
          <w:i/>
          <w:color w:val="auto"/>
          <w:sz w:val="28"/>
          <w:szCs w:val="28"/>
        </w:rPr>
        <w:t xml:space="preserve"> = </w:t>
      </w:r>
      <w:r w:rsidRPr="000E204D">
        <w:rPr>
          <w:iCs/>
          <w:color w:val="auto"/>
          <w:sz w:val="28"/>
          <w:szCs w:val="28"/>
        </w:rPr>
        <w:t>138,4</w:t>
      </w:r>
      <w:r w:rsidRPr="000E204D">
        <w:rPr>
          <w:i/>
          <w:color w:val="auto"/>
          <w:sz w:val="28"/>
          <w:szCs w:val="28"/>
        </w:rPr>
        <w:t xml:space="preserve"> су</w:t>
      </w:r>
      <w:r w:rsidRPr="000E204D">
        <w:rPr>
          <w:color w:val="auto"/>
          <w:sz w:val="28"/>
          <w:szCs w:val="28"/>
        </w:rPr>
        <w:t xml:space="preserve">ток). </w:t>
      </w:r>
    </w:p>
    <w:p w:rsidR="00DD02A2" w:rsidRPr="005742DE" w:rsidRDefault="00DD02A2" w:rsidP="00DD02A2">
      <w:pPr>
        <w:pStyle w:val="Default"/>
        <w:ind w:firstLine="397"/>
        <w:jc w:val="both"/>
        <w:rPr>
          <w:b/>
          <w:bCs/>
          <w:i/>
          <w:iCs/>
          <w:sz w:val="28"/>
          <w:szCs w:val="28"/>
        </w:rPr>
      </w:pPr>
      <w:r w:rsidRPr="000E204D">
        <w:rPr>
          <w:b/>
          <w:bCs/>
          <w:i/>
          <w:color w:val="auto"/>
          <w:sz w:val="28"/>
          <w:szCs w:val="28"/>
        </w:rPr>
        <w:t>Полоний-борный (Ро+</w:t>
      </w:r>
      <w:r w:rsidRPr="00244B17">
        <w:rPr>
          <w:b/>
          <w:bCs/>
          <w:i/>
          <w:color w:val="auto"/>
          <w:sz w:val="28"/>
          <w:szCs w:val="28"/>
        </w:rPr>
        <w:t>В)</w:t>
      </w:r>
      <w:r w:rsidRPr="005742DE">
        <w:rPr>
          <w:b/>
          <w:bCs/>
          <w:color w:val="auto"/>
          <w:sz w:val="28"/>
          <w:szCs w:val="28"/>
        </w:rPr>
        <w:t xml:space="preserve"> </w:t>
      </w:r>
      <w:r w:rsidRPr="005742DE">
        <w:rPr>
          <w:color w:val="auto"/>
          <w:sz w:val="28"/>
          <w:szCs w:val="28"/>
        </w:rPr>
        <w:t>источник нейтронов изготавливается из смеси полония и карбида бора. Получаемые нейтроны характеризуются энергией</w:t>
      </w:r>
      <w:r>
        <w:rPr>
          <w:color w:val="auto"/>
          <w:sz w:val="28"/>
          <w:szCs w:val="28"/>
        </w:rPr>
        <w:t xml:space="preserve">                   </w:t>
      </w:r>
      <w:r w:rsidRPr="005742DE">
        <w:rPr>
          <w:color w:val="auto"/>
          <w:sz w:val="28"/>
          <w:szCs w:val="28"/>
        </w:rPr>
        <w:t xml:space="preserve"> </w:t>
      </w:r>
      <w:r w:rsidRPr="00A015F7">
        <w:rPr>
          <w:iCs/>
          <w:color w:val="auto"/>
          <w:sz w:val="28"/>
          <w:szCs w:val="28"/>
        </w:rPr>
        <w:t>4,5</w:t>
      </w:r>
      <w:r>
        <w:rPr>
          <w:iCs/>
          <w:color w:val="auto"/>
          <w:sz w:val="28"/>
          <w:szCs w:val="28"/>
        </w:rPr>
        <w:t>–</w:t>
      </w:r>
      <w:r w:rsidRPr="00A015F7">
        <w:rPr>
          <w:iCs/>
          <w:color w:val="auto"/>
          <w:sz w:val="28"/>
          <w:szCs w:val="28"/>
        </w:rPr>
        <w:t>5</w:t>
      </w:r>
      <w:r w:rsidRPr="00244B17">
        <w:rPr>
          <w:i/>
          <w:color w:val="auto"/>
          <w:sz w:val="28"/>
          <w:szCs w:val="28"/>
        </w:rPr>
        <w:t xml:space="preserve"> МэВ</w:t>
      </w:r>
      <w:r w:rsidRPr="005742DE">
        <w:rPr>
          <w:color w:val="auto"/>
          <w:sz w:val="28"/>
          <w:szCs w:val="28"/>
        </w:rPr>
        <w:t xml:space="preserve">, а выход внешнего излучения от </w:t>
      </w:r>
      <w:r w:rsidRPr="00A015F7">
        <w:rPr>
          <w:iCs/>
          <w:color w:val="auto"/>
          <w:sz w:val="28"/>
          <w:szCs w:val="28"/>
        </w:rPr>
        <w:t>10</w:t>
      </w:r>
      <w:r w:rsidRPr="00A015F7">
        <w:rPr>
          <w:iCs/>
          <w:color w:val="auto"/>
          <w:sz w:val="28"/>
          <w:szCs w:val="28"/>
          <w:vertAlign w:val="superscript"/>
        </w:rPr>
        <w:t>6</w:t>
      </w:r>
      <w:r w:rsidRPr="005742DE">
        <w:rPr>
          <w:color w:val="auto"/>
          <w:sz w:val="28"/>
          <w:szCs w:val="28"/>
        </w:rPr>
        <w:t xml:space="preserve"> до</w:t>
      </w:r>
      <w:r>
        <w:rPr>
          <w:color w:val="auto"/>
          <w:sz w:val="28"/>
          <w:szCs w:val="28"/>
        </w:rPr>
        <w:t xml:space="preserve"> </w:t>
      </w:r>
      <w:r w:rsidRPr="00A015F7">
        <w:rPr>
          <w:iCs/>
          <w:color w:val="auto"/>
          <w:sz w:val="28"/>
          <w:szCs w:val="28"/>
        </w:rPr>
        <w:t>10</w:t>
      </w:r>
      <w:r w:rsidRPr="00A015F7">
        <w:rPr>
          <w:iCs/>
          <w:color w:val="auto"/>
          <w:sz w:val="28"/>
          <w:szCs w:val="28"/>
          <w:vertAlign w:val="superscript"/>
        </w:rPr>
        <w:t>7</w:t>
      </w:r>
      <w:r w:rsidRPr="005742DE">
        <w:rPr>
          <w:color w:val="auto"/>
          <w:sz w:val="28"/>
          <w:szCs w:val="28"/>
        </w:rPr>
        <w:t xml:space="preserve"> нейтр/с. Недостатки </w:t>
      </w:r>
      <w:r w:rsidRPr="005742DE">
        <w:rPr>
          <w:color w:val="auto"/>
          <w:sz w:val="28"/>
          <w:szCs w:val="28"/>
        </w:rPr>
        <w:lastRenderedPageBreak/>
        <w:t xml:space="preserve">источников </w:t>
      </w:r>
      <w:r>
        <w:rPr>
          <w:color w:val="auto"/>
          <w:sz w:val="28"/>
          <w:szCs w:val="28"/>
        </w:rPr>
        <w:t>–</w:t>
      </w:r>
      <w:r w:rsidRPr="005742DE">
        <w:rPr>
          <w:color w:val="auto"/>
          <w:sz w:val="28"/>
          <w:szCs w:val="28"/>
        </w:rPr>
        <w:t xml:space="preserve"> выход нейтронов у них в 6 раз меньше выхода нейтронов </w:t>
      </w:r>
      <w:r w:rsidRPr="000E204D">
        <w:rPr>
          <w:bCs/>
          <w:color w:val="auto"/>
          <w:sz w:val="28"/>
          <w:szCs w:val="28"/>
        </w:rPr>
        <w:t>(Po+Be)</w:t>
      </w:r>
      <w:r w:rsidRPr="005742DE">
        <w:rPr>
          <w:b/>
          <w:bCs/>
          <w:color w:val="auto"/>
          <w:sz w:val="28"/>
          <w:szCs w:val="28"/>
        </w:rPr>
        <w:t xml:space="preserve"> </w:t>
      </w:r>
      <w:r w:rsidRPr="005742DE">
        <w:rPr>
          <w:color w:val="auto"/>
          <w:sz w:val="28"/>
          <w:szCs w:val="28"/>
        </w:rPr>
        <w:t>источника.</w:t>
      </w:r>
    </w:p>
    <w:p w:rsidR="00DD02A2" w:rsidRDefault="00DD02A2" w:rsidP="00DD02A2">
      <w:pPr>
        <w:pStyle w:val="11"/>
        <w:shd w:val="clear" w:color="auto" w:fill="auto"/>
        <w:ind w:firstLine="420"/>
        <w:jc w:val="both"/>
        <w:rPr>
          <w:b/>
          <w:bCs/>
          <w:i/>
          <w:iCs/>
        </w:rPr>
      </w:pPr>
    </w:p>
    <w:p w:rsidR="00DD02A2" w:rsidRPr="005742DE" w:rsidRDefault="00DD02A2" w:rsidP="00DD02A2">
      <w:pPr>
        <w:pStyle w:val="11"/>
        <w:shd w:val="clear" w:color="auto" w:fill="auto"/>
        <w:ind w:firstLine="420"/>
        <w:jc w:val="both"/>
        <w:rPr>
          <w:b/>
          <w:bCs/>
          <w:i/>
          <w:iCs/>
        </w:rPr>
      </w:pPr>
    </w:p>
    <w:p w:rsidR="00DD02A2" w:rsidRPr="00D60AE2" w:rsidRDefault="00810D3B" w:rsidP="00DD02A2">
      <w:pPr>
        <w:pStyle w:val="11"/>
        <w:shd w:val="clear" w:color="auto" w:fill="auto"/>
        <w:ind w:firstLine="397"/>
        <w:jc w:val="both"/>
        <w:rPr>
          <w:b/>
          <w:bCs/>
          <w:iCs/>
          <w:sz w:val="36"/>
          <w:szCs w:val="36"/>
        </w:rPr>
      </w:pPr>
      <w:r w:rsidRPr="00267FF2">
        <w:rPr>
          <w:b/>
          <w:bCs/>
          <w:iCs/>
          <w:sz w:val="36"/>
          <w:szCs w:val="36"/>
        </w:rPr>
        <w:t>15</w:t>
      </w:r>
      <w:r w:rsidR="00DD02A2" w:rsidRPr="00D60AE2">
        <w:rPr>
          <w:b/>
          <w:bCs/>
          <w:iCs/>
          <w:sz w:val="36"/>
          <w:szCs w:val="36"/>
        </w:rPr>
        <w:t>.2 Нейтрон-нейтронные методы (ННМ)</w:t>
      </w:r>
    </w:p>
    <w:p w:rsidR="00DD02A2" w:rsidRPr="00D60AE2" w:rsidRDefault="00DD02A2" w:rsidP="00DD02A2">
      <w:pPr>
        <w:pStyle w:val="11"/>
        <w:shd w:val="clear" w:color="auto" w:fill="auto"/>
        <w:ind w:firstLine="397"/>
        <w:jc w:val="both"/>
        <w:rPr>
          <w:b/>
          <w:bCs/>
          <w:iCs/>
          <w:sz w:val="36"/>
          <w:szCs w:val="36"/>
        </w:rPr>
      </w:pPr>
    </w:p>
    <w:p w:rsidR="00DD02A2" w:rsidRDefault="00DD02A2" w:rsidP="00DD02A2">
      <w:pPr>
        <w:pStyle w:val="11"/>
        <w:shd w:val="clear" w:color="auto" w:fill="auto"/>
        <w:ind w:firstLine="397"/>
        <w:jc w:val="both"/>
      </w:pPr>
      <w:r>
        <w:t xml:space="preserve">Использование нейтрон-нейтронных методов основано на том, что распространение нейтронов в горных породах зависит от замедляющих и поглощающих свойств этих пород. Замедление нейтронов определяется в основном содержанием </w:t>
      </w:r>
      <w:r>
        <w:rPr>
          <w:i/>
          <w:iCs/>
        </w:rPr>
        <w:t>Н</w:t>
      </w:r>
      <w:r>
        <w:t xml:space="preserve"> в горных породах</w:t>
      </w:r>
      <w:r>
        <w:rPr>
          <w:sz w:val="22"/>
          <w:szCs w:val="22"/>
        </w:rPr>
        <w:t xml:space="preserve">, </w:t>
      </w:r>
      <w:r>
        <w:t xml:space="preserve">а поглощающие свойства – наличием элементов с высоким сечением поглощения тепловых и надтепловых нейтронов, таких, как </w:t>
      </w:r>
      <w:r w:rsidRPr="000E204D">
        <w:rPr>
          <w:iCs/>
        </w:rPr>
        <w:t xml:space="preserve">В, </w:t>
      </w:r>
      <w:r w:rsidRPr="000E204D">
        <w:rPr>
          <w:iCs/>
          <w:lang w:val="en-US" w:eastAsia="en-US" w:bidi="en-US"/>
        </w:rPr>
        <w:t>Li</w:t>
      </w:r>
      <w:r w:rsidRPr="000E204D">
        <w:rPr>
          <w:iCs/>
          <w:lang w:eastAsia="en-US" w:bidi="en-US"/>
        </w:rPr>
        <w:t xml:space="preserve">, </w:t>
      </w:r>
      <w:r w:rsidRPr="000E204D">
        <w:rPr>
          <w:iCs/>
          <w:lang w:val="en-US" w:eastAsia="en-US" w:bidi="en-US"/>
        </w:rPr>
        <w:t>Cd</w:t>
      </w:r>
      <w:r w:rsidRPr="000E204D">
        <w:rPr>
          <w:iCs/>
          <w:lang w:eastAsia="en-US" w:bidi="en-US"/>
        </w:rPr>
        <w:t xml:space="preserve">, </w:t>
      </w:r>
      <w:r w:rsidRPr="000E204D">
        <w:rPr>
          <w:iCs/>
          <w:lang w:val="en-US" w:eastAsia="en-US" w:bidi="en-US"/>
        </w:rPr>
        <w:t>Mn</w:t>
      </w:r>
      <w:r w:rsidRPr="000E204D">
        <w:rPr>
          <w:iCs/>
          <w:lang w:eastAsia="en-US" w:bidi="en-US"/>
        </w:rPr>
        <w:t xml:space="preserve">, </w:t>
      </w:r>
      <w:r w:rsidRPr="000E204D">
        <w:rPr>
          <w:iCs/>
          <w:lang w:val="en-US" w:eastAsia="en-US" w:bidi="en-US"/>
        </w:rPr>
        <w:t>Cl</w:t>
      </w:r>
      <w:r w:rsidRPr="000E204D">
        <w:rPr>
          <w:iCs/>
          <w:lang w:eastAsia="en-US" w:bidi="en-US"/>
        </w:rPr>
        <w:t xml:space="preserve">, </w:t>
      </w:r>
      <w:r w:rsidRPr="000E204D">
        <w:rPr>
          <w:iCs/>
          <w:lang w:val="en-US" w:eastAsia="en-US" w:bidi="en-US"/>
        </w:rPr>
        <w:t>Hg</w:t>
      </w:r>
      <w:r w:rsidRPr="00A76E1B">
        <w:rPr>
          <w:lang w:eastAsia="en-US" w:bidi="en-US"/>
        </w:rPr>
        <w:t xml:space="preserve"> </w:t>
      </w:r>
      <w:r>
        <w:t xml:space="preserve">и др. Эти особенности нейтронного поля позволяют использовать нейтрон-нейтронные методы для определения </w:t>
      </w:r>
      <w:r>
        <w:rPr>
          <w:i/>
          <w:iCs/>
        </w:rPr>
        <w:t>влажности горных пород и концентрации элементов с большими сечениями поглощения нейтронов.</w:t>
      </w:r>
    </w:p>
    <w:p w:rsidR="00DD02A2" w:rsidRDefault="00DD02A2" w:rsidP="00DD02A2">
      <w:pPr>
        <w:pStyle w:val="11"/>
        <w:shd w:val="clear" w:color="auto" w:fill="auto"/>
        <w:ind w:firstLine="397"/>
        <w:jc w:val="both"/>
      </w:pPr>
      <w:r>
        <w:rPr>
          <w:i/>
          <w:iCs/>
        </w:rPr>
        <w:t>Определение влажности горных пород.</w:t>
      </w:r>
      <w:r>
        <w:t xml:space="preserve"> Проводится приборами- влагомерами, в которых применяют источники нейтронов с выходом </w:t>
      </w:r>
      <w:r w:rsidRPr="00E70E85">
        <w:t xml:space="preserve">                     </w:t>
      </w:r>
      <w:r w:rsidRPr="00A015F7">
        <w:rPr>
          <w:iCs/>
          <w:lang w:eastAsia="en-US" w:bidi="en-US"/>
        </w:rPr>
        <w:t>(6</w:t>
      </w:r>
      <w:r>
        <w:rPr>
          <w:iCs/>
          <w:lang w:eastAsia="en-US" w:bidi="en-US"/>
        </w:rPr>
        <w:t>–</w:t>
      </w:r>
      <w:r w:rsidRPr="00A015F7">
        <w:rPr>
          <w:iCs/>
          <w:lang w:eastAsia="en-US" w:bidi="en-US"/>
        </w:rPr>
        <w:t>8)</w:t>
      </w:r>
      <w:r w:rsidRPr="00F714B1">
        <w:rPr>
          <w:iCs/>
          <w:lang w:eastAsia="en-US" w:bidi="en-US"/>
        </w:rPr>
        <w:t xml:space="preserve"> </w:t>
      </w:r>
      <w:r>
        <w:rPr>
          <w:iCs/>
          <w:lang w:eastAsia="en-US" w:bidi="en-US"/>
        </w:rPr>
        <w:t>·</w:t>
      </w:r>
      <w:r w:rsidRPr="00F714B1">
        <w:rPr>
          <w:iCs/>
          <w:lang w:eastAsia="en-US" w:bidi="en-US"/>
        </w:rPr>
        <w:t xml:space="preserve"> </w:t>
      </w:r>
      <w:r w:rsidRPr="00A015F7">
        <w:rPr>
          <w:iCs/>
        </w:rPr>
        <w:t>10</w:t>
      </w:r>
      <w:r w:rsidRPr="00A015F7">
        <w:rPr>
          <w:iCs/>
          <w:vertAlign w:val="superscript"/>
        </w:rPr>
        <w:t>4</w:t>
      </w:r>
      <w:r>
        <w:rPr>
          <w:i/>
          <w:iCs/>
        </w:rPr>
        <w:t>нейтр/с,</w:t>
      </w:r>
      <w:r>
        <w:t xml:space="preserve"> а в качестве детекторов – пропорциональные борные и сцин</w:t>
      </w:r>
      <w:r>
        <w:softHyphen/>
        <w:t>тилляционные детекторы тепловых нейтронов. Кожух, в который заключен зонд, является одновременно фильтром, поглощающим тепловые и замед</w:t>
      </w:r>
      <w:r>
        <w:softHyphen/>
        <w:t xml:space="preserve">ляющим надтепловые нейтроны. Наиболее подходящим для этой цели является фильтр из </w:t>
      </w:r>
      <w:r w:rsidRPr="000E204D">
        <w:rPr>
          <w:iCs/>
        </w:rPr>
        <w:t>А1</w:t>
      </w:r>
      <w:r>
        <w:t xml:space="preserve"> толщиной несколько миллиметров, незначительно ослабляющий скорость счета.</w:t>
      </w:r>
    </w:p>
    <w:p w:rsidR="00DD02A2" w:rsidRDefault="00DD02A2" w:rsidP="00DD02A2">
      <w:pPr>
        <w:pStyle w:val="11"/>
        <w:shd w:val="clear" w:color="auto" w:fill="auto"/>
        <w:ind w:firstLine="397"/>
        <w:jc w:val="both"/>
      </w:pPr>
      <w:r>
        <w:t>Приборы, используемые для измерений, предварительно градуируют на типичных грунтах с различной влажностью, величина которой определена независимым методом. Градуировочный график строят для средней плотности сухого грунта, а изменения плотности при полевых исследованиях учитывают введением соответствующей поправки.</w:t>
      </w:r>
    </w:p>
    <w:p w:rsidR="00DD02A2" w:rsidRDefault="00DD02A2" w:rsidP="00DD02A2">
      <w:pPr>
        <w:pStyle w:val="11"/>
        <w:shd w:val="clear" w:color="auto" w:fill="auto"/>
        <w:ind w:firstLine="397"/>
        <w:jc w:val="both"/>
      </w:pPr>
      <w:r>
        <w:rPr>
          <w:i/>
          <w:iCs/>
        </w:rPr>
        <w:t>Определение элементов с высоким сечением поглощения нейтронов.</w:t>
      </w:r>
      <w:r>
        <w:t xml:space="preserve"> В на</w:t>
      </w:r>
      <w:r>
        <w:softHyphen/>
        <w:t xml:space="preserve">стоящее время наиболее полно разработана методика определения </w:t>
      </w:r>
      <w:r w:rsidRPr="000E204D">
        <w:rPr>
          <w:iCs/>
        </w:rPr>
        <w:t>В</w:t>
      </w:r>
      <w:r w:rsidRPr="000E204D">
        <w:t xml:space="preserve"> </w:t>
      </w:r>
      <w:r>
        <w:t>в лабо</w:t>
      </w:r>
      <w:r>
        <w:softHyphen/>
        <w:t xml:space="preserve">раторных и полевых условиях. Нейтрон-нейтронный метод применяют также для поисков и опробования </w:t>
      </w:r>
      <w:r w:rsidRPr="000E204D">
        <w:t xml:space="preserve">руд </w:t>
      </w:r>
      <w:r w:rsidRPr="000E204D">
        <w:rPr>
          <w:bCs/>
          <w:iCs/>
        </w:rPr>
        <w:t xml:space="preserve">Мп, </w:t>
      </w:r>
      <w:r w:rsidRPr="000E204D">
        <w:rPr>
          <w:bCs/>
          <w:iCs/>
          <w:lang w:val="en-US" w:eastAsia="en-US" w:bidi="en-US"/>
        </w:rPr>
        <w:t>Cd</w:t>
      </w:r>
      <w:r w:rsidRPr="000E204D">
        <w:rPr>
          <w:bCs/>
          <w:iCs/>
          <w:lang w:eastAsia="en-US" w:bidi="en-US"/>
        </w:rPr>
        <w:t xml:space="preserve">, </w:t>
      </w:r>
      <w:r w:rsidRPr="000E204D">
        <w:rPr>
          <w:bCs/>
          <w:iCs/>
          <w:lang w:val="en-US" w:eastAsia="en-US" w:bidi="en-US"/>
        </w:rPr>
        <w:t>Li</w:t>
      </w:r>
      <w:r w:rsidRPr="000E204D">
        <w:rPr>
          <w:bCs/>
          <w:iCs/>
          <w:lang w:eastAsia="en-US" w:bidi="en-US"/>
        </w:rPr>
        <w:t xml:space="preserve">, </w:t>
      </w:r>
      <w:r w:rsidRPr="000E204D">
        <w:rPr>
          <w:bCs/>
          <w:iCs/>
          <w:lang w:val="en-US" w:eastAsia="en-US" w:bidi="en-US"/>
        </w:rPr>
        <w:t>Hg</w:t>
      </w:r>
      <w:r w:rsidRPr="000E204D">
        <w:rPr>
          <w:bCs/>
          <w:iCs/>
          <w:lang w:eastAsia="en-US" w:bidi="en-US"/>
        </w:rPr>
        <w:t>,</w:t>
      </w:r>
      <w:r w:rsidRPr="000E204D">
        <w:rPr>
          <w:lang w:eastAsia="en-US" w:bidi="en-US"/>
        </w:rPr>
        <w:t xml:space="preserve"> </w:t>
      </w:r>
      <w:r w:rsidRPr="000E204D">
        <w:t>редких</w:t>
      </w:r>
      <w:r>
        <w:t xml:space="preserve"> земель и др. По ре</w:t>
      </w:r>
      <w:r>
        <w:softHyphen/>
        <w:t xml:space="preserve">зультатам борометрического профилирования выявляют и оконтуривают участки с повышенной </w:t>
      </w:r>
      <w:r w:rsidRPr="000E204D">
        <w:t xml:space="preserve">концентрацией </w:t>
      </w:r>
      <w:r w:rsidRPr="000E204D">
        <w:rPr>
          <w:iCs/>
        </w:rPr>
        <w:t>В.</w:t>
      </w:r>
      <w:r w:rsidRPr="000E204D">
        <w:t xml:space="preserve"> Нейтронное</w:t>
      </w:r>
      <w:r>
        <w:t xml:space="preserve"> опробование горных выработок играет ведущую роль при подсчете запасов борного сырья. По</w:t>
      </w:r>
      <w:r>
        <w:softHyphen/>
        <w:t xml:space="preserve">глощение нейтронов В приводит к </w:t>
      </w:r>
      <w:r w:rsidRPr="000E204D">
        <w:t xml:space="preserve">появлению ядер </w:t>
      </w:r>
      <w:r w:rsidRPr="000E204D">
        <w:rPr>
          <w:iCs/>
        </w:rPr>
        <w:t>Не</w:t>
      </w:r>
      <w:r w:rsidRPr="000E204D">
        <w:t xml:space="preserve"> и </w:t>
      </w:r>
      <w:r w:rsidRPr="000E204D">
        <w:rPr>
          <w:iCs/>
          <w:lang w:val="en-US" w:eastAsia="en-US" w:bidi="en-US"/>
        </w:rPr>
        <w:t>Li</w:t>
      </w:r>
      <w:r w:rsidRPr="000E204D">
        <w:rPr>
          <w:lang w:eastAsia="en-US" w:bidi="en-US"/>
        </w:rPr>
        <w:t xml:space="preserve"> </w:t>
      </w:r>
      <w:r w:rsidRPr="000E204D">
        <w:t>в результате</w:t>
      </w:r>
      <w:r>
        <w:t xml:space="preserve"> реак</w:t>
      </w:r>
      <w:r>
        <w:softHyphen/>
        <w:t xml:space="preserve">ции </w:t>
      </w:r>
      <w:r w:rsidRPr="000E204D">
        <w:rPr>
          <w:iCs/>
        </w:rPr>
        <w:t>В</w:t>
      </w:r>
      <w:r w:rsidRPr="00A015F7">
        <w:rPr>
          <w:vertAlign w:val="superscript"/>
        </w:rPr>
        <w:t>10</w:t>
      </w:r>
      <w:r>
        <w:rPr>
          <w:i/>
          <w:iCs/>
        </w:rPr>
        <w:t xml:space="preserve">(п, </w:t>
      </w:r>
      <w:r>
        <w:rPr>
          <w:i/>
          <w:iCs/>
          <w:lang w:val="en-US" w:eastAsia="en-US" w:bidi="en-US"/>
        </w:rPr>
        <w:t>α</w:t>
      </w:r>
      <w:r w:rsidRPr="00A76E1B">
        <w:rPr>
          <w:i/>
          <w:iCs/>
          <w:lang w:eastAsia="en-US" w:bidi="en-US"/>
        </w:rPr>
        <w:t>)</w:t>
      </w:r>
      <w:r w:rsidRPr="000E204D">
        <w:rPr>
          <w:iCs/>
          <w:lang w:val="en-US" w:eastAsia="en-US" w:bidi="en-US"/>
        </w:rPr>
        <w:t>Li</w:t>
      </w:r>
      <w:r w:rsidRPr="000E204D">
        <w:rPr>
          <w:vertAlign w:val="superscript"/>
          <w:lang w:eastAsia="en-US" w:bidi="en-US"/>
        </w:rPr>
        <w:t>7</w:t>
      </w:r>
      <w:r w:rsidRPr="00A76E1B">
        <w:rPr>
          <w:b/>
          <w:bCs/>
          <w:i/>
          <w:iCs/>
          <w:lang w:eastAsia="en-US" w:bidi="en-US"/>
        </w:rPr>
        <w:t>.</w:t>
      </w:r>
      <w:r w:rsidRPr="00A76E1B">
        <w:rPr>
          <w:lang w:eastAsia="en-US" w:bidi="en-US"/>
        </w:rPr>
        <w:t xml:space="preserve"> </w:t>
      </w:r>
      <w:r>
        <w:t xml:space="preserve">Чем больше </w:t>
      </w:r>
      <w:r w:rsidRPr="000E204D">
        <w:rPr>
          <w:iCs/>
        </w:rPr>
        <w:t>В</w:t>
      </w:r>
      <w:r>
        <w:t xml:space="preserve"> содержит порода, тем сильнее поглощение нейтронов и тем меньшее их число будет достигать детектора.</w:t>
      </w:r>
    </w:p>
    <w:p w:rsidR="00DD02A2" w:rsidRPr="00CD3673" w:rsidRDefault="00DD02A2" w:rsidP="00DD02A2">
      <w:pPr>
        <w:pStyle w:val="11"/>
        <w:shd w:val="clear" w:color="auto" w:fill="auto"/>
        <w:ind w:firstLine="397"/>
        <w:jc w:val="both"/>
      </w:pPr>
      <w:r>
        <w:t xml:space="preserve">Разработаны два варианта метода </w:t>
      </w:r>
      <w:r>
        <w:rPr>
          <w:i/>
          <w:iCs/>
        </w:rPr>
        <w:t>автомобильный и пешеходный.</w:t>
      </w:r>
      <w:r>
        <w:t xml:space="preserve"> </w:t>
      </w:r>
    </w:p>
    <w:p w:rsidR="00DD02A2" w:rsidRPr="00286979" w:rsidRDefault="00DD02A2" w:rsidP="00DD02A2">
      <w:pPr>
        <w:pStyle w:val="11"/>
        <w:shd w:val="clear" w:color="auto" w:fill="auto"/>
        <w:ind w:firstLine="397"/>
        <w:jc w:val="both"/>
      </w:pPr>
      <w:r>
        <w:t xml:space="preserve">В </w:t>
      </w:r>
      <w:r>
        <w:rPr>
          <w:i/>
          <w:iCs/>
        </w:rPr>
        <w:t>автомобильном</w:t>
      </w:r>
      <w:r>
        <w:t xml:space="preserve"> варианте съемку ведут с помощью датчика, буксируемого по поверхности земли автомашиной. Датчик представляет собой зонд длиной 38 </w:t>
      </w:r>
      <w:r>
        <w:rPr>
          <w:i/>
          <w:iCs/>
        </w:rPr>
        <w:t>см</w:t>
      </w:r>
      <w:r>
        <w:t xml:space="preserve"> с парафиновым и бор-кадмиевым разделительными экранами для обеспе</w:t>
      </w:r>
      <w:r>
        <w:softHyphen/>
      </w:r>
      <w:r>
        <w:lastRenderedPageBreak/>
        <w:t xml:space="preserve">чения направленности приема нейтронного излучения. В установке применяют довольно мощный </w:t>
      </w:r>
      <w:r w:rsidRPr="00F714B1">
        <w:rPr>
          <w:iCs/>
        </w:rPr>
        <w:t>Ро</w:t>
      </w:r>
      <w:r w:rsidRPr="00F714B1">
        <w:rPr>
          <w:iCs/>
          <w:lang w:eastAsia="en-US" w:bidi="en-US"/>
        </w:rPr>
        <w:t>-</w:t>
      </w:r>
      <w:r w:rsidRPr="00F714B1">
        <w:rPr>
          <w:iCs/>
          <w:lang w:val="en-US" w:eastAsia="en-US" w:bidi="en-US"/>
        </w:rPr>
        <w:t>Be</w:t>
      </w:r>
      <w:r w:rsidRPr="00A76E1B">
        <w:rPr>
          <w:lang w:eastAsia="en-US" w:bidi="en-US"/>
        </w:rPr>
        <w:t xml:space="preserve"> </w:t>
      </w:r>
      <w:r>
        <w:t xml:space="preserve">источник с выходом </w:t>
      </w:r>
      <w:r w:rsidRPr="00A015F7">
        <w:rPr>
          <w:iCs/>
        </w:rPr>
        <w:t>10</w:t>
      </w:r>
      <w:r w:rsidRPr="00A015F7">
        <w:rPr>
          <w:iCs/>
          <w:vertAlign w:val="superscript"/>
        </w:rPr>
        <w:t>7</w:t>
      </w:r>
      <w:r w:rsidRPr="00A015F7">
        <w:rPr>
          <w:iCs/>
          <w:sz w:val="18"/>
          <w:szCs w:val="18"/>
        </w:rPr>
        <w:t xml:space="preserve"> </w:t>
      </w:r>
      <w:r>
        <w:rPr>
          <w:i/>
          <w:iCs/>
        </w:rPr>
        <w:t>нейтр/с,</w:t>
      </w:r>
      <w:r>
        <w:t xml:space="preserve"> а для регистрации нейтронов используют борный пропорциональный детектор. Глубинность исследований составляет </w:t>
      </w:r>
      <w:r w:rsidRPr="00A015F7">
        <w:rPr>
          <w:iCs/>
        </w:rPr>
        <w:t>15</w:t>
      </w:r>
      <w:r>
        <w:rPr>
          <w:iCs/>
        </w:rPr>
        <w:t>–</w:t>
      </w:r>
      <w:r w:rsidRPr="00A015F7">
        <w:rPr>
          <w:iCs/>
        </w:rPr>
        <w:t>25</w:t>
      </w:r>
      <w:r>
        <w:t xml:space="preserve"> </w:t>
      </w:r>
      <w:r>
        <w:rPr>
          <w:i/>
          <w:iCs/>
        </w:rPr>
        <w:t>см</w:t>
      </w:r>
      <w:r>
        <w:t xml:space="preserve">. </w:t>
      </w:r>
    </w:p>
    <w:p w:rsidR="00DD02A2" w:rsidRDefault="00DD02A2" w:rsidP="00DD02A2">
      <w:pPr>
        <w:pStyle w:val="11"/>
        <w:shd w:val="clear" w:color="auto" w:fill="auto"/>
        <w:ind w:firstLine="397"/>
        <w:jc w:val="both"/>
      </w:pPr>
      <w:r>
        <w:rPr>
          <w:i/>
          <w:iCs/>
        </w:rPr>
        <w:t>Пешеходный вариант</w:t>
      </w:r>
      <w:r>
        <w:t xml:space="preserve"> применяют для исследования участков, не доступных для автомобиля, и опробования горных выработок. В этом случае используют зонд длиной </w:t>
      </w:r>
      <w:r w:rsidRPr="00A015F7">
        <w:rPr>
          <w:iCs/>
        </w:rPr>
        <w:t>18</w:t>
      </w:r>
      <w:r>
        <w:t xml:space="preserve"> </w:t>
      </w:r>
      <w:r>
        <w:rPr>
          <w:i/>
          <w:iCs/>
        </w:rPr>
        <w:t>см</w:t>
      </w:r>
      <w:r>
        <w:t xml:space="preserve"> с двумя борными детекторами и нейтронным источником с выходом </w:t>
      </w:r>
      <w:r w:rsidRPr="00A015F7">
        <w:rPr>
          <w:iCs/>
        </w:rPr>
        <w:t>3</w:t>
      </w:r>
      <w:r>
        <w:rPr>
          <w:iCs/>
        </w:rPr>
        <w:t>–</w:t>
      </w:r>
      <w:r w:rsidRPr="00A015F7">
        <w:rPr>
          <w:iCs/>
        </w:rPr>
        <w:t>10</w:t>
      </w:r>
      <w:r w:rsidRPr="00A015F7">
        <w:rPr>
          <w:iCs/>
          <w:vertAlign w:val="superscript"/>
        </w:rPr>
        <w:t>4</w:t>
      </w:r>
      <w:r>
        <w:rPr>
          <w:sz w:val="18"/>
          <w:szCs w:val="18"/>
          <w:vertAlign w:val="superscript"/>
        </w:rPr>
        <w:t xml:space="preserve"> </w:t>
      </w:r>
      <w:r>
        <w:rPr>
          <w:i/>
          <w:iCs/>
        </w:rPr>
        <w:t>нейтр/с.</w:t>
      </w:r>
      <w:r>
        <w:t xml:space="preserve"> Порог определения </w:t>
      </w:r>
      <w:r w:rsidRPr="000E204D">
        <w:rPr>
          <w:iCs/>
        </w:rPr>
        <w:t>В</w:t>
      </w:r>
      <w:r w:rsidRPr="000E204D">
        <w:rPr>
          <w:vertAlign w:val="subscript"/>
        </w:rPr>
        <w:t>2</w:t>
      </w:r>
      <w:r w:rsidRPr="000E204D">
        <w:rPr>
          <w:iCs/>
        </w:rPr>
        <w:t>О</w:t>
      </w:r>
      <w:r w:rsidRPr="000E204D">
        <w:rPr>
          <w:vertAlign w:val="subscript"/>
        </w:rPr>
        <w:t>3</w:t>
      </w:r>
      <w:r w:rsidRPr="000E204D">
        <w:t xml:space="preserve"> </w:t>
      </w:r>
      <w:r>
        <w:t xml:space="preserve">равен </w:t>
      </w:r>
      <w:r w:rsidRPr="00A015F7">
        <w:rPr>
          <w:iCs/>
        </w:rPr>
        <w:t>0,01</w:t>
      </w:r>
      <w:r w:rsidRPr="00FE7431">
        <w:rPr>
          <w:i/>
        </w:rPr>
        <w:t>%</w:t>
      </w:r>
      <w:r>
        <w:t xml:space="preserve">. Верхний предел определения концентрации </w:t>
      </w:r>
      <w:r w:rsidRPr="000E204D">
        <w:rPr>
          <w:iCs/>
        </w:rPr>
        <w:t>В</w:t>
      </w:r>
      <w:r>
        <w:rPr>
          <w:iCs/>
        </w:rPr>
        <w:t xml:space="preserve"> </w:t>
      </w:r>
      <w:r>
        <w:rPr>
          <w:i/>
          <w:iCs/>
        </w:rPr>
        <w:t xml:space="preserve">– </w:t>
      </w:r>
      <w:r w:rsidRPr="00A015F7">
        <w:rPr>
          <w:iCs/>
        </w:rPr>
        <w:t>0,7</w:t>
      </w:r>
      <w:r w:rsidRPr="00FE7431">
        <w:rPr>
          <w:i/>
        </w:rPr>
        <w:t xml:space="preserve">% </w:t>
      </w:r>
      <w:r w:rsidRPr="000E204D">
        <w:rPr>
          <w:iCs/>
        </w:rPr>
        <w:t>В</w:t>
      </w:r>
      <w:r w:rsidRPr="000E204D">
        <w:rPr>
          <w:vertAlign w:val="subscript"/>
        </w:rPr>
        <w:t>2</w:t>
      </w:r>
      <w:r w:rsidRPr="000E204D">
        <w:rPr>
          <w:iCs/>
        </w:rPr>
        <w:t>О</w:t>
      </w:r>
      <w:r w:rsidRPr="000E204D">
        <w:rPr>
          <w:vertAlign w:val="subscript"/>
        </w:rPr>
        <w:t>3</w:t>
      </w:r>
      <w:r w:rsidRPr="00A015F7">
        <w:t xml:space="preserve"> </w:t>
      </w:r>
      <w:r>
        <w:t>для обоих приборов, так как при более высоких концентрациях скорость счета нейтронов очень низкая.</w:t>
      </w:r>
    </w:p>
    <w:p w:rsidR="00DD02A2" w:rsidRPr="00CD3673" w:rsidRDefault="00DD02A2" w:rsidP="00DD02A2">
      <w:pPr>
        <w:pStyle w:val="11"/>
        <w:shd w:val="clear" w:color="auto" w:fill="auto"/>
        <w:spacing w:after="320"/>
        <w:ind w:firstLine="397"/>
        <w:jc w:val="both"/>
        <w:rPr>
          <w:i/>
          <w:iCs/>
        </w:rPr>
      </w:pPr>
      <w:r>
        <w:t xml:space="preserve">Перед измерениями прибор любого типа градуируют на искусственно приготовленных пластах мощностью </w:t>
      </w:r>
      <w:r w:rsidRPr="000E204D">
        <w:t>30–40</w:t>
      </w:r>
      <w:r>
        <w:t xml:space="preserve"> </w:t>
      </w:r>
      <w:r>
        <w:rPr>
          <w:i/>
          <w:iCs/>
        </w:rPr>
        <w:t>см</w:t>
      </w:r>
      <w:r>
        <w:t xml:space="preserve"> с известной </w:t>
      </w:r>
      <w:r w:rsidRPr="000E204D">
        <w:t xml:space="preserve">концентрацией </w:t>
      </w:r>
      <w:r w:rsidRPr="000E204D">
        <w:rPr>
          <w:iCs/>
        </w:rPr>
        <w:t>В</w:t>
      </w:r>
      <w:r w:rsidRPr="000E204D">
        <w:rPr>
          <w:vertAlign w:val="subscript"/>
        </w:rPr>
        <w:t>2</w:t>
      </w:r>
      <w:r w:rsidRPr="000E204D">
        <w:rPr>
          <w:iCs/>
        </w:rPr>
        <w:t>О</w:t>
      </w:r>
      <w:r w:rsidRPr="000E204D">
        <w:rPr>
          <w:vertAlign w:val="subscript"/>
        </w:rPr>
        <w:t>3</w:t>
      </w:r>
      <w:r w:rsidRPr="00A015F7">
        <w:t xml:space="preserve"> </w:t>
      </w:r>
      <w:r>
        <w:t xml:space="preserve">и на породе, заведомо не содержащей </w:t>
      </w:r>
      <w:r w:rsidRPr="000E204D">
        <w:rPr>
          <w:bCs/>
        </w:rPr>
        <w:t>В</w:t>
      </w:r>
      <w:r w:rsidRPr="000E204D">
        <w:t>. По</w:t>
      </w:r>
      <w:r>
        <w:t xml:space="preserve"> полученным данным строят градуировочный график зависимости относительной скорости счета нейтронов </w:t>
      </w:r>
      <w:r w:rsidRPr="000E204D">
        <w:rPr>
          <w:i/>
          <w:iCs/>
          <w:lang w:val="en-US" w:eastAsia="en-US" w:bidi="en-US"/>
        </w:rPr>
        <w:t>N</w:t>
      </w:r>
      <w:r w:rsidRPr="000E204D">
        <w:rPr>
          <w:i/>
          <w:iCs/>
          <w:lang w:eastAsia="en-US" w:bidi="en-US"/>
        </w:rPr>
        <w:t>/</w:t>
      </w:r>
      <w:r w:rsidRPr="000E204D">
        <w:rPr>
          <w:i/>
          <w:lang w:val="en-US" w:eastAsia="en-US" w:bidi="en-US"/>
        </w:rPr>
        <w:t>N</w:t>
      </w:r>
      <w:r w:rsidRPr="00E538FF">
        <w:rPr>
          <w:vertAlign w:val="subscript"/>
          <w:lang w:eastAsia="en-US" w:bidi="en-US"/>
        </w:rPr>
        <w:t>0</w:t>
      </w:r>
      <w:r w:rsidRPr="00E538FF">
        <w:rPr>
          <w:lang w:eastAsia="en-US" w:bidi="en-US"/>
        </w:rPr>
        <w:t xml:space="preserve"> </w:t>
      </w:r>
      <w:r>
        <w:t xml:space="preserve">(за </w:t>
      </w:r>
      <w:r>
        <w:rPr>
          <w:i/>
          <w:iCs/>
          <w:lang w:val="en-US" w:eastAsia="en-US" w:bidi="en-US"/>
        </w:rPr>
        <w:t>N</w:t>
      </w:r>
      <w:r w:rsidRPr="00A015F7">
        <w:rPr>
          <w:vertAlign w:val="subscript"/>
          <w:lang w:eastAsia="en-US" w:bidi="en-US"/>
        </w:rPr>
        <w:t>0</w:t>
      </w:r>
      <w:r w:rsidRPr="00A76E1B">
        <w:rPr>
          <w:lang w:eastAsia="en-US" w:bidi="en-US"/>
        </w:rPr>
        <w:t xml:space="preserve"> </w:t>
      </w:r>
      <w:r>
        <w:t xml:space="preserve">принимают скорость счета в пустой породе) от концентрации </w:t>
      </w:r>
      <w:r w:rsidRPr="000E204D">
        <w:rPr>
          <w:iCs/>
        </w:rPr>
        <w:t>В</w:t>
      </w:r>
      <w:r w:rsidRPr="000E204D">
        <w:rPr>
          <w:vertAlign w:val="subscript"/>
        </w:rPr>
        <w:t>2</w:t>
      </w:r>
      <w:r w:rsidRPr="000E204D">
        <w:rPr>
          <w:iCs/>
        </w:rPr>
        <w:t>О</w:t>
      </w:r>
      <w:r w:rsidRPr="000E204D">
        <w:rPr>
          <w:iCs/>
          <w:vertAlign w:val="subscript"/>
        </w:rPr>
        <w:t>3</w:t>
      </w:r>
      <w:r w:rsidRPr="000E204D">
        <w:rPr>
          <w:iCs/>
        </w:rPr>
        <w:t>.</w:t>
      </w:r>
    </w:p>
    <w:p w:rsidR="00DD02A2" w:rsidRPr="00D60AE2" w:rsidRDefault="00810D3B" w:rsidP="00DD02A2">
      <w:pPr>
        <w:widowControl/>
        <w:autoSpaceDE w:val="0"/>
        <w:autoSpaceDN w:val="0"/>
        <w:adjustRightInd w:val="0"/>
        <w:ind w:firstLine="397"/>
        <w:jc w:val="both"/>
        <w:rPr>
          <w:rFonts w:ascii="Times New Roman" w:hAnsi="Times New Roman" w:cs="Times New Roman"/>
          <w:b/>
          <w:bCs/>
          <w:sz w:val="36"/>
          <w:szCs w:val="36"/>
          <w:lang w:bidi="ar-SA"/>
        </w:rPr>
      </w:pPr>
      <w:r w:rsidRPr="00267FF2">
        <w:rPr>
          <w:rFonts w:ascii="Times New Roman" w:hAnsi="Times New Roman" w:cs="Times New Roman"/>
          <w:b/>
          <w:bCs/>
          <w:sz w:val="36"/>
          <w:szCs w:val="36"/>
          <w:lang w:bidi="ar-SA"/>
        </w:rPr>
        <w:t>15</w:t>
      </w:r>
      <w:r w:rsidR="00DD02A2" w:rsidRPr="00D60AE2">
        <w:rPr>
          <w:rFonts w:ascii="Times New Roman" w:hAnsi="Times New Roman" w:cs="Times New Roman"/>
          <w:b/>
          <w:bCs/>
          <w:sz w:val="36"/>
          <w:szCs w:val="36"/>
          <w:lang w:bidi="ar-SA"/>
        </w:rPr>
        <w:t>.3 Нейтронный гамма-метод (НГМ)</w:t>
      </w:r>
    </w:p>
    <w:p w:rsidR="00DD02A2" w:rsidRPr="00D60AE2" w:rsidRDefault="00DD02A2" w:rsidP="00DD02A2">
      <w:pPr>
        <w:widowControl/>
        <w:autoSpaceDE w:val="0"/>
        <w:autoSpaceDN w:val="0"/>
        <w:adjustRightInd w:val="0"/>
        <w:ind w:firstLine="397"/>
        <w:jc w:val="both"/>
        <w:rPr>
          <w:rFonts w:ascii="Times New Roman" w:hAnsi="Times New Roman" w:cs="Times New Roman"/>
          <w:b/>
          <w:bCs/>
          <w:sz w:val="36"/>
          <w:szCs w:val="36"/>
          <w:lang w:bidi="ar-SA"/>
        </w:rPr>
      </w:pPr>
    </w:p>
    <w:p w:rsidR="00DD02A2" w:rsidRPr="00FE7431" w:rsidRDefault="00DD02A2" w:rsidP="00DD02A2">
      <w:pPr>
        <w:widowControl/>
        <w:autoSpaceDE w:val="0"/>
        <w:autoSpaceDN w:val="0"/>
        <w:adjustRightInd w:val="0"/>
        <w:ind w:firstLine="397"/>
        <w:jc w:val="both"/>
        <w:rPr>
          <w:rFonts w:ascii="Times New Roman" w:hAnsi="Times New Roman" w:cs="Times New Roman"/>
          <w:sz w:val="28"/>
          <w:szCs w:val="28"/>
          <w:lang w:bidi="ar-SA"/>
        </w:rPr>
      </w:pPr>
      <w:r w:rsidRPr="00FE7431">
        <w:rPr>
          <w:rFonts w:ascii="Times New Roman" w:hAnsi="Times New Roman" w:cs="Times New Roman"/>
          <w:sz w:val="28"/>
          <w:szCs w:val="28"/>
          <w:lang w:bidi="ar-SA"/>
        </w:rPr>
        <w:t xml:space="preserve">Основан на регистрации </w:t>
      </w:r>
      <w:r w:rsidRPr="00FE7431">
        <w:rPr>
          <w:rFonts w:ascii="Symbol" w:hAnsi="Symbol" w:cs="Times New Roman"/>
          <w:i/>
          <w:sz w:val="28"/>
          <w:szCs w:val="28"/>
          <w:lang w:bidi="ar-SA"/>
        </w:rPr>
        <w:t></w:t>
      </w:r>
      <w:r w:rsidRPr="00FE7431">
        <w:rPr>
          <w:rFonts w:ascii="Times New Roman" w:hAnsi="Times New Roman" w:cs="Times New Roman"/>
          <w:sz w:val="28"/>
          <w:szCs w:val="28"/>
          <w:lang w:bidi="ar-SA"/>
        </w:rPr>
        <w:t xml:space="preserve">-излучения, возникающего при радиационном захвате нейтронов ядрами элементов. </w:t>
      </w:r>
    </w:p>
    <w:p w:rsidR="00DD02A2" w:rsidRPr="00FE7431" w:rsidRDefault="00DD02A2" w:rsidP="00DD02A2">
      <w:pPr>
        <w:widowControl/>
        <w:autoSpaceDE w:val="0"/>
        <w:autoSpaceDN w:val="0"/>
        <w:adjustRightInd w:val="0"/>
        <w:ind w:firstLine="397"/>
        <w:jc w:val="both"/>
        <w:rPr>
          <w:rFonts w:ascii="Times New Roman" w:hAnsi="Times New Roman" w:cs="Times New Roman"/>
          <w:sz w:val="28"/>
          <w:szCs w:val="28"/>
          <w:lang w:bidi="ar-SA"/>
        </w:rPr>
      </w:pPr>
      <w:r w:rsidRPr="00FE7431">
        <w:rPr>
          <w:rFonts w:ascii="Times New Roman" w:hAnsi="Times New Roman" w:cs="Times New Roman"/>
          <w:sz w:val="28"/>
          <w:szCs w:val="28"/>
          <w:lang w:bidi="ar-SA"/>
        </w:rPr>
        <w:t xml:space="preserve">Различают </w:t>
      </w:r>
      <w:r>
        <w:rPr>
          <w:rFonts w:ascii="Times New Roman" w:hAnsi="Times New Roman" w:cs="Times New Roman"/>
          <w:sz w:val="28"/>
          <w:szCs w:val="28"/>
          <w:lang w:bidi="ar-SA"/>
        </w:rPr>
        <w:t>два</w:t>
      </w:r>
      <w:r w:rsidRPr="00FE7431">
        <w:rPr>
          <w:rFonts w:ascii="Times New Roman" w:hAnsi="Times New Roman" w:cs="Times New Roman"/>
          <w:sz w:val="28"/>
          <w:szCs w:val="28"/>
          <w:lang w:bidi="ar-SA"/>
        </w:rPr>
        <w:t xml:space="preserve"> </w:t>
      </w:r>
      <w:r>
        <w:rPr>
          <w:rFonts w:ascii="Times New Roman" w:hAnsi="Times New Roman" w:cs="Times New Roman"/>
          <w:sz w:val="28"/>
          <w:szCs w:val="28"/>
          <w:lang w:bidi="ar-SA"/>
        </w:rPr>
        <w:t>варианта</w:t>
      </w:r>
      <w:r w:rsidRPr="00FE7431">
        <w:rPr>
          <w:rFonts w:ascii="Times New Roman" w:hAnsi="Times New Roman" w:cs="Times New Roman"/>
          <w:b/>
          <w:bCs/>
          <w:sz w:val="28"/>
          <w:szCs w:val="28"/>
          <w:lang w:bidi="ar-SA"/>
        </w:rPr>
        <w:t xml:space="preserve"> </w:t>
      </w:r>
      <w:r w:rsidRPr="00FE7431">
        <w:rPr>
          <w:rFonts w:ascii="Times New Roman" w:hAnsi="Times New Roman" w:cs="Times New Roman"/>
          <w:bCs/>
          <w:sz w:val="28"/>
          <w:szCs w:val="28"/>
          <w:lang w:bidi="ar-SA"/>
        </w:rPr>
        <w:t>нейтронн</w:t>
      </w:r>
      <w:r>
        <w:rPr>
          <w:rFonts w:ascii="Times New Roman" w:hAnsi="Times New Roman" w:cs="Times New Roman"/>
          <w:bCs/>
          <w:sz w:val="28"/>
          <w:szCs w:val="28"/>
          <w:lang w:bidi="ar-SA"/>
        </w:rPr>
        <w:t>ого</w:t>
      </w:r>
      <w:r w:rsidRPr="00FE7431">
        <w:rPr>
          <w:rFonts w:ascii="Times New Roman" w:hAnsi="Times New Roman" w:cs="Times New Roman"/>
          <w:bCs/>
          <w:sz w:val="28"/>
          <w:szCs w:val="28"/>
          <w:lang w:bidi="ar-SA"/>
        </w:rPr>
        <w:t xml:space="preserve"> гамма-метод</w:t>
      </w:r>
      <w:r>
        <w:rPr>
          <w:rFonts w:ascii="Times New Roman" w:hAnsi="Times New Roman" w:cs="Times New Roman"/>
          <w:bCs/>
          <w:sz w:val="28"/>
          <w:szCs w:val="28"/>
          <w:lang w:bidi="ar-SA"/>
        </w:rPr>
        <w:t>а</w:t>
      </w:r>
      <w:r w:rsidRPr="00FE7431">
        <w:rPr>
          <w:rFonts w:ascii="Times New Roman" w:hAnsi="Times New Roman" w:cs="Times New Roman"/>
          <w:sz w:val="28"/>
          <w:szCs w:val="28"/>
          <w:lang w:bidi="ar-SA"/>
        </w:rPr>
        <w:t xml:space="preserve">: </w:t>
      </w:r>
    </w:p>
    <w:p w:rsidR="00DD02A2" w:rsidRPr="00FE7431" w:rsidRDefault="00DD02A2" w:rsidP="00DD02A2">
      <w:pPr>
        <w:pStyle w:val="af6"/>
        <w:tabs>
          <w:tab w:val="left" w:pos="0"/>
        </w:tabs>
        <w:autoSpaceDE w:val="0"/>
        <w:autoSpaceDN w:val="0"/>
        <w:adjustRightInd w:val="0"/>
        <w:spacing w:after="9" w:line="240" w:lineRule="auto"/>
        <w:ind w:left="0" w:firstLine="397"/>
        <w:jc w:val="both"/>
        <w:rPr>
          <w:rFonts w:ascii="Times New Roman" w:hAnsi="Times New Roman" w:cs="Times New Roman"/>
          <w:sz w:val="28"/>
          <w:szCs w:val="28"/>
        </w:rPr>
      </w:pPr>
      <w:r>
        <w:rPr>
          <w:rFonts w:ascii="Times New Roman" w:hAnsi="Times New Roman" w:cs="Times New Roman"/>
          <w:sz w:val="28"/>
          <w:szCs w:val="28"/>
        </w:rPr>
        <w:t xml:space="preserve">1) </w:t>
      </w:r>
      <w:r w:rsidRPr="00FE7431">
        <w:rPr>
          <w:rFonts w:ascii="Times New Roman" w:hAnsi="Times New Roman" w:cs="Times New Roman"/>
          <w:sz w:val="28"/>
          <w:szCs w:val="28"/>
        </w:rPr>
        <w:t>интегральный (</w:t>
      </w:r>
      <w:r w:rsidRPr="00C8690F">
        <w:rPr>
          <w:rFonts w:ascii="Times New Roman" w:hAnsi="Times New Roman" w:cs="Times New Roman"/>
          <w:b/>
          <w:sz w:val="28"/>
          <w:szCs w:val="28"/>
        </w:rPr>
        <w:t>НГМи</w:t>
      </w:r>
      <w:r w:rsidRPr="00FE7431">
        <w:rPr>
          <w:rFonts w:ascii="Times New Roman" w:hAnsi="Times New Roman" w:cs="Times New Roman"/>
          <w:sz w:val="28"/>
          <w:szCs w:val="28"/>
        </w:rPr>
        <w:t>) метод, где регистрируется интегральный поток</w:t>
      </w:r>
      <w:r>
        <w:rPr>
          <w:rFonts w:ascii="Times New Roman" w:hAnsi="Times New Roman" w:cs="Times New Roman"/>
          <w:sz w:val="28"/>
          <w:szCs w:val="28"/>
        </w:rPr>
        <w:t xml:space="preserve">             </w:t>
      </w:r>
      <w:r w:rsidRPr="00FE7431">
        <w:rPr>
          <w:rFonts w:ascii="Times New Roman" w:hAnsi="Times New Roman" w:cs="Times New Roman"/>
          <w:sz w:val="28"/>
          <w:szCs w:val="28"/>
        </w:rPr>
        <w:t xml:space="preserve"> </w:t>
      </w:r>
      <w:r w:rsidRPr="00FE7431">
        <w:rPr>
          <w:rFonts w:ascii="Symbol" w:hAnsi="Symbol" w:cs="Times New Roman"/>
          <w:sz w:val="28"/>
          <w:szCs w:val="28"/>
        </w:rPr>
        <w:t></w:t>
      </w:r>
      <w:r w:rsidRPr="00FE7431">
        <w:rPr>
          <w:rFonts w:ascii="Times New Roman" w:hAnsi="Times New Roman" w:cs="Times New Roman"/>
          <w:sz w:val="28"/>
          <w:szCs w:val="28"/>
        </w:rPr>
        <w:t>-излучения</w:t>
      </w:r>
      <w:r>
        <w:rPr>
          <w:rFonts w:ascii="Times New Roman" w:hAnsi="Times New Roman" w:cs="Times New Roman"/>
          <w:sz w:val="28"/>
          <w:szCs w:val="28"/>
        </w:rPr>
        <w:t>.</w:t>
      </w:r>
      <w:r w:rsidRPr="00C8690F">
        <w:rPr>
          <w:rFonts w:ascii="Times New Roman" w:hAnsi="Times New Roman" w:cs="Times New Roman"/>
          <w:b/>
          <w:bCs/>
          <w:sz w:val="28"/>
          <w:szCs w:val="28"/>
        </w:rPr>
        <w:t xml:space="preserve"> </w:t>
      </w:r>
      <w:r w:rsidRPr="00FE7431">
        <w:rPr>
          <w:rFonts w:ascii="Times New Roman" w:hAnsi="Times New Roman" w:cs="Times New Roman"/>
          <w:sz w:val="28"/>
          <w:szCs w:val="28"/>
        </w:rPr>
        <w:t>и решает практически те же задачи</w:t>
      </w:r>
      <w:r>
        <w:rPr>
          <w:rFonts w:ascii="Times New Roman" w:hAnsi="Times New Roman" w:cs="Times New Roman"/>
          <w:sz w:val="28"/>
          <w:szCs w:val="28"/>
        </w:rPr>
        <w:t xml:space="preserve"> что и нейтрон-нейтронные методы</w:t>
      </w:r>
      <w:r w:rsidRPr="00FE7431">
        <w:rPr>
          <w:rFonts w:ascii="Times New Roman" w:hAnsi="Times New Roman" w:cs="Times New Roman"/>
          <w:sz w:val="28"/>
          <w:szCs w:val="28"/>
        </w:rPr>
        <w:t xml:space="preserve">; </w:t>
      </w:r>
    </w:p>
    <w:p w:rsidR="00DD02A2" w:rsidRPr="00FE7431" w:rsidRDefault="00DD02A2" w:rsidP="00DD02A2">
      <w:pPr>
        <w:pStyle w:val="af6"/>
        <w:tabs>
          <w:tab w:val="left" w:pos="0"/>
        </w:tabs>
        <w:autoSpaceDE w:val="0"/>
        <w:autoSpaceDN w:val="0"/>
        <w:adjustRightInd w:val="0"/>
        <w:spacing w:after="0" w:line="240" w:lineRule="auto"/>
        <w:ind w:left="0" w:firstLine="397"/>
        <w:jc w:val="both"/>
        <w:rPr>
          <w:rFonts w:ascii="Times New Roman" w:hAnsi="Times New Roman" w:cs="Times New Roman"/>
          <w:sz w:val="28"/>
          <w:szCs w:val="28"/>
        </w:rPr>
      </w:pPr>
      <w:r>
        <w:rPr>
          <w:rFonts w:ascii="Times New Roman" w:hAnsi="Times New Roman" w:cs="Times New Roman"/>
          <w:sz w:val="28"/>
          <w:szCs w:val="28"/>
        </w:rPr>
        <w:t xml:space="preserve">2) </w:t>
      </w:r>
      <w:r w:rsidRPr="00C8690F">
        <w:rPr>
          <w:rFonts w:ascii="Times New Roman" w:hAnsi="Times New Roman" w:cs="Times New Roman"/>
          <w:sz w:val="28"/>
          <w:szCs w:val="28"/>
        </w:rPr>
        <w:t>спектрометрический (</w:t>
      </w:r>
      <w:r w:rsidRPr="00C8690F">
        <w:rPr>
          <w:rFonts w:ascii="Times New Roman" w:hAnsi="Times New Roman" w:cs="Times New Roman"/>
          <w:b/>
          <w:sz w:val="28"/>
          <w:szCs w:val="28"/>
        </w:rPr>
        <w:t>НГМс</w:t>
      </w:r>
      <w:r w:rsidRPr="00C8690F">
        <w:rPr>
          <w:rFonts w:ascii="Times New Roman" w:hAnsi="Times New Roman" w:cs="Times New Roman"/>
          <w:sz w:val="28"/>
          <w:szCs w:val="28"/>
        </w:rPr>
        <w:t xml:space="preserve">), когда исследуется (анализируется) спектр </w:t>
      </w:r>
      <w:r w:rsidRPr="00C8690F">
        <w:rPr>
          <w:rFonts w:ascii="Symbol" w:hAnsi="Symbol" w:cs="Times New Roman"/>
          <w:i/>
          <w:sz w:val="28"/>
          <w:szCs w:val="28"/>
        </w:rPr>
        <w:t></w:t>
      </w:r>
      <w:r w:rsidRPr="00C8690F">
        <w:rPr>
          <w:rFonts w:ascii="Times New Roman" w:hAnsi="Times New Roman" w:cs="Times New Roman"/>
          <w:sz w:val="28"/>
          <w:szCs w:val="28"/>
        </w:rPr>
        <w:t>-излучения, по</w:t>
      </w:r>
      <w:r w:rsidRPr="00FE7431">
        <w:rPr>
          <w:rFonts w:ascii="Times New Roman" w:hAnsi="Times New Roman" w:cs="Times New Roman"/>
          <w:sz w:val="28"/>
          <w:szCs w:val="28"/>
        </w:rPr>
        <w:t xml:space="preserve"> своим возможностям более универсален </w:t>
      </w:r>
      <w:r>
        <w:rPr>
          <w:rFonts w:ascii="Times New Roman" w:hAnsi="Times New Roman" w:cs="Times New Roman"/>
          <w:sz w:val="28"/>
          <w:szCs w:val="28"/>
        </w:rPr>
        <w:t xml:space="preserve">чем </w:t>
      </w:r>
      <w:r w:rsidRPr="00C8690F">
        <w:rPr>
          <w:rFonts w:ascii="Times New Roman" w:hAnsi="Times New Roman" w:cs="Times New Roman"/>
          <w:b/>
          <w:sz w:val="28"/>
          <w:szCs w:val="28"/>
        </w:rPr>
        <w:t>ННМ</w:t>
      </w:r>
      <w:r>
        <w:rPr>
          <w:rFonts w:ascii="Times New Roman" w:hAnsi="Times New Roman" w:cs="Times New Roman"/>
          <w:sz w:val="28"/>
          <w:szCs w:val="28"/>
        </w:rPr>
        <w:t xml:space="preserve"> </w:t>
      </w:r>
      <w:r w:rsidRPr="00FE7431">
        <w:rPr>
          <w:rFonts w:ascii="Times New Roman" w:hAnsi="Times New Roman" w:cs="Times New Roman"/>
          <w:sz w:val="28"/>
          <w:szCs w:val="28"/>
        </w:rPr>
        <w:t xml:space="preserve">и решает большой круг задач, в частности, при изучении содержания химических элементов. </w:t>
      </w:r>
    </w:p>
    <w:p w:rsidR="00DD02A2" w:rsidRPr="00FE7431" w:rsidRDefault="00DD02A2" w:rsidP="00DD02A2">
      <w:pPr>
        <w:widowControl/>
        <w:autoSpaceDE w:val="0"/>
        <w:autoSpaceDN w:val="0"/>
        <w:adjustRightInd w:val="0"/>
        <w:ind w:firstLine="397"/>
        <w:jc w:val="both"/>
        <w:rPr>
          <w:rFonts w:ascii="Times New Roman" w:hAnsi="Times New Roman" w:cs="Times New Roman"/>
          <w:color w:val="auto"/>
          <w:sz w:val="28"/>
          <w:szCs w:val="28"/>
          <w:lang w:bidi="ar-SA"/>
        </w:rPr>
      </w:pPr>
      <w:r w:rsidRPr="00FE7431">
        <w:rPr>
          <w:rFonts w:ascii="Times New Roman" w:hAnsi="Times New Roman" w:cs="Times New Roman"/>
          <w:sz w:val="28"/>
          <w:szCs w:val="28"/>
          <w:lang w:bidi="ar-SA"/>
        </w:rPr>
        <w:t xml:space="preserve">Основное применение метод </w:t>
      </w:r>
      <w:r w:rsidRPr="00FE7431">
        <w:rPr>
          <w:rFonts w:ascii="Times New Roman" w:hAnsi="Times New Roman" w:cs="Times New Roman"/>
          <w:b/>
          <w:sz w:val="28"/>
          <w:szCs w:val="28"/>
          <w:lang w:bidi="ar-SA"/>
        </w:rPr>
        <w:t>НГМ</w:t>
      </w:r>
      <w:r w:rsidRPr="00FE7431">
        <w:rPr>
          <w:rFonts w:ascii="Times New Roman" w:hAnsi="Times New Roman" w:cs="Times New Roman"/>
          <w:sz w:val="28"/>
          <w:szCs w:val="28"/>
          <w:lang w:bidi="ar-SA"/>
        </w:rPr>
        <w:t xml:space="preserve"> получил в скважинном варианте. Поток </w:t>
      </w:r>
      <w:r w:rsidRPr="00FE7431">
        <w:rPr>
          <w:rFonts w:ascii="Symbol" w:hAnsi="Symbol" w:cs="Times New Roman"/>
          <w:i/>
          <w:sz w:val="28"/>
          <w:szCs w:val="28"/>
          <w:lang w:bidi="ar-SA"/>
        </w:rPr>
        <w:t></w:t>
      </w:r>
      <w:r w:rsidRPr="00FE7431">
        <w:rPr>
          <w:rFonts w:ascii="Times New Roman" w:hAnsi="Times New Roman" w:cs="Times New Roman"/>
          <w:sz w:val="28"/>
          <w:szCs w:val="28"/>
          <w:lang w:bidi="ar-SA"/>
        </w:rPr>
        <w:t xml:space="preserve">-излучения, регистрируемый детектором на некотором удалении от точечного источника </w:t>
      </w:r>
      <w:r w:rsidRPr="00FE7431">
        <w:rPr>
          <w:rFonts w:ascii="Times New Roman" w:hAnsi="Times New Roman" w:cs="Times New Roman"/>
          <w:color w:val="auto"/>
          <w:sz w:val="28"/>
          <w:szCs w:val="28"/>
          <w:lang w:bidi="ar-SA"/>
        </w:rPr>
        <w:t xml:space="preserve">нейтронов, зависит от замедляющих свойств химических элементов, захвативших медленные нейтроны. </w:t>
      </w:r>
    </w:p>
    <w:p w:rsidR="00DD02A2" w:rsidRPr="00FE7431" w:rsidRDefault="00DD02A2" w:rsidP="00DD02A2">
      <w:pPr>
        <w:widowControl/>
        <w:autoSpaceDE w:val="0"/>
        <w:autoSpaceDN w:val="0"/>
        <w:adjustRightInd w:val="0"/>
        <w:ind w:firstLine="397"/>
        <w:jc w:val="both"/>
        <w:rPr>
          <w:rFonts w:ascii="Times New Roman" w:hAnsi="Times New Roman" w:cs="Times New Roman"/>
          <w:color w:val="auto"/>
          <w:sz w:val="28"/>
          <w:szCs w:val="28"/>
          <w:lang w:bidi="ar-SA"/>
        </w:rPr>
      </w:pPr>
      <w:r w:rsidRPr="00FE7431">
        <w:rPr>
          <w:rFonts w:ascii="Times New Roman" w:hAnsi="Times New Roman" w:cs="Times New Roman"/>
          <w:color w:val="auto"/>
          <w:sz w:val="28"/>
          <w:szCs w:val="28"/>
          <w:lang w:bidi="ar-SA"/>
        </w:rPr>
        <w:t xml:space="preserve">Причем возможность анализа пород и руд по </w:t>
      </w:r>
      <w:r w:rsidRPr="00FE7431">
        <w:rPr>
          <w:rFonts w:ascii="Symbol" w:hAnsi="Symbol" w:cs="Times New Roman"/>
          <w:i/>
          <w:color w:val="auto"/>
          <w:sz w:val="28"/>
          <w:szCs w:val="28"/>
          <w:lang w:bidi="ar-SA"/>
        </w:rPr>
        <w:t></w:t>
      </w:r>
      <w:r w:rsidRPr="00FE7431">
        <w:rPr>
          <w:rFonts w:ascii="Times New Roman" w:hAnsi="Times New Roman" w:cs="Times New Roman"/>
          <w:color w:val="auto"/>
          <w:sz w:val="28"/>
          <w:szCs w:val="28"/>
          <w:lang w:bidi="ar-SA"/>
        </w:rPr>
        <w:t xml:space="preserve">-излучения радиационного захвата нейтронов определяется различиями величин сечения захвата нейтронов и индивидуальным характером спектров </w:t>
      </w:r>
      <w:r w:rsidRPr="00FE7431">
        <w:rPr>
          <w:rFonts w:ascii="Symbol" w:hAnsi="Symbol" w:cs="Times New Roman"/>
          <w:i/>
          <w:color w:val="auto"/>
          <w:sz w:val="28"/>
          <w:szCs w:val="28"/>
          <w:lang w:bidi="ar-SA"/>
        </w:rPr>
        <w:t></w:t>
      </w:r>
      <w:r w:rsidRPr="00FE7431">
        <w:rPr>
          <w:rFonts w:ascii="Times New Roman" w:hAnsi="Times New Roman" w:cs="Times New Roman"/>
          <w:color w:val="auto"/>
          <w:sz w:val="28"/>
          <w:szCs w:val="28"/>
          <w:lang w:bidi="ar-SA"/>
        </w:rPr>
        <w:t xml:space="preserve">-излучения образующихся изотопов химических элементов. </w:t>
      </w:r>
    </w:p>
    <w:p w:rsidR="00DD02A2" w:rsidRPr="00FE7431" w:rsidRDefault="00DD02A2" w:rsidP="00DD02A2">
      <w:pPr>
        <w:widowControl/>
        <w:autoSpaceDE w:val="0"/>
        <w:autoSpaceDN w:val="0"/>
        <w:adjustRightInd w:val="0"/>
        <w:ind w:firstLine="397"/>
        <w:jc w:val="both"/>
        <w:rPr>
          <w:rFonts w:ascii="Times New Roman" w:hAnsi="Times New Roman" w:cs="Times New Roman"/>
          <w:color w:val="auto"/>
          <w:sz w:val="28"/>
          <w:szCs w:val="28"/>
          <w:lang w:bidi="ar-SA"/>
        </w:rPr>
      </w:pPr>
      <w:r w:rsidRPr="00FE7431">
        <w:rPr>
          <w:rFonts w:ascii="Times New Roman" w:hAnsi="Times New Roman" w:cs="Times New Roman"/>
          <w:color w:val="auto"/>
          <w:sz w:val="28"/>
          <w:szCs w:val="28"/>
          <w:lang w:bidi="ar-SA"/>
        </w:rPr>
        <w:t>Среди элементов, характеризующихся высокими сечениями захвата</w:t>
      </w:r>
      <w:r>
        <w:rPr>
          <w:rFonts w:ascii="Times New Roman" w:hAnsi="Times New Roman" w:cs="Times New Roman"/>
          <w:color w:val="auto"/>
          <w:sz w:val="28"/>
          <w:szCs w:val="28"/>
          <w:lang w:bidi="ar-SA"/>
        </w:rPr>
        <w:t xml:space="preserve">                  </w:t>
      </w:r>
      <w:r w:rsidRPr="00FE7431">
        <w:rPr>
          <w:rFonts w:ascii="Times New Roman" w:hAnsi="Times New Roman" w:cs="Times New Roman"/>
          <w:color w:val="auto"/>
          <w:sz w:val="28"/>
          <w:szCs w:val="28"/>
          <w:lang w:bidi="ar-SA"/>
        </w:rPr>
        <w:t xml:space="preserve"> (</w:t>
      </w:r>
      <w:r w:rsidRPr="00FE7431">
        <w:rPr>
          <w:rFonts w:ascii="Symbol" w:hAnsi="Symbol" w:cs="Times New Roman"/>
          <w:i/>
          <w:color w:val="auto"/>
          <w:sz w:val="28"/>
          <w:szCs w:val="28"/>
          <w:lang w:bidi="ar-SA"/>
        </w:rPr>
        <w:t></w:t>
      </w:r>
      <w:r w:rsidRPr="00FE7431">
        <w:rPr>
          <w:rFonts w:ascii="Times New Roman" w:hAnsi="Times New Roman" w:cs="Times New Roman"/>
          <w:color w:val="auto"/>
          <w:sz w:val="28"/>
          <w:szCs w:val="28"/>
          <w:vertAlign w:val="subscript"/>
          <w:lang w:bidi="ar-SA"/>
        </w:rPr>
        <w:t>захв.</w:t>
      </w:r>
      <w:r>
        <w:rPr>
          <w:rFonts w:ascii="Times New Roman" w:hAnsi="Times New Roman" w:cs="Times New Roman"/>
          <w:color w:val="auto"/>
          <w:sz w:val="28"/>
          <w:szCs w:val="28"/>
          <w:vertAlign w:val="subscript"/>
          <w:lang w:bidi="ar-SA"/>
        </w:rPr>
        <w:t xml:space="preserve"> </w:t>
      </w:r>
      <w:r w:rsidRPr="00FE7431">
        <w:rPr>
          <w:rFonts w:ascii="Times New Roman" w:hAnsi="Times New Roman" w:cs="Times New Roman"/>
          <w:color w:val="auto"/>
          <w:sz w:val="28"/>
          <w:szCs w:val="28"/>
          <w:lang w:bidi="ar-SA"/>
        </w:rPr>
        <w:t>&gt;</w:t>
      </w:r>
      <w:r>
        <w:rPr>
          <w:rFonts w:ascii="Times New Roman" w:hAnsi="Times New Roman" w:cs="Times New Roman"/>
          <w:color w:val="auto"/>
          <w:sz w:val="28"/>
          <w:szCs w:val="28"/>
          <w:lang w:bidi="ar-SA"/>
        </w:rPr>
        <w:t xml:space="preserve"> </w:t>
      </w:r>
      <w:r w:rsidRPr="00FE7431">
        <w:rPr>
          <w:rFonts w:ascii="Times New Roman" w:hAnsi="Times New Roman" w:cs="Times New Roman"/>
          <w:color w:val="auto"/>
          <w:sz w:val="28"/>
          <w:szCs w:val="28"/>
          <w:lang w:bidi="ar-SA"/>
        </w:rPr>
        <w:t>6</w:t>
      </w:r>
      <w:r>
        <w:rPr>
          <w:rFonts w:ascii="Times New Roman" w:hAnsi="Times New Roman" w:cs="Times New Roman"/>
          <w:color w:val="auto"/>
          <w:sz w:val="28"/>
          <w:szCs w:val="28"/>
          <w:lang w:bidi="ar-SA"/>
        </w:rPr>
        <w:t>–</w:t>
      </w:r>
      <w:r w:rsidRPr="00FE7431">
        <w:rPr>
          <w:rFonts w:ascii="Times New Roman" w:hAnsi="Times New Roman" w:cs="Times New Roman"/>
          <w:color w:val="auto"/>
          <w:sz w:val="28"/>
          <w:szCs w:val="28"/>
          <w:lang w:bidi="ar-SA"/>
        </w:rPr>
        <w:t xml:space="preserve">7 МэВ), выделяются три группы: </w:t>
      </w:r>
    </w:p>
    <w:p w:rsidR="00DD02A2" w:rsidRPr="000E204D" w:rsidRDefault="00DD02A2" w:rsidP="00DD02A2">
      <w:pPr>
        <w:pStyle w:val="af6"/>
        <w:numPr>
          <w:ilvl w:val="0"/>
          <w:numId w:val="41"/>
        </w:numPr>
        <w:autoSpaceDE w:val="0"/>
        <w:autoSpaceDN w:val="0"/>
        <w:adjustRightInd w:val="0"/>
        <w:spacing w:after="47" w:line="240" w:lineRule="auto"/>
        <w:ind w:left="0" w:firstLine="397"/>
        <w:jc w:val="both"/>
        <w:rPr>
          <w:rFonts w:ascii="Times New Roman" w:hAnsi="Times New Roman" w:cs="Times New Roman"/>
          <w:sz w:val="28"/>
          <w:szCs w:val="28"/>
        </w:rPr>
      </w:pPr>
      <w:r w:rsidRPr="00C8690F">
        <w:rPr>
          <w:rFonts w:ascii="Times New Roman" w:hAnsi="Times New Roman" w:cs="Times New Roman"/>
          <w:sz w:val="28"/>
          <w:szCs w:val="28"/>
        </w:rPr>
        <w:t xml:space="preserve">Имеющие интенсивные </w:t>
      </w:r>
      <w:r w:rsidRPr="00C8690F">
        <w:rPr>
          <w:rFonts w:ascii="Symbol" w:hAnsi="Symbol" w:cs="Times New Roman"/>
          <w:i/>
          <w:sz w:val="28"/>
          <w:szCs w:val="28"/>
        </w:rPr>
        <w:t></w:t>
      </w:r>
      <w:r w:rsidRPr="00C8690F">
        <w:rPr>
          <w:rFonts w:ascii="Times New Roman" w:hAnsi="Times New Roman" w:cs="Times New Roman"/>
          <w:sz w:val="28"/>
          <w:szCs w:val="28"/>
        </w:rPr>
        <w:t xml:space="preserve">-линии в жесткой части спектра </w:t>
      </w:r>
      <w:r w:rsidRPr="000E204D">
        <w:rPr>
          <w:rFonts w:ascii="Times New Roman" w:hAnsi="Times New Roman" w:cs="Times New Roman"/>
          <w:sz w:val="28"/>
          <w:szCs w:val="28"/>
        </w:rPr>
        <w:t xml:space="preserve">Cl, Al, Fe, Ti, Mn, Ni, Cu и др. </w:t>
      </w:r>
    </w:p>
    <w:p w:rsidR="00DD02A2" w:rsidRPr="000E204D" w:rsidRDefault="00DD02A2" w:rsidP="00DD02A2">
      <w:pPr>
        <w:pStyle w:val="af6"/>
        <w:numPr>
          <w:ilvl w:val="0"/>
          <w:numId w:val="41"/>
        </w:numPr>
        <w:autoSpaceDE w:val="0"/>
        <w:autoSpaceDN w:val="0"/>
        <w:adjustRightInd w:val="0"/>
        <w:spacing w:after="47" w:line="240" w:lineRule="auto"/>
        <w:ind w:left="0" w:firstLine="397"/>
        <w:rPr>
          <w:rFonts w:ascii="Times New Roman" w:hAnsi="Times New Roman" w:cs="Times New Roman"/>
          <w:sz w:val="28"/>
          <w:szCs w:val="28"/>
        </w:rPr>
      </w:pPr>
      <w:r w:rsidRPr="00C8690F">
        <w:rPr>
          <w:rFonts w:ascii="Times New Roman" w:hAnsi="Times New Roman" w:cs="Times New Roman"/>
          <w:sz w:val="28"/>
          <w:szCs w:val="28"/>
        </w:rPr>
        <w:t xml:space="preserve">Интенсивные </w:t>
      </w:r>
      <w:r w:rsidRPr="00C8690F">
        <w:rPr>
          <w:rFonts w:ascii="Symbol" w:hAnsi="Symbol" w:cs="Times New Roman"/>
          <w:i/>
          <w:sz w:val="28"/>
          <w:szCs w:val="28"/>
        </w:rPr>
        <w:t></w:t>
      </w:r>
      <w:r w:rsidRPr="00C8690F">
        <w:rPr>
          <w:rFonts w:ascii="Times New Roman" w:hAnsi="Times New Roman" w:cs="Times New Roman"/>
          <w:sz w:val="28"/>
          <w:szCs w:val="28"/>
        </w:rPr>
        <w:t>-</w:t>
      </w:r>
      <w:r>
        <w:rPr>
          <w:rFonts w:ascii="Times New Roman" w:hAnsi="Times New Roman" w:cs="Times New Roman"/>
          <w:sz w:val="28"/>
          <w:szCs w:val="28"/>
        </w:rPr>
        <w:t xml:space="preserve">линии в средней части спектра </w:t>
      </w:r>
      <w:r w:rsidRPr="00C8690F">
        <w:rPr>
          <w:rFonts w:ascii="Times New Roman" w:hAnsi="Times New Roman" w:cs="Times New Roman"/>
          <w:sz w:val="28"/>
          <w:szCs w:val="28"/>
        </w:rPr>
        <w:t>(</w:t>
      </w:r>
      <w:r w:rsidRPr="00084ADB">
        <w:rPr>
          <w:rFonts w:ascii="Times New Roman" w:hAnsi="Times New Roman" w:cs="Times New Roman"/>
          <w:iCs/>
          <w:sz w:val="28"/>
          <w:szCs w:val="28"/>
        </w:rPr>
        <w:t>3</w:t>
      </w:r>
      <w:r>
        <w:rPr>
          <w:rFonts w:ascii="Times New Roman" w:hAnsi="Times New Roman" w:cs="Times New Roman"/>
          <w:iCs/>
          <w:sz w:val="28"/>
          <w:szCs w:val="28"/>
        </w:rPr>
        <w:t>–</w:t>
      </w:r>
      <w:r w:rsidRPr="00084ADB">
        <w:rPr>
          <w:rFonts w:ascii="Times New Roman" w:hAnsi="Times New Roman" w:cs="Times New Roman"/>
          <w:iCs/>
          <w:sz w:val="28"/>
          <w:szCs w:val="28"/>
        </w:rPr>
        <w:t>6</w:t>
      </w:r>
      <w:r w:rsidRPr="00C8690F">
        <w:rPr>
          <w:rFonts w:ascii="Times New Roman" w:hAnsi="Times New Roman" w:cs="Times New Roman"/>
          <w:i/>
          <w:sz w:val="28"/>
          <w:szCs w:val="28"/>
        </w:rPr>
        <w:t xml:space="preserve"> МэВ</w:t>
      </w:r>
      <w:r w:rsidRPr="00C8690F">
        <w:rPr>
          <w:rFonts w:ascii="Times New Roman" w:hAnsi="Times New Roman" w:cs="Times New Roman"/>
          <w:sz w:val="28"/>
          <w:szCs w:val="28"/>
        </w:rPr>
        <w:t xml:space="preserve">) такие как </w:t>
      </w:r>
      <w:r w:rsidRPr="000E204D">
        <w:rPr>
          <w:rFonts w:ascii="Times New Roman" w:hAnsi="Times New Roman" w:cs="Times New Roman"/>
          <w:sz w:val="28"/>
          <w:szCs w:val="28"/>
        </w:rPr>
        <w:t xml:space="preserve">Ca, Si и др. </w:t>
      </w:r>
    </w:p>
    <w:p w:rsidR="00DD02A2" w:rsidRPr="000E204D" w:rsidRDefault="00DD02A2" w:rsidP="00DD02A2">
      <w:pPr>
        <w:pStyle w:val="af6"/>
        <w:numPr>
          <w:ilvl w:val="0"/>
          <w:numId w:val="41"/>
        </w:numPr>
        <w:autoSpaceDE w:val="0"/>
        <w:autoSpaceDN w:val="0"/>
        <w:adjustRightInd w:val="0"/>
        <w:spacing w:after="0" w:line="240" w:lineRule="auto"/>
        <w:ind w:left="0" w:firstLine="397"/>
        <w:jc w:val="both"/>
        <w:rPr>
          <w:rFonts w:ascii="Times New Roman" w:hAnsi="Times New Roman" w:cs="Times New Roman"/>
          <w:sz w:val="28"/>
          <w:szCs w:val="28"/>
        </w:rPr>
      </w:pPr>
      <w:r w:rsidRPr="00C8690F">
        <w:rPr>
          <w:rFonts w:ascii="Times New Roman" w:hAnsi="Times New Roman" w:cs="Times New Roman"/>
          <w:sz w:val="28"/>
          <w:szCs w:val="28"/>
        </w:rPr>
        <w:lastRenderedPageBreak/>
        <w:t xml:space="preserve">Наиболее обширную, для которой характерно наличие в спектре </w:t>
      </w:r>
      <w:r>
        <w:rPr>
          <w:rFonts w:ascii="Times New Roman" w:hAnsi="Times New Roman" w:cs="Times New Roman"/>
          <w:sz w:val="28"/>
          <w:szCs w:val="28"/>
        </w:rPr>
        <w:t xml:space="preserve">                      </w:t>
      </w:r>
      <w:r w:rsidRPr="00C8690F">
        <w:rPr>
          <w:rFonts w:ascii="Symbol" w:hAnsi="Symbol" w:cs="Times New Roman"/>
          <w:i/>
          <w:sz w:val="28"/>
          <w:szCs w:val="28"/>
        </w:rPr>
        <w:t></w:t>
      </w:r>
      <w:r w:rsidRPr="00C8690F">
        <w:rPr>
          <w:rFonts w:ascii="Times New Roman" w:hAnsi="Times New Roman" w:cs="Times New Roman"/>
          <w:sz w:val="28"/>
          <w:szCs w:val="28"/>
        </w:rPr>
        <w:t xml:space="preserve">-излучения интенсивных </w:t>
      </w:r>
      <w:r w:rsidRPr="00C8690F">
        <w:rPr>
          <w:rFonts w:ascii="Symbol" w:hAnsi="Symbol" w:cs="Times New Roman"/>
          <w:i/>
          <w:sz w:val="28"/>
          <w:szCs w:val="28"/>
        </w:rPr>
        <w:t></w:t>
      </w:r>
      <w:r>
        <w:rPr>
          <w:rFonts w:ascii="Times New Roman" w:hAnsi="Times New Roman" w:cs="Times New Roman"/>
          <w:sz w:val="28"/>
          <w:szCs w:val="28"/>
        </w:rPr>
        <w:t>-линий в относительно мягкой (</w:t>
      </w:r>
      <w:r w:rsidRPr="00C8690F">
        <w:rPr>
          <w:rFonts w:ascii="Times New Roman" w:hAnsi="Times New Roman" w:cs="Times New Roman"/>
          <w:sz w:val="28"/>
          <w:szCs w:val="28"/>
        </w:rPr>
        <w:t xml:space="preserve">менее </w:t>
      </w:r>
      <w:r w:rsidRPr="00084ADB">
        <w:rPr>
          <w:rFonts w:ascii="Times New Roman" w:hAnsi="Times New Roman" w:cs="Times New Roman"/>
          <w:iCs/>
          <w:sz w:val="28"/>
          <w:szCs w:val="28"/>
        </w:rPr>
        <w:t>2</w:t>
      </w:r>
      <w:r>
        <w:rPr>
          <w:rFonts w:ascii="Times New Roman" w:hAnsi="Times New Roman" w:cs="Times New Roman"/>
          <w:iCs/>
          <w:sz w:val="28"/>
          <w:szCs w:val="28"/>
        </w:rPr>
        <w:t>–</w:t>
      </w:r>
      <w:r w:rsidRPr="00084ADB">
        <w:rPr>
          <w:rFonts w:ascii="Times New Roman" w:hAnsi="Times New Roman" w:cs="Times New Roman"/>
          <w:iCs/>
          <w:sz w:val="28"/>
          <w:szCs w:val="28"/>
        </w:rPr>
        <w:t>3</w:t>
      </w:r>
      <w:r w:rsidRPr="00C8690F">
        <w:rPr>
          <w:rFonts w:ascii="Times New Roman" w:hAnsi="Times New Roman" w:cs="Times New Roman"/>
          <w:i/>
          <w:sz w:val="28"/>
          <w:szCs w:val="28"/>
        </w:rPr>
        <w:t xml:space="preserve"> Мэв</w:t>
      </w:r>
      <w:r w:rsidRPr="00C8690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C8690F">
        <w:rPr>
          <w:rFonts w:ascii="Times New Roman" w:hAnsi="Times New Roman" w:cs="Times New Roman"/>
          <w:sz w:val="28"/>
          <w:szCs w:val="28"/>
        </w:rPr>
        <w:t xml:space="preserve"> </w:t>
      </w:r>
      <w:r w:rsidRPr="000E204D">
        <w:rPr>
          <w:rFonts w:ascii="Times New Roman" w:hAnsi="Times New Roman" w:cs="Times New Roman"/>
          <w:sz w:val="28"/>
          <w:szCs w:val="28"/>
        </w:rPr>
        <w:t xml:space="preserve">H, In, Cs. </w:t>
      </w:r>
    </w:p>
    <w:p w:rsidR="00DD02A2" w:rsidRPr="00FE7431" w:rsidRDefault="00DD02A2" w:rsidP="00DD02A2">
      <w:pPr>
        <w:pStyle w:val="11"/>
        <w:shd w:val="clear" w:color="auto" w:fill="auto"/>
        <w:ind w:firstLine="397"/>
        <w:jc w:val="both"/>
      </w:pPr>
      <w:r w:rsidRPr="00FE7431">
        <w:rPr>
          <w:rFonts w:eastAsia="Courier New"/>
          <w:color w:val="auto"/>
          <w:lang w:bidi="ar-SA"/>
        </w:rPr>
        <w:t xml:space="preserve">Оценка содержаний различных элементов производится на основе изучения интенсивности </w:t>
      </w:r>
      <w:r w:rsidRPr="001A03F2">
        <w:rPr>
          <w:rFonts w:ascii="Symbol" w:eastAsia="Courier New" w:hAnsi="Symbol"/>
          <w:i/>
          <w:color w:val="auto"/>
          <w:lang w:bidi="ar-SA"/>
        </w:rPr>
        <w:t></w:t>
      </w:r>
      <w:r w:rsidRPr="00FE7431">
        <w:rPr>
          <w:rFonts w:eastAsia="Courier New"/>
          <w:color w:val="auto"/>
          <w:lang w:bidi="ar-SA"/>
        </w:rPr>
        <w:t>-излучения в соответствующих частях спектра и последующего сопоставления с данными градуирования.</w:t>
      </w: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Pr="00D60AE2" w:rsidRDefault="0095330B" w:rsidP="00DD02A2">
      <w:pPr>
        <w:widowControl/>
        <w:autoSpaceDE w:val="0"/>
        <w:autoSpaceDN w:val="0"/>
        <w:adjustRightInd w:val="0"/>
        <w:ind w:firstLine="397"/>
        <w:jc w:val="both"/>
        <w:rPr>
          <w:rFonts w:ascii="Times New Roman" w:hAnsi="Times New Roman" w:cs="Times New Roman"/>
          <w:b/>
          <w:bCs/>
          <w:sz w:val="36"/>
          <w:szCs w:val="36"/>
          <w:lang w:bidi="ar-SA"/>
        </w:rPr>
      </w:pPr>
      <w:r w:rsidRPr="00267FF2">
        <w:rPr>
          <w:rFonts w:ascii="Times New Roman" w:hAnsi="Times New Roman" w:cs="Times New Roman"/>
          <w:b/>
          <w:bCs/>
          <w:sz w:val="36"/>
          <w:szCs w:val="36"/>
          <w:lang w:bidi="ar-SA"/>
        </w:rPr>
        <w:t>15</w:t>
      </w:r>
      <w:r w:rsidR="00DD02A2" w:rsidRPr="00D60AE2">
        <w:rPr>
          <w:rFonts w:ascii="Times New Roman" w:hAnsi="Times New Roman" w:cs="Times New Roman"/>
          <w:b/>
          <w:bCs/>
          <w:sz w:val="36"/>
          <w:szCs w:val="36"/>
          <w:lang w:bidi="ar-SA"/>
        </w:rPr>
        <w:t>.4 Нейтронный активационный метод (НАМ)</w:t>
      </w:r>
    </w:p>
    <w:p w:rsidR="00DD02A2" w:rsidRPr="00D60AE2" w:rsidRDefault="00DD02A2" w:rsidP="00DD02A2">
      <w:pPr>
        <w:widowControl/>
        <w:autoSpaceDE w:val="0"/>
        <w:autoSpaceDN w:val="0"/>
        <w:adjustRightInd w:val="0"/>
        <w:ind w:firstLine="397"/>
        <w:jc w:val="center"/>
        <w:rPr>
          <w:rFonts w:ascii="Times New Roman" w:hAnsi="Times New Roman" w:cs="Times New Roman"/>
          <w:b/>
          <w:bCs/>
          <w:sz w:val="36"/>
          <w:szCs w:val="36"/>
          <w:lang w:bidi="ar-SA"/>
        </w:rPr>
      </w:pPr>
    </w:p>
    <w:p w:rsidR="00DD02A2" w:rsidRPr="001A03F2" w:rsidRDefault="00DD02A2" w:rsidP="00DD02A2">
      <w:pPr>
        <w:widowControl/>
        <w:autoSpaceDE w:val="0"/>
        <w:autoSpaceDN w:val="0"/>
        <w:adjustRightInd w:val="0"/>
        <w:ind w:firstLine="397"/>
        <w:jc w:val="both"/>
        <w:rPr>
          <w:rFonts w:ascii="Times New Roman" w:hAnsi="Times New Roman" w:cs="Times New Roman"/>
          <w:sz w:val="28"/>
          <w:szCs w:val="28"/>
          <w:lang w:bidi="ar-SA"/>
        </w:rPr>
      </w:pPr>
      <w:r w:rsidRPr="00301D9B">
        <w:rPr>
          <w:rFonts w:ascii="Times New Roman" w:hAnsi="Times New Roman" w:cs="Times New Roman"/>
          <w:bCs/>
          <w:sz w:val="28"/>
          <w:szCs w:val="28"/>
          <w:lang w:bidi="ar-SA"/>
        </w:rPr>
        <w:t xml:space="preserve">Метод </w:t>
      </w:r>
      <w:r w:rsidRPr="001A03F2">
        <w:rPr>
          <w:rFonts w:ascii="Times New Roman" w:hAnsi="Times New Roman" w:cs="Times New Roman"/>
          <w:bCs/>
          <w:sz w:val="28"/>
          <w:szCs w:val="28"/>
          <w:lang w:bidi="ar-SA"/>
        </w:rPr>
        <w:t>о</w:t>
      </w:r>
      <w:r w:rsidRPr="001A03F2">
        <w:rPr>
          <w:rFonts w:ascii="Times New Roman" w:hAnsi="Times New Roman" w:cs="Times New Roman"/>
          <w:sz w:val="28"/>
          <w:szCs w:val="28"/>
          <w:lang w:bidi="ar-SA"/>
        </w:rPr>
        <w:t xml:space="preserve">снован на измерении наведенной активности искусственных радиоактивных нуклидов, образующихся при облучении горных пород нейтронами. </w:t>
      </w:r>
    </w:p>
    <w:p w:rsidR="00DD02A2" w:rsidRPr="001A03F2" w:rsidRDefault="00DD02A2" w:rsidP="00DD02A2">
      <w:pPr>
        <w:widowControl/>
        <w:autoSpaceDE w:val="0"/>
        <w:autoSpaceDN w:val="0"/>
        <w:adjustRightInd w:val="0"/>
        <w:ind w:firstLine="397"/>
        <w:jc w:val="both"/>
        <w:rPr>
          <w:rFonts w:ascii="Times New Roman" w:hAnsi="Times New Roman" w:cs="Times New Roman"/>
          <w:sz w:val="28"/>
          <w:szCs w:val="28"/>
          <w:lang w:bidi="ar-SA"/>
        </w:rPr>
      </w:pPr>
      <w:r w:rsidRPr="001A03F2">
        <w:rPr>
          <w:rFonts w:ascii="Times New Roman" w:hAnsi="Times New Roman" w:cs="Times New Roman"/>
          <w:sz w:val="28"/>
          <w:szCs w:val="28"/>
          <w:lang w:bidi="ar-SA"/>
        </w:rPr>
        <w:t xml:space="preserve">В нейтронном активационном методе различают активацию тепловыми и быстрыми </w:t>
      </w:r>
      <w:r w:rsidRPr="00301D9B">
        <w:rPr>
          <w:rFonts w:ascii="Times New Roman" w:hAnsi="Times New Roman" w:cs="Times New Roman"/>
          <w:sz w:val="28"/>
          <w:szCs w:val="28"/>
          <w:lang w:bidi="ar-SA"/>
        </w:rPr>
        <w:t>нейтронами</w:t>
      </w:r>
      <w:r w:rsidRPr="001A03F2">
        <w:rPr>
          <w:rFonts w:ascii="Times New Roman" w:hAnsi="Times New Roman" w:cs="Times New Roman"/>
          <w:b/>
          <w:bCs/>
          <w:sz w:val="28"/>
          <w:szCs w:val="28"/>
          <w:lang w:bidi="ar-SA"/>
        </w:rPr>
        <w:t xml:space="preserve">. </w:t>
      </w:r>
      <w:r w:rsidRPr="001A03F2">
        <w:rPr>
          <w:rFonts w:ascii="Times New Roman" w:hAnsi="Times New Roman" w:cs="Times New Roman"/>
          <w:bCs/>
          <w:sz w:val="28"/>
          <w:szCs w:val="28"/>
          <w:lang w:bidi="ar-SA"/>
        </w:rPr>
        <w:t>Образующийся радионуклид</w:t>
      </w:r>
      <w:r w:rsidRPr="001A03F2">
        <w:rPr>
          <w:rFonts w:ascii="Times New Roman" w:hAnsi="Times New Roman" w:cs="Times New Roman"/>
          <w:b/>
          <w:bCs/>
          <w:sz w:val="28"/>
          <w:szCs w:val="28"/>
          <w:lang w:bidi="ar-SA"/>
        </w:rPr>
        <w:t xml:space="preserve"> </w:t>
      </w:r>
      <w:r w:rsidRPr="001A03F2">
        <w:rPr>
          <w:rFonts w:ascii="Times New Roman" w:hAnsi="Times New Roman" w:cs="Times New Roman"/>
          <w:sz w:val="28"/>
          <w:szCs w:val="28"/>
          <w:lang w:bidi="ar-SA"/>
        </w:rPr>
        <w:t xml:space="preserve">характеризуется определенным периодом полураспада, видом и энергией излучения, что используют для идентификации элементов, входящих в горную породу. </w:t>
      </w:r>
    </w:p>
    <w:p w:rsidR="00DD02A2" w:rsidRPr="000E204D" w:rsidRDefault="00DD02A2" w:rsidP="00DD02A2">
      <w:pPr>
        <w:widowControl/>
        <w:autoSpaceDE w:val="0"/>
        <w:autoSpaceDN w:val="0"/>
        <w:adjustRightInd w:val="0"/>
        <w:ind w:firstLine="397"/>
        <w:jc w:val="both"/>
        <w:rPr>
          <w:rFonts w:ascii="Times New Roman" w:hAnsi="Times New Roman" w:cs="Times New Roman"/>
          <w:sz w:val="28"/>
          <w:szCs w:val="28"/>
          <w:lang w:bidi="ar-SA"/>
        </w:rPr>
      </w:pPr>
      <w:r w:rsidRPr="001A03F2">
        <w:rPr>
          <w:rFonts w:ascii="Times New Roman" w:hAnsi="Times New Roman" w:cs="Times New Roman"/>
          <w:sz w:val="28"/>
          <w:szCs w:val="28"/>
          <w:lang w:bidi="ar-SA"/>
        </w:rPr>
        <w:t xml:space="preserve">Активация тепловыми </w:t>
      </w:r>
      <w:r w:rsidRPr="00301D9B">
        <w:rPr>
          <w:rFonts w:ascii="Times New Roman" w:hAnsi="Times New Roman" w:cs="Times New Roman"/>
          <w:sz w:val="28"/>
          <w:szCs w:val="28"/>
          <w:lang w:bidi="ar-SA"/>
        </w:rPr>
        <w:t xml:space="preserve">нейтронами </w:t>
      </w:r>
      <w:r w:rsidRPr="001A03F2">
        <w:rPr>
          <w:rFonts w:ascii="Times New Roman" w:hAnsi="Times New Roman" w:cs="Times New Roman"/>
          <w:sz w:val="28"/>
          <w:szCs w:val="28"/>
          <w:lang w:bidi="ar-SA"/>
        </w:rPr>
        <w:t xml:space="preserve">происходит по реакции </w:t>
      </w:r>
      <w:r w:rsidRPr="0095330B">
        <w:rPr>
          <w:rFonts w:ascii="Times New Roman" w:hAnsi="Times New Roman" w:cs="Times New Roman"/>
          <w:i/>
          <w:sz w:val="28"/>
          <w:szCs w:val="28"/>
          <w:lang w:bidi="ar-SA"/>
        </w:rPr>
        <w:t>(n,</w:t>
      </w:r>
      <w:r w:rsidRPr="0095330B">
        <w:rPr>
          <w:rFonts w:ascii="Symbol" w:hAnsi="Symbol" w:cs="Times New Roman"/>
          <w:i/>
          <w:sz w:val="28"/>
          <w:szCs w:val="28"/>
          <w:lang w:bidi="ar-SA"/>
        </w:rPr>
        <w:t></w:t>
      </w:r>
      <w:r w:rsidRPr="0095330B">
        <w:rPr>
          <w:rFonts w:ascii="Times New Roman" w:hAnsi="Times New Roman" w:cs="Times New Roman"/>
          <w:i/>
          <w:sz w:val="28"/>
          <w:szCs w:val="28"/>
          <w:lang w:bidi="ar-SA"/>
        </w:rPr>
        <w:t>)</w:t>
      </w:r>
      <w:r w:rsidRPr="001A03F2">
        <w:rPr>
          <w:rFonts w:ascii="Times New Roman" w:hAnsi="Times New Roman" w:cs="Times New Roman"/>
          <w:sz w:val="28"/>
          <w:szCs w:val="28"/>
          <w:lang w:bidi="ar-SA"/>
        </w:rPr>
        <w:t xml:space="preserve">. </w:t>
      </w:r>
      <w:r w:rsidRPr="00301D9B">
        <w:rPr>
          <w:rFonts w:ascii="Times New Roman" w:hAnsi="Times New Roman" w:cs="Times New Roman"/>
          <w:sz w:val="28"/>
          <w:szCs w:val="28"/>
          <w:lang w:bidi="ar-SA"/>
        </w:rPr>
        <w:t xml:space="preserve"> </w:t>
      </w:r>
      <w:r w:rsidRPr="001A03F2">
        <w:rPr>
          <w:rFonts w:ascii="Times New Roman" w:hAnsi="Times New Roman" w:cs="Times New Roman"/>
          <w:sz w:val="28"/>
          <w:szCs w:val="28"/>
          <w:lang w:bidi="ar-SA"/>
        </w:rPr>
        <w:t xml:space="preserve">Значительный активационный эффект наблюдается при активации </w:t>
      </w:r>
      <w:r w:rsidRPr="000E204D">
        <w:rPr>
          <w:rFonts w:ascii="Times New Roman" w:hAnsi="Times New Roman" w:cs="Times New Roman"/>
          <w:sz w:val="28"/>
          <w:szCs w:val="28"/>
          <w:lang w:bidi="ar-SA"/>
        </w:rPr>
        <w:t>Na</w:t>
      </w:r>
      <w:r w:rsidRPr="000E204D">
        <w:rPr>
          <w:rFonts w:ascii="Times New Roman" w:hAnsi="Times New Roman" w:cs="Times New Roman"/>
          <w:iCs/>
          <w:sz w:val="28"/>
          <w:szCs w:val="28"/>
          <w:vertAlign w:val="superscript"/>
          <w:lang w:bidi="ar-SA"/>
        </w:rPr>
        <w:t>23</w:t>
      </w:r>
      <w:r w:rsidRPr="000E204D">
        <w:rPr>
          <w:rFonts w:ascii="Times New Roman" w:hAnsi="Times New Roman" w:cs="Times New Roman"/>
          <w:sz w:val="28"/>
          <w:szCs w:val="28"/>
          <w:lang w:bidi="ar-SA"/>
        </w:rPr>
        <w:t>, Al</w:t>
      </w:r>
      <w:r w:rsidRPr="000E204D">
        <w:rPr>
          <w:rFonts w:ascii="Times New Roman" w:hAnsi="Times New Roman" w:cs="Times New Roman"/>
          <w:iCs/>
          <w:sz w:val="28"/>
          <w:szCs w:val="28"/>
          <w:vertAlign w:val="superscript"/>
          <w:lang w:bidi="ar-SA"/>
        </w:rPr>
        <w:t>27</w:t>
      </w:r>
      <w:r w:rsidRPr="000E204D">
        <w:rPr>
          <w:rFonts w:ascii="Times New Roman" w:hAnsi="Times New Roman" w:cs="Times New Roman"/>
          <w:sz w:val="28"/>
          <w:szCs w:val="28"/>
          <w:lang w:bidi="ar-SA"/>
        </w:rPr>
        <w:t>, Cl</w:t>
      </w:r>
      <w:r w:rsidRPr="000E204D">
        <w:rPr>
          <w:rFonts w:ascii="Times New Roman" w:hAnsi="Times New Roman" w:cs="Times New Roman"/>
          <w:iCs/>
          <w:sz w:val="28"/>
          <w:szCs w:val="28"/>
          <w:vertAlign w:val="superscript"/>
          <w:lang w:bidi="ar-SA"/>
        </w:rPr>
        <w:t>37</w:t>
      </w:r>
      <w:r w:rsidRPr="000E204D">
        <w:rPr>
          <w:rFonts w:ascii="Times New Roman" w:hAnsi="Times New Roman" w:cs="Times New Roman"/>
          <w:sz w:val="28"/>
          <w:szCs w:val="28"/>
          <w:lang w:bidi="ar-SA"/>
        </w:rPr>
        <w:t>, Mn</w:t>
      </w:r>
      <w:r w:rsidRPr="000E204D">
        <w:rPr>
          <w:rFonts w:ascii="Times New Roman" w:hAnsi="Times New Roman" w:cs="Times New Roman"/>
          <w:iCs/>
          <w:sz w:val="28"/>
          <w:szCs w:val="28"/>
          <w:vertAlign w:val="superscript"/>
          <w:lang w:bidi="ar-SA"/>
        </w:rPr>
        <w:t>55</w:t>
      </w:r>
      <w:r w:rsidRPr="000E204D">
        <w:rPr>
          <w:rFonts w:ascii="Times New Roman" w:hAnsi="Times New Roman" w:cs="Times New Roman"/>
          <w:sz w:val="28"/>
          <w:szCs w:val="28"/>
          <w:lang w:bidi="ar-SA"/>
        </w:rPr>
        <w:t>, Cu</w:t>
      </w:r>
      <w:r w:rsidRPr="000E204D">
        <w:rPr>
          <w:rFonts w:ascii="Times New Roman" w:hAnsi="Times New Roman" w:cs="Times New Roman"/>
          <w:iCs/>
          <w:sz w:val="28"/>
          <w:szCs w:val="28"/>
          <w:vertAlign w:val="superscript"/>
          <w:lang w:bidi="ar-SA"/>
        </w:rPr>
        <w:t>63</w:t>
      </w:r>
      <w:r w:rsidRPr="000E204D">
        <w:rPr>
          <w:rFonts w:ascii="Times New Roman" w:hAnsi="Times New Roman" w:cs="Times New Roman"/>
          <w:sz w:val="28"/>
          <w:szCs w:val="28"/>
          <w:lang w:bidi="ar-SA"/>
        </w:rPr>
        <w:t>, Cu</w:t>
      </w:r>
      <w:r w:rsidRPr="000E204D">
        <w:rPr>
          <w:rFonts w:ascii="Times New Roman" w:hAnsi="Times New Roman" w:cs="Times New Roman"/>
          <w:iCs/>
          <w:sz w:val="28"/>
          <w:szCs w:val="28"/>
          <w:vertAlign w:val="superscript"/>
          <w:lang w:bidi="ar-SA"/>
        </w:rPr>
        <w:t>65</w:t>
      </w:r>
      <w:r w:rsidRPr="000E204D">
        <w:rPr>
          <w:rFonts w:ascii="Times New Roman" w:hAnsi="Times New Roman" w:cs="Times New Roman"/>
          <w:sz w:val="28"/>
          <w:szCs w:val="28"/>
          <w:lang w:bidi="ar-SA"/>
        </w:rPr>
        <w:t xml:space="preserve">. </w:t>
      </w:r>
    </w:p>
    <w:p w:rsidR="00DD02A2" w:rsidRPr="000E204D" w:rsidRDefault="00DD02A2" w:rsidP="00DD02A2">
      <w:pPr>
        <w:widowControl/>
        <w:autoSpaceDE w:val="0"/>
        <w:autoSpaceDN w:val="0"/>
        <w:adjustRightInd w:val="0"/>
        <w:ind w:firstLine="397"/>
        <w:jc w:val="both"/>
        <w:rPr>
          <w:rFonts w:ascii="Times New Roman" w:hAnsi="Times New Roman" w:cs="Times New Roman"/>
          <w:sz w:val="28"/>
          <w:szCs w:val="28"/>
          <w:lang w:bidi="ar-SA"/>
        </w:rPr>
      </w:pPr>
      <w:r w:rsidRPr="000E204D">
        <w:rPr>
          <w:rFonts w:ascii="Times New Roman" w:hAnsi="Times New Roman" w:cs="Times New Roman"/>
          <w:sz w:val="28"/>
          <w:szCs w:val="28"/>
          <w:lang w:bidi="ar-SA"/>
        </w:rPr>
        <w:t>Активации быстрыми</w:t>
      </w:r>
      <w:r w:rsidRPr="000E204D">
        <w:rPr>
          <w:rFonts w:ascii="Times New Roman" w:hAnsi="Times New Roman" w:cs="Times New Roman"/>
          <w:b/>
          <w:bCs/>
          <w:sz w:val="28"/>
          <w:szCs w:val="28"/>
          <w:lang w:bidi="ar-SA"/>
        </w:rPr>
        <w:t xml:space="preserve"> </w:t>
      </w:r>
      <w:r w:rsidRPr="000E204D">
        <w:rPr>
          <w:rFonts w:ascii="Times New Roman" w:hAnsi="Times New Roman" w:cs="Times New Roman"/>
          <w:bCs/>
          <w:sz w:val="28"/>
          <w:szCs w:val="28"/>
          <w:lang w:bidi="ar-SA"/>
        </w:rPr>
        <w:t>нейтронами</w:t>
      </w:r>
      <w:r w:rsidRPr="000E204D">
        <w:rPr>
          <w:rFonts w:ascii="Times New Roman" w:hAnsi="Times New Roman" w:cs="Times New Roman"/>
          <w:b/>
          <w:bCs/>
          <w:sz w:val="28"/>
          <w:szCs w:val="28"/>
          <w:lang w:bidi="ar-SA"/>
        </w:rPr>
        <w:t xml:space="preserve"> </w:t>
      </w:r>
      <w:r w:rsidRPr="000E204D">
        <w:rPr>
          <w:rFonts w:ascii="Times New Roman" w:hAnsi="Times New Roman" w:cs="Times New Roman"/>
          <w:sz w:val="28"/>
          <w:szCs w:val="28"/>
          <w:lang w:bidi="ar-SA"/>
        </w:rPr>
        <w:t xml:space="preserve">осуществляется по реакциям </w:t>
      </w:r>
      <w:r w:rsidRPr="0095330B">
        <w:rPr>
          <w:rFonts w:ascii="Times New Roman" w:hAnsi="Times New Roman" w:cs="Times New Roman"/>
          <w:i/>
          <w:sz w:val="28"/>
          <w:szCs w:val="28"/>
          <w:lang w:bidi="ar-SA"/>
        </w:rPr>
        <w:t>(n,p)</w:t>
      </w:r>
      <w:r w:rsidRPr="001A03F2">
        <w:rPr>
          <w:rFonts w:ascii="Times New Roman" w:hAnsi="Times New Roman" w:cs="Times New Roman"/>
          <w:sz w:val="28"/>
          <w:szCs w:val="28"/>
          <w:lang w:bidi="ar-SA"/>
        </w:rPr>
        <w:t xml:space="preserve">, </w:t>
      </w:r>
      <w:r w:rsidRPr="0095330B">
        <w:rPr>
          <w:rFonts w:ascii="Times New Roman" w:hAnsi="Times New Roman" w:cs="Times New Roman"/>
          <w:i/>
          <w:sz w:val="28"/>
          <w:szCs w:val="28"/>
          <w:lang w:bidi="ar-SA"/>
        </w:rPr>
        <w:t>(n,</w:t>
      </w:r>
      <w:r w:rsidRPr="0095330B">
        <w:rPr>
          <w:rFonts w:ascii="Symbol" w:hAnsi="Symbol" w:cs="Times New Roman"/>
          <w:i/>
          <w:sz w:val="28"/>
          <w:szCs w:val="28"/>
          <w:lang w:bidi="ar-SA"/>
        </w:rPr>
        <w:t></w:t>
      </w:r>
      <w:r w:rsidRPr="0095330B">
        <w:rPr>
          <w:rFonts w:ascii="Times New Roman" w:hAnsi="Times New Roman" w:cs="Times New Roman"/>
          <w:i/>
          <w:sz w:val="28"/>
          <w:szCs w:val="28"/>
          <w:lang w:bidi="ar-SA"/>
        </w:rPr>
        <w:t>)</w:t>
      </w:r>
      <w:r w:rsidRPr="00301D9B">
        <w:rPr>
          <w:rFonts w:ascii="Times New Roman" w:hAnsi="Times New Roman" w:cs="Times New Roman"/>
          <w:sz w:val="28"/>
          <w:szCs w:val="28"/>
          <w:lang w:bidi="ar-SA"/>
        </w:rPr>
        <w:t xml:space="preserve">, </w:t>
      </w:r>
      <w:r w:rsidRPr="0095330B">
        <w:rPr>
          <w:rFonts w:ascii="Times New Roman" w:hAnsi="Times New Roman" w:cs="Times New Roman"/>
          <w:i/>
          <w:sz w:val="28"/>
          <w:szCs w:val="28"/>
          <w:lang w:bidi="ar-SA"/>
        </w:rPr>
        <w:t>(n,</w:t>
      </w:r>
      <w:r w:rsidRPr="0095330B">
        <w:rPr>
          <w:rFonts w:ascii="Times New Roman" w:hAnsi="Times New Roman" w:cs="Times New Roman"/>
          <w:i/>
          <w:iCs/>
          <w:sz w:val="28"/>
          <w:szCs w:val="28"/>
          <w:lang w:bidi="ar-SA"/>
        </w:rPr>
        <w:t>2</w:t>
      </w:r>
      <w:r w:rsidRPr="0095330B">
        <w:rPr>
          <w:rFonts w:ascii="Times New Roman" w:hAnsi="Times New Roman" w:cs="Times New Roman"/>
          <w:i/>
          <w:sz w:val="28"/>
          <w:szCs w:val="28"/>
          <w:lang w:bidi="ar-SA"/>
        </w:rPr>
        <w:t>n)</w:t>
      </w:r>
      <w:r w:rsidRPr="001A03F2">
        <w:rPr>
          <w:rFonts w:ascii="Times New Roman" w:hAnsi="Times New Roman" w:cs="Times New Roman"/>
          <w:sz w:val="28"/>
          <w:szCs w:val="28"/>
          <w:lang w:bidi="ar-SA"/>
        </w:rPr>
        <w:t>, имеющим пороговый характер, т.е. происходящим при энергии</w:t>
      </w:r>
      <w:r w:rsidRPr="001A03F2">
        <w:rPr>
          <w:rFonts w:ascii="Times New Roman" w:hAnsi="Times New Roman" w:cs="Times New Roman"/>
          <w:b/>
          <w:bCs/>
          <w:sz w:val="28"/>
          <w:szCs w:val="28"/>
          <w:lang w:bidi="ar-SA"/>
        </w:rPr>
        <w:t xml:space="preserve"> </w:t>
      </w:r>
      <w:r>
        <w:rPr>
          <w:rFonts w:ascii="Times New Roman" w:hAnsi="Times New Roman" w:cs="Times New Roman"/>
          <w:b/>
          <w:bCs/>
          <w:sz w:val="28"/>
          <w:szCs w:val="28"/>
          <w:lang w:bidi="ar-SA"/>
        </w:rPr>
        <w:t xml:space="preserve">                 </w:t>
      </w:r>
      <w:r w:rsidRPr="001A03F2">
        <w:rPr>
          <w:rFonts w:ascii="Times New Roman" w:hAnsi="Times New Roman" w:cs="Times New Roman"/>
          <w:bCs/>
          <w:i/>
          <w:sz w:val="28"/>
          <w:szCs w:val="28"/>
          <w:lang w:bidi="ar-SA"/>
        </w:rPr>
        <w:t>Е</w:t>
      </w:r>
      <w:r w:rsidRPr="001A03F2">
        <w:rPr>
          <w:rFonts w:ascii="Times New Roman" w:hAnsi="Times New Roman" w:cs="Times New Roman"/>
          <w:bCs/>
          <w:i/>
          <w:sz w:val="28"/>
          <w:szCs w:val="28"/>
          <w:vertAlign w:val="subscript"/>
          <w:lang w:bidi="ar-SA"/>
        </w:rPr>
        <w:t>n</w:t>
      </w:r>
      <w:r w:rsidRPr="00D92FE9">
        <w:rPr>
          <w:rFonts w:ascii="Times New Roman" w:hAnsi="Times New Roman" w:cs="Times New Roman"/>
          <w:bCs/>
          <w:i/>
          <w:sz w:val="28"/>
          <w:szCs w:val="28"/>
          <w:lang w:bidi="ar-SA"/>
        </w:rPr>
        <w:t xml:space="preserve"> </w:t>
      </w:r>
      <w:r w:rsidRPr="001A03F2">
        <w:rPr>
          <w:rFonts w:ascii="Times New Roman" w:hAnsi="Times New Roman" w:cs="Times New Roman"/>
          <w:bCs/>
          <w:i/>
          <w:sz w:val="28"/>
          <w:szCs w:val="28"/>
          <w:lang w:bidi="ar-SA"/>
        </w:rPr>
        <w:t xml:space="preserve">&gt; </w:t>
      </w:r>
      <w:r w:rsidRPr="00496E4C">
        <w:rPr>
          <w:rFonts w:ascii="Times New Roman" w:hAnsi="Times New Roman" w:cs="Times New Roman"/>
          <w:bCs/>
          <w:iCs/>
          <w:sz w:val="28"/>
          <w:szCs w:val="28"/>
          <w:lang w:bidi="ar-SA"/>
        </w:rPr>
        <w:t>1</w:t>
      </w:r>
      <w:r w:rsidRPr="001A03F2">
        <w:rPr>
          <w:rFonts w:ascii="Times New Roman" w:hAnsi="Times New Roman" w:cs="Times New Roman"/>
          <w:bCs/>
          <w:i/>
          <w:sz w:val="28"/>
          <w:szCs w:val="28"/>
          <w:lang w:bidi="ar-SA"/>
        </w:rPr>
        <w:t xml:space="preserve"> МэВ</w:t>
      </w:r>
      <w:r w:rsidRPr="001A03F2">
        <w:rPr>
          <w:rFonts w:ascii="Times New Roman" w:hAnsi="Times New Roman" w:cs="Times New Roman"/>
          <w:b/>
          <w:bCs/>
          <w:sz w:val="28"/>
          <w:szCs w:val="28"/>
          <w:lang w:bidi="ar-SA"/>
        </w:rPr>
        <w:t>.</w:t>
      </w:r>
      <w:r w:rsidRPr="00267FF2">
        <w:rPr>
          <w:rFonts w:ascii="Times New Roman" w:hAnsi="Times New Roman" w:cs="Times New Roman"/>
          <w:bCs/>
          <w:sz w:val="28"/>
          <w:szCs w:val="28"/>
          <w:lang w:bidi="ar-SA"/>
        </w:rPr>
        <w:t xml:space="preserve"> </w:t>
      </w:r>
      <w:r w:rsidRPr="001A03F2">
        <w:rPr>
          <w:rFonts w:ascii="Times New Roman" w:hAnsi="Times New Roman" w:cs="Times New Roman"/>
          <w:sz w:val="28"/>
          <w:szCs w:val="28"/>
          <w:lang w:bidi="ar-SA"/>
        </w:rPr>
        <w:t>Наиболее доступны для активации быстрыми</w:t>
      </w:r>
      <w:r w:rsidRPr="00301D9B">
        <w:rPr>
          <w:rFonts w:ascii="Times New Roman" w:hAnsi="Times New Roman" w:cs="Times New Roman"/>
          <w:bCs/>
          <w:sz w:val="28"/>
          <w:szCs w:val="28"/>
          <w:lang w:bidi="ar-SA"/>
        </w:rPr>
        <w:t xml:space="preserve"> нейтронами</w:t>
      </w:r>
      <w:r w:rsidRPr="000E204D">
        <w:rPr>
          <w:rFonts w:ascii="Times New Roman" w:hAnsi="Times New Roman" w:cs="Times New Roman"/>
          <w:sz w:val="28"/>
          <w:szCs w:val="28"/>
          <w:lang w:bidi="ar-SA"/>
        </w:rPr>
        <w:t>: Fe</w:t>
      </w:r>
      <w:r w:rsidRPr="000E204D">
        <w:rPr>
          <w:rFonts w:ascii="Times New Roman" w:hAnsi="Times New Roman" w:cs="Times New Roman"/>
          <w:iCs/>
          <w:sz w:val="28"/>
          <w:szCs w:val="28"/>
          <w:vertAlign w:val="superscript"/>
          <w:lang w:bidi="ar-SA"/>
        </w:rPr>
        <w:t>19</w:t>
      </w:r>
      <w:r w:rsidRPr="000E204D">
        <w:rPr>
          <w:rFonts w:ascii="Times New Roman" w:hAnsi="Times New Roman" w:cs="Times New Roman"/>
          <w:sz w:val="28"/>
          <w:szCs w:val="28"/>
          <w:lang w:bidi="ar-SA"/>
        </w:rPr>
        <w:t>, Si</w:t>
      </w:r>
      <w:r w:rsidRPr="000E204D">
        <w:rPr>
          <w:rFonts w:ascii="Times New Roman" w:hAnsi="Times New Roman" w:cs="Times New Roman"/>
          <w:iCs/>
          <w:sz w:val="28"/>
          <w:szCs w:val="28"/>
          <w:vertAlign w:val="superscript"/>
          <w:lang w:bidi="ar-SA"/>
        </w:rPr>
        <w:t>28</w:t>
      </w:r>
      <w:r w:rsidRPr="000E204D">
        <w:rPr>
          <w:rFonts w:ascii="Times New Roman" w:hAnsi="Times New Roman" w:cs="Times New Roman"/>
          <w:sz w:val="28"/>
          <w:szCs w:val="28"/>
          <w:lang w:bidi="ar-SA"/>
        </w:rPr>
        <w:t>, P</w:t>
      </w:r>
      <w:r w:rsidRPr="000E204D">
        <w:rPr>
          <w:rFonts w:ascii="Times New Roman" w:hAnsi="Times New Roman" w:cs="Times New Roman"/>
          <w:iCs/>
          <w:sz w:val="28"/>
          <w:szCs w:val="28"/>
          <w:vertAlign w:val="superscript"/>
          <w:lang w:bidi="ar-SA"/>
        </w:rPr>
        <w:t>31</w:t>
      </w:r>
      <w:r w:rsidRPr="000E204D">
        <w:rPr>
          <w:rFonts w:ascii="Times New Roman" w:hAnsi="Times New Roman" w:cs="Times New Roman"/>
          <w:sz w:val="28"/>
          <w:szCs w:val="28"/>
          <w:lang w:bidi="ar-SA"/>
        </w:rPr>
        <w:t xml:space="preserve">. </w:t>
      </w:r>
    </w:p>
    <w:p w:rsidR="00DD02A2" w:rsidRDefault="00DD02A2" w:rsidP="00DD02A2">
      <w:pPr>
        <w:widowControl/>
        <w:autoSpaceDE w:val="0"/>
        <w:autoSpaceDN w:val="0"/>
        <w:adjustRightInd w:val="0"/>
        <w:ind w:firstLine="397"/>
        <w:jc w:val="both"/>
        <w:rPr>
          <w:rFonts w:ascii="Times New Roman" w:hAnsi="Times New Roman" w:cs="Times New Roman"/>
          <w:sz w:val="28"/>
          <w:szCs w:val="28"/>
          <w:lang w:bidi="ar-SA"/>
        </w:rPr>
      </w:pPr>
      <w:r w:rsidRPr="001A03F2">
        <w:rPr>
          <w:rFonts w:ascii="Times New Roman" w:hAnsi="Times New Roman" w:cs="Times New Roman"/>
          <w:sz w:val="28"/>
          <w:szCs w:val="28"/>
          <w:lang w:bidi="ar-SA"/>
        </w:rPr>
        <w:t xml:space="preserve">Наведенная активность образца или горной породы </w:t>
      </w:r>
      <w:r w:rsidRPr="00755E7B">
        <w:rPr>
          <w:rFonts w:ascii="Times New Roman" w:hAnsi="Times New Roman" w:cs="Times New Roman"/>
          <w:i/>
          <w:sz w:val="28"/>
          <w:szCs w:val="28"/>
          <w:lang w:bidi="ar-SA"/>
        </w:rPr>
        <w:t>А</w:t>
      </w:r>
      <w:r w:rsidRPr="00755E7B">
        <w:rPr>
          <w:rFonts w:ascii="Times New Roman" w:hAnsi="Times New Roman" w:cs="Times New Roman"/>
          <w:i/>
          <w:sz w:val="28"/>
          <w:szCs w:val="28"/>
          <w:vertAlign w:val="subscript"/>
          <w:lang w:bidi="ar-SA"/>
        </w:rPr>
        <w:t>t</w:t>
      </w:r>
      <w:r>
        <w:rPr>
          <w:rFonts w:ascii="Times New Roman" w:hAnsi="Times New Roman" w:cs="Times New Roman"/>
          <w:sz w:val="28"/>
          <w:szCs w:val="28"/>
          <w:lang w:bidi="ar-SA"/>
        </w:rPr>
        <w:t>,</w:t>
      </w:r>
      <w:r w:rsidRPr="000E204D">
        <w:rPr>
          <w:rFonts w:ascii="Times New Roman" w:hAnsi="Times New Roman" w:cs="Times New Roman"/>
          <w:sz w:val="28"/>
          <w:szCs w:val="28"/>
          <w:lang w:bidi="ar-SA"/>
        </w:rPr>
        <w:t xml:space="preserve"> к</w:t>
      </w:r>
      <w:r w:rsidRPr="001A03F2">
        <w:rPr>
          <w:rFonts w:ascii="Times New Roman" w:hAnsi="Times New Roman" w:cs="Times New Roman"/>
          <w:sz w:val="28"/>
          <w:szCs w:val="28"/>
          <w:lang w:bidi="ar-SA"/>
        </w:rPr>
        <w:t xml:space="preserve">оторую регистрирует прибор в процессе измерений, определяется массой анализируемого нуклида </w:t>
      </w:r>
      <w:r w:rsidRPr="001A03F2">
        <w:rPr>
          <w:rFonts w:ascii="Times New Roman" w:hAnsi="Times New Roman" w:cs="Times New Roman"/>
          <w:i/>
          <w:sz w:val="28"/>
          <w:szCs w:val="28"/>
          <w:lang w:bidi="ar-SA"/>
        </w:rPr>
        <w:t>m</w:t>
      </w:r>
      <w:r w:rsidRPr="001A03F2">
        <w:rPr>
          <w:rFonts w:ascii="Times New Roman" w:hAnsi="Times New Roman" w:cs="Times New Roman"/>
          <w:sz w:val="28"/>
          <w:szCs w:val="28"/>
          <w:lang w:bidi="ar-SA"/>
        </w:rPr>
        <w:t xml:space="preserve">, потоком активирующего излучения </w:t>
      </w:r>
      <w:r w:rsidRPr="001A03F2">
        <w:rPr>
          <w:rFonts w:ascii="Times New Roman" w:hAnsi="Times New Roman" w:cs="Times New Roman"/>
          <w:i/>
          <w:sz w:val="28"/>
          <w:szCs w:val="28"/>
          <w:lang w:bidi="ar-SA"/>
        </w:rPr>
        <w:t>Ф</w:t>
      </w:r>
      <w:r w:rsidRPr="001A03F2">
        <w:rPr>
          <w:rFonts w:ascii="Times New Roman" w:hAnsi="Times New Roman" w:cs="Times New Roman"/>
          <w:sz w:val="28"/>
          <w:szCs w:val="28"/>
          <w:lang w:bidi="ar-SA"/>
        </w:rPr>
        <w:t xml:space="preserve">, макроскопическим сечением активации </w:t>
      </w:r>
      <w:r w:rsidRPr="001A03F2">
        <w:rPr>
          <w:rFonts w:ascii="Symbol" w:hAnsi="Symbol" w:cs="Times New Roman"/>
          <w:sz w:val="28"/>
          <w:szCs w:val="28"/>
          <w:lang w:bidi="ar-SA"/>
        </w:rPr>
        <w:t></w:t>
      </w:r>
      <w:r w:rsidRPr="001A03F2">
        <w:rPr>
          <w:rFonts w:ascii="Times New Roman" w:hAnsi="Times New Roman" w:cs="Times New Roman"/>
          <w:sz w:val="28"/>
          <w:szCs w:val="28"/>
          <w:lang w:bidi="ar-SA"/>
        </w:rPr>
        <w:t xml:space="preserve"> и временем активации </w:t>
      </w:r>
      <w:r w:rsidRPr="001A03F2">
        <w:rPr>
          <w:rFonts w:ascii="Times New Roman" w:hAnsi="Times New Roman" w:cs="Times New Roman"/>
          <w:i/>
          <w:sz w:val="28"/>
          <w:szCs w:val="28"/>
          <w:lang w:bidi="ar-SA"/>
        </w:rPr>
        <w:t>t</w:t>
      </w:r>
      <w:r w:rsidRPr="000E204D">
        <w:rPr>
          <w:rFonts w:ascii="Times New Roman" w:hAnsi="Times New Roman" w:cs="Times New Roman"/>
          <w:i/>
          <w:sz w:val="28"/>
          <w:szCs w:val="28"/>
          <w:vertAlign w:val="subscript"/>
          <w:lang w:bidi="ar-SA"/>
        </w:rPr>
        <w:t>а</w:t>
      </w:r>
      <w:r w:rsidRPr="001A03F2">
        <w:rPr>
          <w:rFonts w:ascii="Times New Roman" w:hAnsi="Times New Roman" w:cs="Times New Roman"/>
          <w:sz w:val="28"/>
          <w:szCs w:val="28"/>
          <w:lang w:bidi="ar-SA"/>
        </w:rPr>
        <w:t xml:space="preserve">: </w:t>
      </w:r>
    </w:p>
    <w:p w:rsidR="00DD02A2" w:rsidRPr="001A03F2" w:rsidRDefault="00DD02A2" w:rsidP="00DD02A2">
      <w:pPr>
        <w:widowControl/>
        <w:autoSpaceDE w:val="0"/>
        <w:autoSpaceDN w:val="0"/>
        <w:adjustRightInd w:val="0"/>
        <w:ind w:firstLine="397"/>
        <w:jc w:val="both"/>
        <w:rPr>
          <w:rFonts w:ascii="Times New Roman" w:hAnsi="Times New Roman" w:cs="Times New Roman"/>
          <w:sz w:val="28"/>
          <w:szCs w:val="28"/>
          <w:lang w:bidi="ar-SA"/>
        </w:rPr>
      </w:pPr>
    </w:p>
    <w:p w:rsidR="00DD02A2" w:rsidRPr="000E204D" w:rsidRDefault="00143AD4" w:rsidP="00DD02A2">
      <w:pPr>
        <w:widowControl/>
        <w:autoSpaceDE w:val="0"/>
        <w:autoSpaceDN w:val="0"/>
        <w:adjustRightInd w:val="0"/>
        <w:ind w:firstLine="397"/>
        <w:jc w:val="center"/>
        <w:rPr>
          <w:rFonts w:ascii="Times New Roman" w:hAnsi="Times New Roman" w:cs="Times New Roman"/>
          <w:sz w:val="28"/>
          <w:szCs w:val="28"/>
          <w:lang w:bidi="ar-SA"/>
        </w:rPr>
      </w:pPr>
      <m:oMathPara>
        <m:oMath>
          <m:sSub>
            <m:sSubPr>
              <m:ctrlPr>
                <w:rPr>
                  <w:rFonts w:ascii="Cambria Math" w:hAnsi="Cambria Math" w:cs="Times New Roman"/>
                  <w:bCs/>
                  <w:i/>
                  <w:sz w:val="28"/>
                  <w:szCs w:val="28"/>
                  <w:lang w:bidi="ar-SA"/>
                </w:rPr>
              </m:ctrlPr>
            </m:sSubPr>
            <m:e>
              <m:r>
                <w:rPr>
                  <w:rFonts w:ascii="Cambria Math" w:hAnsi="Cambria Math" w:cs="Times New Roman"/>
                  <w:sz w:val="28"/>
                  <w:szCs w:val="28"/>
                  <w:lang w:val="en-US" w:bidi="ar-SA"/>
                </w:rPr>
                <m:t>A</m:t>
              </m:r>
            </m:e>
            <m:sub>
              <m:r>
                <w:rPr>
                  <w:rFonts w:ascii="Cambria Math" w:hAnsi="Cambria Math" w:cs="Times New Roman"/>
                  <w:sz w:val="28"/>
                  <w:szCs w:val="28"/>
                  <w:lang w:bidi="ar-SA"/>
                </w:rPr>
                <m:t>t</m:t>
              </m:r>
            </m:sub>
          </m:sSub>
          <m:r>
            <w:rPr>
              <w:rFonts w:ascii="Cambria Math" w:hAnsi="Cambria Math" w:cs="Times New Roman"/>
              <w:sz w:val="28"/>
              <w:szCs w:val="28"/>
              <w:lang w:bidi="ar-SA"/>
            </w:rPr>
            <m:t>=Ф∙</m:t>
          </m:r>
          <m:r>
            <m:rPr>
              <m:sty m:val="p"/>
            </m:rPr>
            <w:rPr>
              <w:rFonts w:ascii="Cambria Math" w:hAnsi="Cambria Math" w:cs="Times New Roman"/>
              <w:sz w:val="28"/>
              <w:szCs w:val="28"/>
              <w:lang w:bidi="ar-SA"/>
            </w:rPr>
            <m:t>Σ</m:t>
          </m:r>
          <m:r>
            <w:rPr>
              <w:rFonts w:ascii="Cambria Math" w:hAnsi="Cambria Math" w:cs="Times New Roman"/>
              <w:sz w:val="28"/>
              <w:szCs w:val="28"/>
              <w:lang w:bidi="ar-SA"/>
            </w:rPr>
            <m:t>∙</m:t>
          </m:r>
          <m:r>
            <w:rPr>
              <w:rFonts w:ascii="Cambria Math" w:hAnsi="Cambria Math" w:cs="Times New Roman"/>
              <w:sz w:val="28"/>
              <w:szCs w:val="28"/>
              <w:lang w:val="en-US" w:bidi="ar-SA"/>
            </w:rPr>
            <m:t>m</m:t>
          </m:r>
          <m:r>
            <w:rPr>
              <w:rFonts w:ascii="Cambria Math" w:hAnsi="Cambria Math" w:cs="Times New Roman"/>
              <w:sz w:val="28"/>
              <w:szCs w:val="28"/>
              <w:lang w:bidi="ar-SA"/>
            </w:rPr>
            <m:t>∙</m:t>
          </m:r>
          <m:d>
            <m:dPr>
              <m:ctrlPr>
                <w:rPr>
                  <w:rFonts w:ascii="Cambria Math" w:hAnsi="Cambria Math" w:cs="Times New Roman"/>
                  <w:bCs/>
                  <w:i/>
                  <w:sz w:val="28"/>
                  <w:szCs w:val="28"/>
                  <w:lang w:bidi="ar-SA"/>
                </w:rPr>
              </m:ctrlPr>
            </m:dPr>
            <m:e>
              <m:r>
                <w:rPr>
                  <w:rFonts w:ascii="Cambria Math" w:hAnsi="Cambria Math" w:cs="Times New Roman"/>
                  <w:sz w:val="28"/>
                  <w:szCs w:val="28"/>
                  <w:lang w:val="en-US" w:bidi="ar-SA"/>
                </w:rPr>
                <m:t>1</m:t>
              </m:r>
              <m:r>
                <w:rPr>
                  <w:rFonts w:ascii="Cambria Math" w:hAnsi="Cambria Math" w:cs="Times New Roman"/>
                  <w:sz w:val="28"/>
                  <w:szCs w:val="28"/>
                  <w:lang w:bidi="ar-SA"/>
                </w:rPr>
                <m:t>-</m:t>
              </m:r>
              <m:sSup>
                <m:sSupPr>
                  <m:ctrlPr>
                    <w:rPr>
                      <w:rFonts w:ascii="Cambria Math" w:hAnsi="Cambria Math" w:cs="Times New Roman"/>
                      <w:bCs/>
                      <w:i/>
                      <w:sz w:val="28"/>
                      <w:szCs w:val="28"/>
                      <w:lang w:val="en-US" w:bidi="ar-SA"/>
                    </w:rPr>
                  </m:ctrlPr>
                </m:sSupPr>
                <m:e>
                  <m:r>
                    <w:rPr>
                      <w:rFonts w:ascii="Cambria Math" w:hAnsi="Cambria Math" w:cs="Times New Roman"/>
                      <w:sz w:val="28"/>
                      <w:szCs w:val="28"/>
                      <w:lang w:val="en-US" w:bidi="ar-SA"/>
                    </w:rPr>
                    <m:t>e</m:t>
                  </m:r>
                </m:e>
                <m:sup>
                  <m:r>
                    <w:rPr>
                      <w:rFonts w:ascii="Cambria Math" w:hAnsi="Cambria Math" w:cs="Times New Roman"/>
                      <w:sz w:val="28"/>
                      <w:szCs w:val="28"/>
                      <w:lang w:bidi="ar-SA"/>
                    </w:rPr>
                    <m:t>-</m:t>
                  </m:r>
                  <m:r>
                    <w:rPr>
                      <w:rFonts w:ascii="Cambria Math" w:hAnsi="Cambria Math" w:cs="Times New Roman"/>
                      <w:sz w:val="28"/>
                      <w:szCs w:val="28"/>
                      <w:lang w:val="en-US" w:bidi="ar-SA"/>
                    </w:rPr>
                    <m:t>λt</m:t>
                  </m:r>
                </m:sup>
              </m:sSup>
            </m:e>
          </m:d>
          <m:r>
            <w:rPr>
              <w:rFonts w:ascii="Cambria Math" w:hAnsi="Cambria Math" w:cs="Times New Roman"/>
              <w:sz w:val="28"/>
              <w:szCs w:val="28"/>
              <w:lang w:bidi="ar-SA"/>
            </w:rPr>
            <m:t>,</m:t>
          </m:r>
        </m:oMath>
      </m:oMathPara>
    </w:p>
    <w:p w:rsidR="00DD02A2" w:rsidRPr="001A03F2" w:rsidRDefault="00DD02A2" w:rsidP="00DD02A2">
      <w:pPr>
        <w:widowControl/>
        <w:autoSpaceDE w:val="0"/>
        <w:autoSpaceDN w:val="0"/>
        <w:adjustRightInd w:val="0"/>
        <w:ind w:firstLine="397"/>
        <w:jc w:val="center"/>
        <w:rPr>
          <w:rFonts w:ascii="Times New Roman" w:hAnsi="Times New Roman" w:cs="Times New Roman"/>
          <w:sz w:val="28"/>
          <w:szCs w:val="28"/>
          <w:lang w:bidi="ar-SA"/>
        </w:rPr>
      </w:pPr>
    </w:p>
    <w:p w:rsidR="00DD02A2" w:rsidRDefault="00DD02A2" w:rsidP="00DD02A2">
      <w:pPr>
        <w:widowControl/>
        <w:autoSpaceDE w:val="0"/>
        <w:autoSpaceDN w:val="0"/>
        <w:adjustRightInd w:val="0"/>
        <w:ind w:firstLine="397"/>
        <w:rPr>
          <w:rFonts w:ascii="Times New Roman" w:hAnsi="Times New Roman" w:cs="Times New Roman"/>
          <w:sz w:val="28"/>
          <w:szCs w:val="28"/>
          <w:lang w:bidi="ar-SA"/>
        </w:rPr>
      </w:pPr>
      <w:r w:rsidRPr="001A03F2">
        <w:rPr>
          <w:rFonts w:ascii="Times New Roman" w:hAnsi="Times New Roman" w:cs="Times New Roman"/>
          <w:sz w:val="28"/>
          <w:szCs w:val="28"/>
          <w:lang w:bidi="ar-SA"/>
        </w:rPr>
        <w:t xml:space="preserve">где </w:t>
      </w:r>
      <w:r w:rsidRPr="001A03F2">
        <w:rPr>
          <w:rFonts w:ascii="Symbol" w:hAnsi="Symbol" w:cs="Times New Roman"/>
          <w:i/>
          <w:sz w:val="28"/>
          <w:szCs w:val="28"/>
          <w:lang w:bidi="ar-SA"/>
        </w:rPr>
        <w:t></w:t>
      </w:r>
      <w:r w:rsidRPr="001A03F2">
        <w:rPr>
          <w:rFonts w:ascii="Times New Roman" w:hAnsi="Times New Roman" w:cs="Times New Roman"/>
          <w:sz w:val="28"/>
          <w:szCs w:val="28"/>
          <w:lang w:bidi="ar-SA"/>
        </w:rPr>
        <w:t xml:space="preserve"> </w:t>
      </w:r>
      <w:r>
        <w:rPr>
          <w:rFonts w:ascii="Times New Roman" w:hAnsi="Times New Roman" w:cs="Times New Roman"/>
          <w:sz w:val="28"/>
          <w:szCs w:val="28"/>
          <w:lang w:bidi="ar-SA"/>
        </w:rPr>
        <w:t>–</w:t>
      </w:r>
      <w:r w:rsidRPr="001A03F2">
        <w:rPr>
          <w:rFonts w:ascii="Times New Roman" w:hAnsi="Times New Roman" w:cs="Times New Roman"/>
          <w:sz w:val="28"/>
          <w:szCs w:val="28"/>
          <w:lang w:bidi="ar-SA"/>
        </w:rPr>
        <w:t xml:space="preserve"> постоянная распада активированного радионуклида. Макроскопическое сечение активации можно получить из выражения (в </w:t>
      </w:r>
      <w:r w:rsidRPr="001A03F2">
        <w:rPr>
          <w:rFonts w:ascii="Times New Roman" w:hAnsi="Times New Roman" w:cs="Times New Roman"/>
          <w:i/>
          <w:sz w:val="28"/>
          <w:szCs w:val="28"/>
          <w:lang w:bidi="ar-SA"/>
        </w:rPr>
        <w:t>см</w:t>
      </w:r>
      <w:r w:rsidRPr="00411F19">
        <w:rPr>
          <w:rFonts w:ascii="Times New Roman" w:hAnsi="Times New Roman" w:cs="Times New Roman"/>
          <w:sz w:val="28"/>
          <w:szCs w:val="28"/>
          <w:vertAlign w:val="superscript"/>
          <w:lang w:bidi="ar-SA"/>
        </w:rPr>
        <w:t>2</w:t>
      </w:r>
      <w:r w:rsidRPr="001A03F2">
        <w:rPr>
          <w:rFonts w:ascii="Times New Roman" w:hAnsi="Times New Roman" w:cs="Times New Roman"/>
          <w:i/>
          <w:sz w:val="28"/>
          <w:szCs w:val="28"/>
          <w:lang w:bidi="ar-SA"/>
        </w:rPr>
        <w:t>/г</w:t>
      </w:r>
      <w:r w:rsidRPr="001A03F2">
        <w:rPr>
          <w:rFonts w:ascii="Times New Roman" w:hAnsi="Times New Roman" w:cs="Times New Roman"/>
          <w:sz w:val="28"/>
          <w:szCs w:val="28"/>
          <w:lang w:bidi="ar-SA"/>
        </w:rPr>
        <w:t xml:space="preserve">): </w:t>
      </w:r>
    </w:p>
    <w:p w:rsidR="00DD02A2" w:rsidRPr="001A03F2" w:rsidRDefault="00DD02A2" w:rsidP="00DD02A2">
      <w:pPr>
        <w:widowControl/>
        <w:autoSpaceDE w:val="0"/>
        <w:autoSpaceDN w:val="0"/>
        <w:adjustRightInd w:val="0"/>
        <w:ind w:firstLine="397"/>
        <w:rPr>
          <w:rFonts w:ascii="Times New Roman" w:hAnsi="Times New Roman" w:cs="Times New Roman"/>
          <w:sz w:val="28"/>
          <w:szCs w:val="28"/>
          <w:lang w:bidi="ar-SA"/>
        </w:rPr>
      </w:pPr>
    </w:p>
    <w:p w:rsidR="00DD02A2" w:rsidRPr="00574F15" w:rsidRDefault="00DD02A2" w:rsidP="00DD02A2">
      <w:pPr>
        <w:widowControl/>
        <w:autoSpaceDE w:val="0"/>
        <w:autoSpaceDN w:val="0"/>
        <w:adjustRightInd w:val="0"/>
        <w:ind w:firstLine="397"/>
        <w:rPr>
          <w:rFonts w:ascii="Times New Roman" w:hAnsi="Times New Roman" w:cs="Times New Roman"/>
          <w:i/>
          <w:sz w:val="28"/>
          <w:szCs w:val="28"/>
          <w:lang w:bidi="ar-SA"/>
        </w:rPr>
      </w:pPr>
      <m:oMathPara>
        <m:oMath>
          <m:r>
            <m:rPr>
              <m:sty m:val="p"/>
            </m:rPr>
            <w:rPr>
              <w:rFonts w:ascii="Cambria Math" w:hAnsi="Cambria Math" w:cs="Times New Roman"/>
              <w:sz w:val="28"/>
              <w:szCs w:val="28"/>
              <w:lang w:bidi="ar-SA"/>
            </w:rPr>
            <m:t>Σ</m:t>
          </m:r>
          <m:r>
            <w:rPr>
              <w:rFonts w:ascii="Cambria Math" w:hAnsi="Cambria Math" w:cs="Times New Roman"/>
              <w:sz w:val="28"/>
              <w:szCs w:val="28"/>
              <w:lang w:val="en-US" w:bidi="ar-SA"/>
            </w:rPr>
            <m:t>=</m:t>
          </m:r>
          <m:f>
            <m:fPr>
              <m:ctrlPr>
                <w:rPr>
                  <w:rFonts w:ascii="Cambria Math" w:hAnsi="Cambria Math" w:cs="Times New Roman"/>
                  <w:i/>
                  <w:sz w:val="28"/>
                  <w:szCs w:val="28"/>
                  <w:lang w:val="en-US" w:bidi="ar-SA"/>
                </w:rPr>
              </m:ctrlPr>
            </m:fPr>
            <m:num>
              <m:sSub>
                <m:sSubPr>
                  <m:ctrlPr>
                    <w:rPr>
                      <w:rFonts w:ascii="Cambria Math" w:hAnsi="Cambria Math" w:cs="Times New Roman"/>
                      <w:i/>
                      <w:sz w:val="28"/>
                      <w:szCs w:val="28"/>
                    </w:rPr>
                  </m:ctrlPr>
                </m:sSubPr>
                <m:e>
                  <m:r>
                    <w:rPr>
                      <w:rFonts w:ascii="Cambria Math" w:hAnsi="Cambria Math" w:cs="Times New Roman"/>
                      <w:sz w:val="28"/>
                      <w:szCs w:val="28"/>
                      <w:lang w:bidi="ar-SA"/>
                    </w:rPr>
                    <m:t>σ</m:t>
                  </m:r>
                </m:e>
                <m:sub>
                  <m:r>
                    <w:rPr>
                      <w:rFonts w:ascii="Cambria Math" w:hAnsi="Cambria Math" w:cs="Times New Roman"/>
                      <w:sz w:val="28"/>
                      <w:szCs w:val="28"/>
                      <w:lang w:bidi="ar-SA"/>
                    </w:rPr>
                    <m:t>a</m:t>
                  </m:r>
                </m:sub>
              </m:sSub>
              <m:r>
                <w:rPr>
                  <w:rFonts w:ascii="Cambria Math" w:hAnsi="Cambria Math" w:cs="Times New Roman"/>
                  <w:sz w:val="28"/>
                  <w:szCs w:val="28"/>
                  <w:lang w:val="en-US" w:bidi="ar-SA"/>
                </w:rPr>
                <m:t>∙</m:t>
              </m:r>
              <m:r>
                <w:rPr>
                  <w:rFonts w:ascii="Cambria Math" w:hAnsi="Cambria Math" w:cs="Times New Roman"/>
                  <w:sz w:val="28"/>
                  <w:szCs w:val="28"/>
                  <w:lang w:bidi="ar-SA"/>
                </w:rPr>
                <m:t>f</m:t>
              </m:r>
              <m:r>
                <w:rPr>
                  <w:rFonts w:ascii="Cambria Math" w:hAnsi="Cambria Math" w:cs="Times New Roman"/>
                  <w:sz w:val="28"/>
                  <w:szCs w:val="28"/>
                  <w:lang w:val="en-US" w:bidi="ar-SA"/>
                </w:rPr>
                <m:t>∙</m:t>
              </m:r>
              <m:sSub>
                <m:sSubPr>
                  <m:ctrlPr>
                    <w:rPr>
                      <w:rFonts w:ascii="Cambria Math" w:hAnsi="Cambria Math" w:cs="Times New Roman"/>
                      <w:i/>
                      <w:sz w:val="28"/>
                      <w:szCs w:val="28"/>
                    </w:rPr>
                  </m:ctrlPr>
                </m:sSubPr>
                <m:e>
                  <m:r>
                    <w:rPr>
                      <w:rFonts w:ascii="Cambria Math" w:hAnsi="Cambria Math" w:cs="Times New Roman"/>
                      <w:sz w:val="28"/>
                      <w:szCs w:val="28"/>
                      <w:lang w:bidi="ar-SA"/>
                    </w:rPr>
                    <m:t>N</m:t>
                  </m:r>
                </m:e>
                <m:sub>
                  <m:r>
                    <w:rPr>
                      <w:rFonts w:ascii="Cambria Math" w:hAnsi="Cambria Math" w:cs="Times New Roman"/>
                      <w:sz w:val="28"/>
                      <w:szCs w:val="28"/>
                      <w:lang w:bidi="ar-SA"/>
                    </w:rPr>
                    <m:t>a</m:t>
                  </m:r>
                </m:sub>
              </m:sSub>
            </m:num>
            <m:den>
              <m:r>
                <w:rPr>
                  <w:rFonts w:ascii="Cambria Math" w:hAnsi="Cambria Math" w:cs="Times New Roman"/>
                  <w:sz w:val="28"/>
                  <w:szCs w:val="28"/>
                  <w:lang w:val="en-US" w:bidi="ar-SA"/>
                </w:rPr>
                <m:t>A</m:t>
              </m:r>
            </m:den>
          </m:f>
          <m:r>
            <w:rPr>
              <w:rFonts w:ascii="Cambria Math" w:hAnsi="Cambria Math" w:cs="Times New Roman"/>
              <w:sz w:val="28"/>
              <w:szCs w:val="28"/>
              <w:lang w:val="en-US" w:bidi="ar-SA"/>
            </w:rPr>
            <m:t xml:space="preserve"> ,</m:t>
          </m:r>
        </m:oMath>
      </m:oMathPara>
    </w:p>
    <w:p w:rsidR="00DD02A2" w:rsidRPr="000E204D" w:rsidRDefault="00DD02A2" w:rsidP="00DD02A2">
      <w:pPr>
        <w:widowControl/>
        <w:autoSpaceDE w:val="0"/>
        <w:autoSpaceDN w:val="0"/>
        <w:adjustRightInd w:val="0"/>
        <w:ind w:firstLine="397"/>
        <w:rPr>
          <w:rFonts w:ascii="Times New Roman" w:hAnsi="Times New Roman" w:cs="Times New Roman"/>
          <w:sz w:val="28"/>
          <w:szCs w:val="28"/>
          <w:lang w:bidi="ar-SA"/>
        </w:rPr>
      </w:pPr>
    </w:p>
    <w:p w:rsidR="00DD02A2" w:rsidRPr="00267FF2" w:rsidRDefault="00DD02A2" w:rsidP="00DD02A2">
      <w:pPr>
        <w:widowControl/>
        <w:autoSpaceDE w:val="0"/>
        <w:autoSpaceDN w:val="0"/>
        <w:adjustRightInd w:val="0"/>
        <w:ind w:firstLine="397"/>
        <w:jc w:val="both"/>
        <w:rPr>
          <w:rFonts w:ascii="Times New Roman" w:hAnsi="Times New Roman" w:cs="Times New Roman"/>
          <w:sz w:val="28"/>
          <w:szCs w:val="28"/>
          <w:lang w:bidi="ar-SA"/>
        </w:rPr>
      </w:pPr>
      <w:r w:rsidRPr="00301D9B">
        <w:rPr>
          <w:rFonts w:ascii="Times New Roman" w:hAnsi="Times New Roman" w:cs="Times New Roman"/>
          <w:bCs/>
          <w:sz w:val="28"/>
          <w:szCs w:val="28"/>
          <w:lang w:bidi="ar-SA"/>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bidi="ar-SA"/>
              </w:rPr>
              <m:t>σ</m:t>
            </m:r>
          </m:e>
          <m:sub>
            <m:r>
              <w:rPr>
                <w:rFonts w:ascii="Cambria Math" w:hAnsi="Cambria Math" w:cs="Times New Roman"/>
                <w:sz w:val="28"/>
                <w:szCs w:val="28"/>
                <w:lang w:bidi="ar-SA"/>
              </w:rPr>
              <m:t>a</m:t>
            </m:r>
          </m:sub>
        </m:sSub>
      </m:oMath>
      <w:r w:rsidRPr="00267FF2">
        <w:rPr>
          <w:rFonts w:ascii="Times New Roman" w:hAnsi="Times New Roman" w:cs="Times New Roman"/>
          <w:bCs/>
          <w:sz w:val="28"/>
          <w:szCs w:val="28"/>
          <w:lang w:bidi="ar-SA"/>
        </w:rPr>
        <w:t xml:space="preserve"> –</w:t>
      </w:r>
      <w:r w:rsidRPr="00267FF2">
        <w:rPr>
          <w:rFonts w:ascii="Times New Roman" w:hAnsi="Times New Roman" w:cs="Times New Roman"/>
          <w:sz w:val="28"/>
          <w:szCs w:val="28"/>
          <w:lang w:bidi="ar-SA"/>
        </w:rPr>
        <w:t xml:space="preserve"> сечение реакции, т.е. вероятность реакции, в результате которой образуется радионуклид; </w:t>
      </w:r>
    </w:p>
    <w:p w:rsidR="00DD02A2" w:rsidRPr="00267FF2" w:rsidRDefault="00DD02A2" w:rsidP="00DD02A2">
      <w:pPr>
        <w:widowControl/>
        <w:autoSpaceDE w:val="0"/>
        <w:autoSpaceDN w:val="0"/>
        <w:adjustRightInd w:val="0"/>
        <w:ind w:firstLine="851"/>
        <w:jc w:val="both"/>
        <w:rPr>
          <w:rFonts w:ascii="Times New Roman" w:hAnsi="Times New Roman" w:cs="Times New Roman"/>
          <w:sz w:val="28"/>
          <w:szCs w:val="28"/>
          <w:lang w:bidi="ar-SA"/>
        </w:rPr>
      </w:pPr>
      <w:r w:rsidRPr="00267FF2">
        <w:rPr>
          <w:rFonts w:ascii="Times New Roman" w:hAnsi="Times New Roman" w:cs="Times New Roman"/>
          <w:bCs/>
          <w:i/>
          <w:sz w:val="28"/>
          <w:szCs w:val="28"/>
          <w:lang w:bidi="ar-SA"/>
        </w:rPr>
        <w:t>f</w:t>
      </w:r>
      <w:r w:rsidRPr="00267FF2">
        <w:rPr>
          <w:rFonts w:ascii="Times New Roman" w:hAnsi="Times New Roman" w:cs="Times New Roman"/>
          <w:bCs/>
          <w:sz w:val="28"/>
          <w:szCs w:val="28"/>
          <w:lang w:bidi="ar-SA"/>
        </w:rPr>
        <w:t xml:space="preserve"> – </w:t>
      </w:r>
      <w:r w:rsidRPr="00267FF2">
        <w:rPr>
          <w:rFonts w:ascii="Times New Roman" w:hAnsi="Times New Roman" w:cs="Times New Roman"/>
          <w:sz w:val="28"/>
          <w:szCs w:val="28"/>
          <w:lang w:bidi="ar-SA"/>
        </w:rPr>
        <w:t xml:space="preserve">доля активируемых атомов в естественной смеси нуклидов; </w:t>
      </w:r>
    </w:p>
    <w:p w:rsidR="00DD02A2" w:rsidRPr="00267FF2" w:rsidRDefault="00DD02A2" w:rsidP="00DD02A2">
      <w:pPr>
        <w:widowControl/>
        <w:autoSpaceDE w:val="0"/>
        <w:autoSpaceDN w:val="0"/>
        <w:adjustRightInd w:val="0"/>
        <w:ind w:firstLine="851"/>
        <w:jc w:val="both"/>
        <w:rPr>
          <w:rFonts w:ascii="Times New Roman" w:hAnsi="Times New Roman" w:cs="Times New Roman"/>
          <w:sz w:val="28"/>
          <w:szCs w:val="28"/>
          <w:lang w:bidi="ar-SA"/>
        </w:rPr>
      </w:pPr>
      <w:r w:rsidRPr="00267FF2">
        <w:rPr>
          <w:rFonts w:ascii="Times New Roman" w:hAnsi="Times New Roman" w:cs="Times New Roman"/>
          <w:bCs/>
          <w:i/>
          <w:sz w:val="28"/>
          <w:szCs w:val="28"/>
          <w:lang w:bidi="ar-SA"/>
        </w:rPr>
        <w:t>N</w:t>
      </w:r>
      <w:r w:rsidRPr="00267FF2">
        <w:rPr>
          <w:rFonts w:ascii="Times New Roman" w:hAnsi="Times New Roman" w:cs="Times New Roman"/>
          <w:bCs/>
          <w:i/>
          <w:sz w:val="28"/>
          <w:szCs w:val="28"/>
          <w:vertAlign w:val="subscript"/>
          <w:lang w:bidi="ar-SA"/>
        </w:rPr>
        <w:t>a</w:t>
      </w:r>
      <w:r w:rsidRPr="00267FF2">
        <w:rPr>
          <w:rFonts w:ascii="Times New Roman" w:hAnsi="Times New Roman" w:cs="Times New Roman"/>
          <w:bCs/>
          <w:sz w:val="28"/>
          <w:szCs w:val="28"/>
          <w:lang w:bidi="ar-SA"/>
        </w:rPr>
        <w:t xml:space="preserve"> –</w:t>
      </w:r>
      <w:r w:rsidRPr="00267FF2">
        <w:rPr>
          <w:rFonts w:ascii="Times New Roman" w:hAnsi="Times New Roman" w:cs="Times New Roman"/>
          <w:sz w:val="28"/>
          <w:szCs w:val="28"/>
          <w:lang w:bidi="ar-SA"/>
        </w:rPr>
        <w:t xml:space="preserve"> число Авогадро (6,022045</w:t>
      </w:r>
      <w:r w:rsidRPr="00267FF2">
        <w:rPr>
          <w:rFonts w:ascii="Times New Roman" w:hAnsi="Times New Roman" w:cs="Times New Roman"/>
          <w:sz w:val="28"/>
          <w:szCs w:val="28"/>
          <w:lang w:bidi="ar-SA"/>
        </w:rPr>
        <w:sym w:font="Symbol" w:char="F0D7"/>
      </w:r>
      <w:r w:rsidRPr="00267FF2">
        <w:rPr>
          <w:rFonts w:ascii="Times New Roman" w:hAnsi="Times New Roman" w:cs="Times New Roman"/>
          <w:sz w:val="28"/>
          <w:szCs w:val="28"/>
          <w:lang w:bidi="ar-SA"/>
        </w:rPr>
        <w:t>10</w:t>
      </w:r>
      <w:r w:rsidRPr="00267FF2">
        <w:rPr>
          <w:rFonts w:ascii="Times New Roman" w:hAnsi="Times New Roman" w:cs="Times New Roman"/>
          <w:sz w:val="28"/>
          <w:szCs w:val="28"/>
          <w:vertAlign w:val="superscript"/>
          <w:lang w:bidi="ar-SA"/>
        </w:rPr>
        <w:t>23</w:t>
      </w:r>
      <w:r w:rsidRPr="00267FF2">
        <w:rPr>
          <w:rFonts w:ascii="Times New Roman" w:hAnsi="Times New Roman" w:cs="Times New Roman"/>
          <w:sz w:val="28"/>
          <w:szCs w:val="28"/>
          <w:lang w:bidi="ar-SA"/>
        </w:rPr>
        <w:t xml:space="preserve"> </w:t>
      </w:r>
      <w:r w:rsidRPr="00267FF2">
        <w:rPr>
          <w:rFonts w:ascii="Times New Roman" w:hAnsi="Times New Roman" w:cs="Times New Roman"/>
          <w:i/>
          <w:sz w:val="28"/>
          <w:szCs w:val="28"/>
          <w:lang w:bidi="ar-SA"/>
        </w:rPr>
        <w:t>моль</w:t>
      </w:r>
      <w:r w:rsidRPr="00267FF2">
        <w:rPr>
          <w:rFonts w:ascii="Times New Roman" w:hAnsi="Times New Roman" w:cs="Times New Roman"/>
          <w:sz w:val="28"/>
          <w:szCs w:val="28"/>
          <w:vertAlign w:val="superscript"/>
          <w:lang w:bidi="ar-SA"/>
        </w:rPr>
        <w:t>-1</w:t>
      </w:r>
      <w:r w:rsidRPr="00267FF2">
        <w:rPr>
          <w:rFonts w:ascii="Times New Roman" w:hAnsi="Times New Roman" w:cs="Times New Roman"/>
          <w:sz w:val="28"/>
          <w:szCs w:val="28"/>
          <w:lang w:bidi="ar-SA"/>
        </w:rPr>
        <w:t xml:space="preserve">); </w:t>
      </w:r>
    </w:p>
    <w:p w:rsidR="00DD02A2" w:rsidRPr="00267FF2" w:rsidRDefault="00DD02A2" w:rsidP="00DD02A2">
      <w:pPr>
        <w:widowControl/>
        <w:autoSpaceDE w:val="0"/>
        <w:autoSpaceDN w:val="0"/>
        <w:adjustRightInd w:val="0"/>
        <w:ind w:firstLine="851"/>
        <w:jc w:val="both"/>
        <w:rPr>
          <w:rFonts w:ascii="Times New Roman" w:hAnsi="Times New Roman" w:cs="Times New Roman"/>
          <w:sz w:val="28"/>
          <w:szCs w:val="28"/>
          <w:lang w:bidi="ar-SA"/>
        </w:rPr>
      </w:pPr>
      <w:r w:rsidRPr="00267FF2">
        <w:rPr>
          <w:rFonts w:ascii="Times New Roman" w:hAnsi="Times New Roman" w:cs="Times New Roman"/>
          <w:i/>
          <w:sz w:val="28"/>
          <w:szCs w:val="28"/>
          <w:lang w:bidi="ar-SA"/>
        </w:rPr>
        <w:t>А</w:t>
      </w:r>
      <w:r w:rsidRPr="00267FF2">
        <w:rPr>
          <w:rFonts w:ascii="Times New Roman" w:hAnsi="Times New Roman" w:cs="Times New Roman"/>
          <w:sz w:val="28"/>
          <w:szCs w:val="28"/>
          <w:lang w:bidi="ar-SA"/>
        </w:rPr>
        <w:t xml:space="preserve"> – массовое число.  </w:t>
      </w:r>
    </w:p>
    <w:p w:rsidR="00DD02A2" w:rsidRPr="0014017C" w:rsidRDefault="00DD02A2" w:rsidP="00DD02A2">
      <w:pPr>
        <w:widowControl/>
        <w:autoSpaceDE w:val="0"/>
        <w:autoSpaceDN w:val="0"/>
        <w:adjustRightInd w:val="0"/>
        <w:ind w:firstLine="397"/>
        <w:jc w:val="both"/>
        <w:rPr>
          <w:rFonts w:ascii="Times New Roman" w:hAnsi="Times New Roman" w:cs="Times New Roman"/>
          <w:color w:val="auto"/>
          <w:sz w:val="28"/>
          <w:szCs w:val="28"/>
          <w:lang w:bidi="ar-SA"/>
        </w:rPr>
      </w:pPr>
      <w:r w:rsidRPr="001A03F2">
        <w:rPr>
          <w:rFonts w:ascii="Times New Roman" w:hAnsi="Times New Roman" w:cs="Times New Roman"/>
          <w:color w:val="auto"/>
          <w:sz w:val="28"/>
          <w:szCs w:val="28"/>
          <w:lang w:bidi="ar-SA"/>
        </w:rPr>
        <w:lastRenderedPageBreak/>
        <w:t xml:space="preserve">В общем виде формула изменения наведенной активности определяется следующим выражением: </w:t>
      </w:r>
    </w:p>
    <w:p w:rsidR="00DD02A2" w:rsidRPr="0014017C" w:rsidRDefault="00DD02A2" w:rsidP="00DD02A2">
      <w:pPr>
        <w:widowControl/>
        <w:autoSpaceDE w:val="0"/>
        <w:autoSpaceDN w:val="0"/>
        <w:adjustRightInd w:val="0"/>
        <w:ind w:firstLine="397"/>
        <w:jc w:val="both"/>
        <w:rPr>
          <w:rFonts w:ascii="Times New Roman" w:hAnsi="Times New Roman" w:cs="Times New Roman"/>
          <w:color w:val="auto"/>
          <w:sz w:val="28"/>
          <w:szCs w:val="28"/>
          <w:lang w:bidi="ar-SA"/>
        </w:rPr>
      </w:pPr>
    </w:p>
    <w:p w:rsidR="00DD02A2" w:rsidRPr="00755E7B" w:rsidRDefault="00143AD4" w:rsidP="00DD02A2">
      <w:pPr>
        <w:widowControl/>
        <w:autoSpaceDE w:val="0"/>
        <w:autoSpaceDN w:val="0"/>
        <w:adjustRightInd w:val="0"/>
        <w:ind w:firstLine="397"/>
        <w:jc w:val="center"/>
        <w:rPr>
          <w:rFonts w:ascii="Times New Roman" w:hAnsi="Times New Roman" w:cs="Times New Roman"/>
          <w:color w:val="auto"/>
          <w:sz w:val="28"/>
          <w:szCs w:val="28"/>
          <w:lang w:bidi="ar-SA"/>
        </w:rPr>
      </w:pPr>
      <m:oMath>
        <m:sSub>
          <m:sSubPr>
            <m:ctrlPr>
              <w:rPr>
                <w:rFonts w:ascii="Cambria Math" w:hAnsi="Cambria Math" w:cs="Times New Roman"/>
                <w:i/>
                <w:color w:val="auto"/>
                <w:sz w:val="28"/>
                <w:szCs w:val="28"/>
                <w:lang w:bidi="ar-SA"/>
              </w:rPr>
            </m:ctrlPr>
          </m:sSubPr>
          <m:e>
            <m:r>
              <w:rPr>
                <w:rFonts w:ascii="Cambria Math" w:hAnsi="Cambria Math" w:cs="Times New Roman"/>
                <w:color w:val="auto"/>
                <w:sz w:val="28"/>
                <w:szCs w:val="28"/>
                <w:lang w:val="en-US" w:bidi="ar-SA"/>
              </w:rPr>
              <m:t>A</m:t>
            </m:r>
          </m:e>
          <m:sub>
            <m:r>
              <w:rPr>
                <w:rFonts w:ascii="Cambria Math" w:hAnsi="Cambria Math" w:cs="Times New Roman"/>
                <w:color w:val="auto"/>
                <w:sz w:val="28"/>
                <w:szCs w:val="28"/>
                <w:lang w:bidi="ar-SA"/>
              </w:rPr>
              <m:t>t</m:t>
            </m:r>
          </m:sub>
        </m:sSub>
        <m:r>
          <w:rPr>
            <w:rFonts w:ascii="Cambria Math" w:hAnsi="Cambria Math" w:cs="Times New Roman"/>
            <w:color w:val="auto"/>
            <w:sz w:val="28"/>
            <w:szCs w:val="28"/>
            <w:lang w:bidi="ar-SA"/>
          </w:rPr>
          <m:t>=</m:t>
        </m:r>
        <m:sSub>
          <m:sSubPr>
            <m:ctrlPr>
              <w:rPr>
                <w:rFonts w:ascii="Cambria Math" w:hAnsi="Cambria Math" w:cs="Times New Roman"/>
                <w:i/>
                <w:color w:val="auto"/>
                <w:sz w:val="28"/>
                <w:szCs w:val="28"/>
                <w:lang w:bidi="ar-SA"/>
              </w:rPr>
            </m:ctrlPr>
          </m:sSubPr>
          <m:e>
            <m:r>
              <w:rPr>
                <w:rFonts w:ascii="Cambria Math" w:hAnsi="Cambria Math" w:cs="Times New Roman"/>
                <w:color w:val="auto"/>
                <w:sz w:val="28"/>
                <w:szCs w:val="28"/>
                <w:lang w:bidi="ar-SA"/>
              </w:rPr>
              <m:t>A</m:t>
            </m:r>
          </m:e>
          <m:sub>
            <m:r>
              <w:rPr>
                <w:rFonts w:ascii="Cambria Math" w:hAnsi="Cambria Math" w:cs="Times New Roman"/>
                <w:color w:val="auto"/>
                <w:sz w:val="28"/>
                <w:szCs w:val="28"/>
                <w:lang w:bidi="ar-SA"/>
              </w:rPr>
              <m:t>∞</m:t>
            </m:r>
          </m:sub>
        </m:sSub>
        <m:r>
          <w:rPr>
            <w:rFonts w:ascii="Cambria Math" w:hAnsi="Cambria Math" w:cs="Times New Roman"/>
            <w:color w:val="auto"/>
            <w:sz w:val="28"/>
            <w:szCs w:val="28"/>
            <w:lang w:bidi="ar-SA"/>
          </w:rPr>
          <m:t>∙(1-</m:t>
        </m:r>
        <m:sSup>
          <m:sSupPr>
            <m:ctrlPr>
              <w:rPr>
                <w:rFonts w:ascii="Cambria Math" w:hAnsi="Cambria Math" w:cs="Times New Roman"/>
                <w:i/>
                <w:color w:val="auto"/>
                <w:sz w:val="28"/>
                <w:szCs w:val="28"/>
                <w:lang w:bidi="ar-SA"/>
              </w:rPr>
            </m:ctrlPr>
          </m:sSupPr>
          <m:e>
            <m:r>
              <w:rPr>
                <w:rFonts w:ascii="Cambria Math" w:hAnsi="Cambria Math" w:cs="Times New Roman"/>
                <w:color w:val="auto"/>
                <w:sz w:val="28"/>
                <w:szCs w:val="28"/>
                <w:lang w:bidi="ar-SA"/>
              </w:rPr>
              <m:t>e</m:t>
            </m:r>
          </m:e>
          <m:sup>
            <m:r>
              <w:rPr>
                <w:rFonts w:ascii="Cambria Math" w:hAnsi="Cambria Math" w:cs="Times New Roman"/>
                <w:color w:val="auto"/>
                <w:sz w:val="28"/>
                <w:szCs w:val="28"/>
                <w:lang w:bidi="ar-SA"/>
              </w:rPr>
              <m:t>-λt</m:t>
            </m:r>
          </m:sup>
        </m:sSup>
        <m:r>
          <w:rPr>
            <w:rFonts w:ascii="Cambria Math" w:hAnsi="Cambria Math" w:cs="Times New Roman"/>
            <w:color w:val="auto"/>
            <w:sz w:val="28"/>
            <w:szCs w:val="28"/>
            <w:lang w:bidi="ar-SA"/>
          </w:rPr>
          <m:t>)∙x∙</m:t>
        </m:r>
        <m:sSup>
          <m:sSupPr>
            <m:ctrlPr>
              <w:rPr>
                <w:rFonts w:ascii="Cambria Math" w:hAnsi="Cambria Math" w:cs="Times New Roman"/>
                <w:i/>
                <w:color w:val="auto"/>
                <w:sz w:val="28"/>
                <w:szCs w:val="28"/>
                <w:lang w:bidi="ar-SA"/>
              </w:rPr>
            </m:ctrlPr>
          </m:sSupPr>
          <m:e>
            <m:r>
              <w:rPr>
                <w:rFonts w:ascii="Cambria Math" w:hAnsi="Cambria Math" w:cs="Times New Roman"/>
                <w:color w:val="auto"/>
                <w:sz w:val="28"/>
                <w:szCs w:val="28"/>
                <w:lang w:bidi="ar-SA"/>
              </w:rPr>
              <m:t>e</m:t>
            </m:r>
          </m:e>
          <m:sup>
            <m:r>
              <w:rPr>
                <w:rFonts w:ascii="Cambria Math" w:hAnsi="Cambria Math" w:cs="Times New Roman"/>
                <w:color w:val="auto"/>
                <w:sz w:val="28"/>
                <w:szCs w:val="28"/>
                <w:lang w:bidi="ar-SA"/>
              </w:rPr>
              <m:t>-λt</m:t>
            </m:r>
          </m:sup>
        </m:sSup>
      </m:oMath>
      <w:r w:rsidR="00DD02A2">
        <w:rPr>
          <w:rFonts w:ascii="Times New Roman" w:hAnsi="Times New Roman" w:cs="Times New Roman"/>
          <w:color w:val="auto"/>
          <w:sz w:val="28"/>
          <w:szCs w:val="28"/>
          <w:lang w:bidi="ar-SA"/>
        </w:rPr>
        <w:t>.</w:t>
      </w:r>
    </w:p>
    <w:p w:rsidR="00DD02A2" w:rsidRPr="00755E7B" w:rsidRDefault="00DD02A2" w:rsidP="00DD02A2">
      <w:pPr>
        <w:widowControl/>
        <w:autoSpaceDE w:val="0"/>
        <w:autoSpaceDN w:val="0"/>
        <w:adjustRightInd w:val="0"/>
        <w:ind w:firstLine="397"/>
        <w:jc w:val="center"/>
        <w:rPr>
          <w:rFonts w:ascii="Times New Roman" w:hAnsi="Times New Roman" w:cs="Times New Roman"/>
          <w:color w:val="auto"/>
          <w:sz w:val="28"/>
          <w:szCs w:val="28"/>
          <w:lang w:bidi="ar-SA"/>
        </w:rPr>
      </w:pPr>
    </w:p>
    <w:p w:rsidR="00DD02A2" w:rsidRPr="00301D9B" w:rsidRDefault="00DD02A2" w:rsidP="00DD02A2">
      <w:pPr>
        <w:pStyle w:val="11"/>
        <w:shd w:val="clear" w:color="auto" w:fill="auto"/>
        <w:ind w:firstLine="397"/>
        <w:jc w:val="both"/>
      </w:pPr>
      <w:r w:rsidRPr="00301D9B">
        <w:rPr>
          <w:rFonts w:eastAsia="Courier New"/>
          <w:color w:val="auto"/>
          <w:lang w:bidi="ar-SA"/>
        </w:rPr>
        <w:t xml:space="preserve">Зависимость наведенной активности от </w:t>
      </w:r>
      <w:r w:rsidRPr="00F714B1">
        <w:rPr>
          <w:i/>
          <w:lang w:val="en-US"/>
        </w:rPr>
        <w:t>T</w:t>
      </w:r>
      <w:r w:rsidRPr="00755E7B">
        <w:rPr>
          <w:vertAlign w:val="subscript"/>
        </w:rPr>
        <w:t>½</w:t>
      </w:r>
      <w:r w:rsidRPr="00411F19">
        <w:rPr>
          <w:sz w:val="30"/>
          <w:szCs w:val="30"/>
        </w:rPr>
        <w:t xml:space="preserve"> </w:t>
      </w:r>
      <w:r w:rsidRPr="00301D9B">
        <w:rPr>
          <w:rFonts w:eastAsia="Courier New"/>
          <w:color w:val="auto"/>
          <w:lang w:bidi="ar-SA"/>
        </w:rPr>
        <w:t>радионуклида позволяет уменьшить влияние мешающих нуклидов, присутствующих в образце или породе, выбором соответствующего времени активации.</w:t>
      </w: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0C2469" w:rsidRDefault="000C2469"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Pr="00267FF2" w:rsidRDefault="00DD02A2" w:rsidP="00DD02A2">
      <w:pPr>
        <w:pStyle w:val="11"/>
        <w:shd w:val="clear" w:color="auto" w:fill="auto"/>
        <w:ind w:firstLine="0"/>
        <w:jc w:val="center"/>
      </w:pPr>
    </w:p>
    <w:p w:rsidR="0095330B" w:rsidRPr="00267FF2" w:rsidRDefault="0095330B"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DD02A2" w:rsidP="00DD02A2">
      <w:pPr>
        <w:pStyle w:val="11"/>
        <w:shd w:val="clear" w:color="auto" w:fill="auto"/>
        <w:ind w:firstLine="0"/>
        <w:jc w:val="center"/>
      </w:pPr>
    </w:p>
    <w:p w:rsidR="00DD02A2" w:rsidRDefault="00810D3B" w:rsidP="00DD02A2">
      <w:pPr>
        <w:pStyle w:val="11"/>
        <w:shd w:val="clear" w:color="auto" w:fill="auto"/>
        <w:ind w:firstLine="0"/>
        <w:jc w:val="center"/>
        <w:rPr>
          <w:b/>
          <w:bCs/>
          <w:sz w:val="40"/>
          <w:szCs w:val="40"/>
        </w:rPr>
      </w:pPr>
      <w:r w:rsidRPr="00267FF2">
        <w:rPr>
          <w:b/>
          <w:bCs/>
          <w:sz w:val="40"/>
          <w:szCs w:val="40"/>
        </w:rPr>
        <w:lastRenderedPageBreak/>
        <w:t>16</w:t>
      </w:r>
      <w:r w:rsidR="00DD02A2" w:rsidRPr="00D60AE2">
        <w:rPr>
          <w:b/>
          <w:bCs/>
          <w:sz w:val="40"/>
          <w:szCs w:val="40"/>
        </w:rPr>
        <w:t xml:space="preserve"> ТЕХНИКА БЕЗОПАСНОСТИ </w:t>
      </w:r>
    </w:p>
    <w:p w:rsidR="00DD02A2" w:rsidRPr="00D60AE2" w:rsidRDefault="00DD02A2" w:rsidP="00DD02A2">
      <w:pPr>
        <w:pStyle w:val="11"/>
        <w:shd w:val="clear" w:color="auto" w:fill="auto"/>
        <w:ind w:firstLine="0"/>
        <w:jc w:val="center"/>
        <w:rPr>
          <w:b/>
          <w:bCs/>
          <w:sz w:val="40"/>
          <w:szCs w:val="40"/>
        </w:rPr>
      </w:pPr>
      <w:r w:rsidRPr="00D60AE2">
        <w:rPr>
          <w:b/>
          <w:bCs/>
          <w:sz w:val="40"/>
          <w:szCs w:val="40"/>
        </w:rPr>
        <w:t>ПРИ ПРОВЕДЕНИИ ЯДЕРНО-ГЕОФИЗИЧЕСКИХ ИССЛЕДОВАНИЙ</w:t>
      </w:r>
    </w:p>
    <w:p w:rsidR="00DD02A2" w:rsidRPr="00D60AE2" w:rsidRDefault="00DD02A2" w:rsidP="00DD02A2">
      <w:pPr>
        <w:pStyle w:val="11"/>
        <w:shd w:val="clear" w:color="auto" w:fill="auto"/>
        <w:ind w:firstLine="284"/>
        <w:jc w:val="center"/>
        <w:rPr>
          <w:b/>
          <w:sz w:val="40"/>
          <w:szCs w:val="40"/>
        </w:rPr>
      </w:pPr>
    </w:p>
    <w:p w:rsidR="00DD02A2" w:rsidRDefault="00810D3B" w:rsidP="00DD02A2">
      <w:pPr>
        <w:pStyle w:val="11"/>
        <w:shd w:val="clear" w:color="auto" w:fill="auto"/>
        <w:tabs>
          <w:tab w:val="left" w:pos="604"/>
        </w:tabs>
        <w:ind w:firstLine="397"/>
        <w:jc w:val="both"/>
      </w:pPr>
      <w:r w:rsidRPr="00810D3B">
        <w:t>16</w:t>
      </w:r>
      <w:r w:rsidR="00DD02A2">
        <w:t>.</w:t>
      </w:r>
      <w:r w:rsidR="00DD02A2" w:rsidRPr="00574F15">
        <w:t xml:space="preserve">1 </w:t>
      </w:r>
      <w:r w:rsidR="00DD02A2">
        <w:t>Источники радиоактивного облучения и их воздействие на человека</w:t>
      </w:r>
    </w:p>
    <w:p w:rsidR="00DD02A2" w:rsidRDefault="00810D3B" w:rsidP="00DD02A2">
      <w:pPr>
        <w:pStyle w:val="11"/>
        <w:shd w:val="clear" w:color="auto" w:fill="auto"/>
        <w:tabs>
          <w:tab w:val="left" w:pos="623"/>
        </w:tabs>
        <w:ind w:firstLine="397"/>
        <w:jc w:val="both"/>
      </w:pPr>
      <w:r w:rsidRPr="00810D3B">
        <w:t>16</w:t>
      </w:r>
      <w:r w:rsidR="00DD02A2">
        <w:t>.</w:t>
      </w:r>
      <w:r w:rsidR="00DD02A2" w:rsidRPr="00574F15">
        <w:t xml:space="preserve">2 </w:t>
      </w:r>
      <w:r w:rsidR="00DD02A2">
        <w:t>Нормы радиационной безопасности</w:t>
      </w:r>
    </w:p>
    <w:p w:rsidR="00DD02A2" w:rsidRDefault="00810D3B" w:rsidP="00DD02A2">
      <w:pPr>
        <w:pStyle w:val="11"/>
        <w:shd w:val="clear" w:color="auto" w:fill="auto"/>
        <w:tabs>
          <w:tab w:val="left" w:pos="623"/>
        </w:tabs>
        <w:ind w:firstLine="397"/>
        <w:jc w:val="both"/>
      </w:pPr>
      <w:r w:rsidRPr="00810D3B">
        <w:t>16</w:t>
      </w:r>
      <w:r w:rsidR="00DD02A2">
        <w:t>.</w:t>
      </w:r>
      <w:r w:rsidR="00DD02A2" w:rsidRPr="00574F15">
        <w:t xml:space="preserve">3 </w:t>
      </w:r>
      <w:r w:rsidR="00DD02A2">
        <w:t>Основные правила работы с радиоактивными источниками</w:t>
      </w:r>
    </w:p>
    <w:p w:rsidR="00DD02A2" w:rsidRDefault="00810D3B" w:rsidP="00DD02A2">
      <w:pPr>
        <w:pStyle w:val="11"/>
        <w:shd w:val="clear" w:color="auto" w:fill="auto"/>
        <w:tabs>
          <w:tab w:val="left" w:pos="0"/>
        </w:tabs>
        <w:ind w:firstLine="397"/>
        <w:jc w:val="both"/>
      </w:pPr>
      <w:r w:rsidRPr="00810D3B">
        <w:t>16</w:t>
      </w:r>
      <w:r w:rsidR="00DD02A2">
        <w:t>.</w:t>
      </w:r>
      <w:r w:rsidR="00DD02A2" w:rsidRPr="00574F15">
        <w:t xml:space="preserve">4 </w:t>
      </w:r>
      <w:r w:rsidR="00DD02A2">
        <w:t>Радиационная безопасность при работе с радиоактивными рудами и ра</w:t>
      </w:r>
      <w:r w:rsidR="00DD02A2">
        <w:softHyphen/>
        <w:t>диевыми источниками</w:t>
      </w:r>
    </w:p>
    <w:p w:rsidR="00DD02A2" w:rsidRDefault="00DD02A2" w:rsidP="00DD02A2">
      <w:pPr>
        <w:pStyle w:val="11"/>
        <w:shd w:val="clear" w:color="auto" w:fill="auto"/>
        <w:tabs>
          <w:tab w:val="left" w:pos="0"/>
        </w:tabs>
        <w:ind w:firstLine="397"/>
        <w:jc w:val="both"/>
      </w:pPr>
    </w:p>
    <w:p w:rsidR="00DD02A2" w:rsidRDefault="00DD02A2" w:rsidP="00DD02A2">
      <w:pPr>
        <w:pStyle w:val="11"/>
        <w:shd w:val="clear" w:color="auto" w:fill="auto"/>
        <w:tabs>
          <w:tab w:val="left" w:pos="0"/>
        </w:tabs>
        <w:ind w:firstLine="397"/>
        <w:jc w:val="both"/>
      </w:pPr>
    </w:p>
    <w:p w:rsidR="00DD02A2" w:rsidRPr="00D60AE2" w:rsidRDefault="00810D3B" w:rsidP="00DD02A2">
      <w:pPr>
        <w:pStyle w:val="11"/>
        <w:shd w:val="clear" w:color="auto" w:fill="auto"/>
        <w:ind w:firstLine="397"/>
        <w:jc w:val="both"/>
        <w:rPr>
          <w:b/>
          <w:bCs/>
          <w:sz w:val="36"/>
          <w:szCs w:val="36"/>
        </w:rPr>
      </w:pPr>
      <w:r w:rsidRPr="00810D3B">
        <w:rPr>
          <w:b/>
          <w:bCs/>
          <w:sz w:val="36"/>
          <w:szCs w:val="36"/>
        </w:rPr>
        <w:t>16</w:t>
      </w:r>
      <w:r w:rsidR="00DD02A2" w:rsidRPr="00D60AE2">
        <w:rPr>
          <w:b/>
          <w:bCs/>
          <w:sz w:val="36"/>
          <w:szCs w:val="36"/>
        </w:rPr>
        <w:t>.1 Источники радиоактивного облучения и их воздействие на человека</w:t>
      </w:r>
    </w:p>
    <w:p w:rsidR="00DD02A2" w:rsidRPr="00D60AE2"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 xml:space="preserve">В ядерной геофизике используются как </w:t>
      </w:r>
      <w:r>
        <w:rPr>
          <w:i/>
          <w:iCs/>
        </w:rPr>
        <w:t>закрытые</w:t>
      </w:r>
      <w:r>
        <w:t xml:space="preserve"> (запаянные в ампулы) источники бета-гамма-излучения и нейтронов, так и </w:t>
      </w:r>
      <w:r>
        <w:rPr>
          <w:i/>
          <w:iCs/>
        </w:rPr>
        <w:t>открытые</w:t>
      </w:r>
      <w:r>
        <w:t xml:space="preserve"> бета- и гамма-препараты.</w:t>
      </w:r>
    </w:p>
    <w:p w:rsidR="00DD02A2" w:rsidRDefault="00DD02A2" w:rsidP="00DD02A2">
      <w:pPr>
        <w:pStyle w:val="11"/>
        <w:shd w:val="clear" w:color="auto" w:fill="auto"/>
        <w:ind w:firstLine="397"/>
        <w:jc w:val="both"/>
      </w:pPr>
      <w:r>
        <w:rPr>
          <w:i/>
          <w:iCs/>
        </w:rPr>
        <w:t xml:space="preserve">Закрытый источник </w:t>
      </w:r>
      <w:r w:rsidRPr="00574F15">
        <w:rPr>
          <w:i/>
          <w:iCs/>
        </w:rPr>
        <w:t>–</w:t>
      </w:r>
      <w:r>
        <w:t xml:space="preserve"> радиоактивный источник излучения, устройство которого исключает поступления содержащихся в нем радиоактивных веществ в окружающую среду в условиях применения и износа, на которые он рассчи</w:t>
      </w:r>
      <w:r>
        <w:softHyphen/>
        <w:t>тан.</w:t>
      </w:r>
    </w:p>
    <w:p w:rsidR="00DD02A2" w:rsidRDefault="00DD02A2" w:rsidP="00DD02A2">
      <w:pPr>
        <w:pStyle w:val="11"/>
        <w:shd w:val="clear" w:color="auto" w:fill="auto"/>
        <w:ind w:firstLine="397"/>
        <w:jc w:val="both"/>
      </w:pPr>
      <w:r>
        <w:rPr>
          <w:i/>
          <w:iCs/>
        </w:rPr>
        <w:t xml:space="preserve">Открытый источник </w:t>
      </w:r>
      <w:r w:rsidRPr="00574F15">
        <w:rPr>
          <w:i/>
          <w:iCs/>
        </w:rPr>
        <w:t>–</w:t>
      </w:r>
      <w:r>
        <w:t xml:space="preserve"> радиоактивный источник излучения, при ис</w:t>
      </w:r>
      <w:r>
        <w:softHyphen/>
        <w:t>пользовании которого возможно поступление содержащихся в нем радиоактив</w:t>
      </w:r>
      <w:r>
        <w:softHyphen/>
        <w:t>ных веществ в окружающую среду.</w:t>
      </w:r>
    </w:p>
    <w:p w:rsidR="00DD02A2" w:rsidRDefault="00DD02A2" w:rsidP="00DD02A2">
      <w:pPr>
        <w:pStyle w:val="11"/>
        <w:shd w:val="clear" w:color="auto" w:fill="auto"/>
        <w:ind w:firstLine="397"/>
        <w:jc w:val="both"/>
      </w:pPr>
      <w:r>
        <w:t xml:space="preserve">Облучение организма ионизирующими веществами подразделяется на </w:t>
      </w:r>
      <w:r>
        <w:rPr>
          <w:i/>
          <w:iCs/>
        </w:rPr>
        <w:t>внешнее и внутреннее.</w:t>
      </w:r>
    </w:p>
    <w:p w:rsidR="00DD02A2" w:rsidRDefault="00DD02A2" w:rsidP="00DD02A2">
      <w:pPr>
        <w:pStyle w:val="11"/>
        <w:shd w:val="clear" w:color="auto" w:fill="auto"/>
        <w:ind w:firstLine="397"/>
        <w:jc w:val="both"/>
      </w:pPr>
      <w:r>
        <w:rPr>
          <w:i/>
          <w:iCs/>
        </w:rPr>
        <w:t>Внешнее облучение</w:t>
      </w:r>
      <w:r>
        <w:t xml:space="preserve"> </w:t>
      </w:r>
      <w:r w:rsidRPr="00574F15">
        <w:t>–</w:t>
      </w:r>
      <w:r>
        <w:t xml:space="preserve"> облучение организма ионизирующим излучением, приходящим из вне.</w:t>
      </w:r>
    </w:p>
    <w:p w:rsidR="00DD02A2" w:rsidRDefault="00DD02A2" w:rsidP="00DD02A2">
      <w:pPr>
        <w:pStyle w:val="11"/>
        <w:shd w:val="clear" w:color="auto" w:fill="auto"/>
        <w:ind w:firstLine="397"/>
        <w:jc w:val="both"/>
      </w:pPr>
      <w:r>
        <w:rPr>
          <w:i/>
          <w:iCs/>
        </w:rPr>
        <w:t xml:space="preserve">Внутреннее облучение </w:t>
      </w:r>
      <w:r w:rsidRPr="00574F15">
        <w:rPr>
          <w:i/>
          <w:iCs/>
        </w:rPr>
        <w:t>–</w:t>
      </w:r>
      <w:r>
        <w:t xml:space="preserve"> облучение организма, отдельных органов и тканей ионизирующим излучением, испускаемым содержащимися в них радионуклидами.</w:t>
      </w:r>
    </w:p>
    <w:p w:rsidR="00DD02A2" w:rsidRDefault="00DD02A2" w:rsidP="00DD02A2">
      <w:pPr>
        <w:pStyle w:val="11"/>
        <w:shd w:val="clear" w:color="auto" w:fill="auto"/>
        <w:ind w:firstLine="397"/>
        <w:jc w:val="both"/>
      </w:pPr>
      <w:r>
        <w:t>Таким образом, радиоактивные вещества могут попасть как на кожные покровы, так и во внутрь, поэтому при работе с источниками радиоактивно</w:t>
      </w:r>
      <w:r>
        <w:softHyphen/>
        <w:t>го излучения следует строго соблюдать технику безопасности и санитарные правила.</w:t>
      </w:r>
    </w:p>
    <w:p w:rsidR="00DD02A2" w:rsidRDefault="00DD02A2" w:rsidP="00DD02A2">
      <w:pPr>
        <w:pStyle w:val="11"/>
        <w:shd w:val="clear" w:color="auto" w:fill="auto"/>
        <w:ind w:firstLine="397"/>
        <w:jc w:val="both"/>
      </w:pPr>
      <w:r>
        <w:t>Помимо этого, небрежная работа с радиоактивными веществами может привести к загрязнению как рабочего места лабораторий, так оборудования и аппаратуры, используемой в исследованиях, что существенно снижает точность получаемых результатов исследований.</w:t>
      </w:r>
    </w:p>
    <w:p w:rsidR="00DD02A2" w:rsidRDefault="00DD02A2" w:rsidP="00DD02A2">
      <w:pPr>
        <w:pStyle w:val="11"/>
        <w:shd w:val="clear" w:color="auto" w:fill="auto"/>
        <w:ind w:firstLine="397"/>
        <w:jc w:val="both"/>
      </w:pPr>
      <w:r>
        <w:t xml:space="preserve">Опасность биологического воздействия излучения на организм усугубляется </w:t>
      </w:r>
      <w:r>
        <w:lastRenderedPageBreak/>
        <w:t>тем обстоятельством, что даже при высокой дозе излучения, действие его ощущается не сразу, а спустя некоторое время после облучения.</w:t>
      </w:r>
    </w:p>
    <w:p w:rsidR="00DD02A2" w:rsidRDefault="00DD02A2" w:rsidP="00DD02A2">
      <w:pPr>
        <w:pStyle w:val="11"/>
        <w:shd w:val="clear" w:color="auto" w:fill="auto"/>
        <w:ind w:firstLine="397"/>
        <w:jc w:val="both"/>
      </w:pPr>
      <w:r>
        <w:t xml:space="preserve">При первичном облучении в организме происходят те же явления, что и при поглощении излучения в веществе (ионизация атомов и молекул живой ткани, а также расщепление молекул). Следствием этого является изменение химической структуры различных соединений, а следовательно, и состава ткани, что, в свою очередь, приводит к гибели клеток. В зависимости от дозы облучения эти процессы могут быть </w:t>
      </w:r>
      <w:r>
        <w:rPr>
          <w:i/>
          <w:iCs/>
        </w:rPr>
        <w:t>обратимыми</w:t>
      </w:r>
      <w:r>
        <w:t xml:space="preserve"> и </w:t>
      </w:r>
      <w:r>
        <w:rPr>
          <w:i/>
          <w:iCs/>
        </w:rPr>
        <w:t xml:space="preserve">необратимыми. </w:t>
      </w:r>
      <w:r>
        <w:t>Если ткань способна воссоздать функционирующие элементы, то клетки могут восстановиться. При сильном облучении способность ткани к само</w:t>
      </w:r>
      <w:r>
        <w:softHyphen/>
        <w:t>восстановлению может исчезнуть, и организм погибает. Соблюдение правил техники безопасности, санитарных норм и выбор правильного режима работы с радиоактивными веществами позволяет свести облучение к достаточно малым дозам, не вызывающим болезненных изменений в организме.</w:t>
      </w:r>
    </w:p>
    <w:p w:rsidR="00DD02A2" w:rsidRPr="00574F15" w:rsidRDefault="00DD02A2" w:rsidP="00DD02A2">
      <w:pPr>
        <w:pStyle w:val="11"/>
        <w:shd w:val="clear" w:color="auto" w:fill="auto"/>
        <w:ind w:firstLine="397"/>
        <w:jc w:val="both"/>
        <w:rPr>
          <w:i/>
          <w:iCs/>
        </w:rPr>
      </w:pPr>
      <w:r>
        <w:t>Изменения, происходящие в теле человека под воздействием ядерных из</w:t>
      </w:r>
      <w:r>
        <w:softHyphen/>
        <w:t>лучений, связаны с поглощенной организмом энергией и, как правило, про</w:t>
      </w:r>
      <w:r>
        <w:softHyphen/>
        <w:t>порциональны ей. Это значит, что степень вредного действия зависит от по</w:t>
      </w:r>
      <w:r>
        <w:softHyphen/>
        <w:t xml:space="preserve">глощенной дозы облучения. Однако поглощенная доза не учитывает степень опасности различных видов излучений. Для этих целей используют понятие </w:t>
      </w:r>
      <w:r>
        <w:rPr>
          <w:i/>
          <w:iCs/>
        </w:rPr>
        <w:t>эквивалентной дозы,</w:t>
      </w:r>
      <w:r>
        <w:t xml:space="preserve"> которая представляет собой поглощенную дозу умно</w:t>
      </w:r>
      <w:r>
        <w:softHyphen/>
        <w:t xml:space="preserve">женную на коэффициент, отражающий способность данного вида излучения повреждать ткани организма. Единицей </w:t>
      </w:r>
      <w:r>
        <w:rPr>
          <w:i/>
          <w:iCs/>
        </w:rPr>
        <w:t>эквивалентной Дозы</w:t>
      </w:r>
      <w:r>
        <w:t xml:space="preserve"> в системе </w:t>
      </w:r>
      <w:r w:rsidRPr="00F714B1">
        <w:t>СИ</w:t>
      </w:r>
      <w:r>
        <w:t xml:space="preserve"> является </w:t>
      </w:r>
      <w:r>
        <w:rPr>
          <w:i/>
          <w:iCs/>
        </w:rPr>
        <w:t>Зиверт (Зв)</w:t>
      </w:r>
      <w:r>
        <w:t xml:space="preserve"> Внесистемная единица </w:t>
      </w:r>
      <w:r>
        <w:rPr>
          <w:i/>
          <w:iCs/>
        </w:rPr>
        <w:t>Бэр. Зиверт</w:t>
      </w:r>
      <w:r>
        <w:t xml:space="preserve"> </w:t>
      </w:r>
      <w:r w:rsidRPr="00574F15">
        <w:t>–</w:t>
      </w:r>
      <w:r>
        <w:t xml:space="preserve"> доза любого вида излучения, производящая такое же биологическое действие, как и доза </w:t>
      </w:r>
      <w:r w:rsidRPr="00012CBC">
        <w:t xml:space="preserve">рентгеновского или </w:t>
      </w:r>
      <w:r w:rsidRPr="00012CBC">
        <w:rPr>
          <w:i/>
          <w:sz w:val="30"/>
          <w:szCs w:val="30"/>
          <w:lang w:val="en-US" w:eastAsia="en-US" w:bidi="en-US"/>
        </w:rPr>
        <w:t>γ</w:t>
      </w:r>
      <w:r w:rsidRPr="00012CBC">
        <w:t>-излучения в</w:t>
      </w:r>
      <w:r>
        <w:t xml:space="preserve"> 1 </w:t>
      </w:r>
      <w:r>
        <w:rPr>
          <w:i/>
          <w:iCs/>
        </w:rPr>
        <w:t>Гр,</w:t>
      </w:r>
      <w:r>
        <w:t xml:space="preserve"> 1 </w:t>
      </w:r>
      <w:r>
        <w:rPr>
          <w:i/>
          <w:iCs/>
        </w:rPr>
        <w:t>Зв</w:t>
      </w:r>
      <w:r>
        <w:t xml:space="preserve"> = 100 </w:t>
      </w:r>
      <w:r>
        <w:rPr>
          <w:i/>
          <w:iCs/>
        </w:rPr>
        <w:t>Бэр.</w:t>
      </w:r>
    </w:p>
    <w:p w:rsidR="00DD02A2" w:rsidRPr="00574F15" w:rsidRDefault="00DD02A2" w:rsidP="00DD02A2">
      <w:pPr>
        <w:pStyle w:val="11"/>
        <w:shd w:val="clear" w:color="auto" w:fill="auto"/>
        <w:ind w:firstLine="397"/>
        <w:jc w:val="both"/>
        <w:rPr>
          <w:i/>
          <w:iCs/>
        </w:rPr>
      </w:pPr>
    </w:p>
    <w:p w:rsidR="00DD02A2" w:rsidRPr="00574F15" w:rsidRDefault="00DD02A2" w:rsidP="00DD02A2">
      <w:pPr>
        <w:pStyle w:val="11"/>
        <w:shd w:val="clear" w:color="auto" w:fill="auto"/>
        <w:ind w:firstLine="397"/>
        <w:jc w:val="both"/>
      </w:pPr>
    </w:p>
    <w:p w:rsidR="00DD02A2" w:rsidRPr="00D60AE2" w:rsidRDefault="00810D3B" w:rsidP="00DD02A2">
      <w:pPr>
        <w:pStyle w:val="11"/>
        <w:shd w:val="clear" w:color="auto" w:fill="auto"/>
        <w:ind w:firstLine="397"/>
        <w:jc w:val="both"/>
        <w:rPr>
          <w:b/>
          <w:bCs/>
          <w:sz w:val="36"/>
          <w:szCs w:val="36"/>
        </w:rPr>
      </w:pPr>
      <w:r w:rsidRPr="00267FF2">
        <w:rPr>
          <w:b/>
          <w:bCs/>
          <w:sz w:val="36"/>
          <w:szCs w:val="36"/>
        </w:rPr>
        <w:t>16</w:t>
      </w:r>
      <w:r w:rsidR="00DD02A2" w:rsidRPr="00D60AE2">
        <w:rPr>
          <w:b/>
          <w:bCs/>
          <w:sz w:val="36"/>
          <w:szCs w:val="36"/>
        </w:rPr>
        <w:t>.2 Нормы радиационной безопасности</w:t>
      </w:r>
    </w:p>
    <w:p w:rsidR="00DD02A2" w:rsidRPr="00D60AE2"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Для обеспечения радиационной безопасности при проведении работ с источниками ядерных излучений проводят дозиметрический контроль, осно</w:t>
      </w:r>
      <w:r>
        <w:softHyphen/>
        <w:t>ванный на нормах радиационной безопасности (НРБ).</w:t>
      </w:r>
    </w:p>
    <w:p w:rsidR="00DD02A2" w:rsidRDefault="00DD02A2" w:rsidP="00DD02A2">
      <w:pPr>
        <w:pStyle w:val="11"/>
        <w:shd w:val="clear" w:color="auto" w:fill="auto"/>
        <w:ind w:firstLine="397"/>
        <w:jc w:val="both"/>
      </w:pPr>
      <w:r>
        <w:t xml:space="preserve">НРБ </w:t>
      </w:r>
      <w:r w:rsidRPr="00574F15">
        <w:t>–</w:t>
      </w:r>
      <w:r>
        <w:t xml:space="preserve"> основаны на следующих основных принципах радиационной безо</w:t>
      </w:r>
      <w:r>
        <w:softHyphen/>
        <w:t>пасности:</w:t>
      </w:r>
    </w:p>
    <w:p w:rsidR="00DD02A2" w:rsidRDefault="00DD02A2" w:rsidP="00DD02A2">
      <w:pPr>
        <w:pStyle w:val="11"/>
        <w:shd w:val="clear" w:color="auto" w:fill="auto"/>
        <w:spacing w:line="233" w:lineRule="auto"/>
        <w:ind w:firstLine="397"/>
        <w:jc w:val="both"/>
      </w:pPr>
      <w:r>
        <w:rPr>
          <w:sz w:val="30"/>
          <w:szCs w:val="30"/>
        </w:rPr>
        <w:t xml:space="preserve">• </w:t>
      </w:r>
      <w:r>
        <w:t>не превышения установленного основного дозового предела, исключение всякого необоснованного облучения,</w:t>
      </w:r>
    </w:p>
    <w:p w:rsidR="00DD02A2" w:rsidRDefault="00DD02A2" w:rsidP="00DD02A2">
      <w:pPr>
        <w:pStyle w:val="11"/>
        <w:shd w:val="clear" w:color="auto" w:fill="auto"/>
        <w:spacing w:line="223" w:lineRule="auto"/>
        <w:ind w:firstLine="397"/>
        <w:jc w:val="both"/>
      </w:pPr>
      <w:r>
        <w:rPr>
          <w:sz w:val="30"/>
          <w:szCs w:val="30"/>
        </w:rPr>
        <w:t xml:space="preserve">• </w:t>
      </w:r>
      <w:r>
        <w:t>снижения дозы до возможно низкого уровня,</w:t>
      </w:r>
    </w:p>
    <w:p w:rsidR="00DD02A2" w:rsidRDefault="00DD02A2" w:rsidP="00DD02A2">
      <w:pPr>
        <w:pStyle w:val="11"/>
        <w:shd w:val="clear" w:color="auto" w:fill="auto"/>
        <w:ind w:firstLine="397"/>
        <w:jc w:val="both"/>
      </w:pPr>
      <w:r>
        <w:t>Нормами радиационной безопасности регламентированы:</w:t>
      </w:r>
    </w:p>
    <w:p w:rsidR="00DD02A2" w:rsidRDefault="00DD02A2" w:rsidP="00DD02A2">
      <w:pPr>
        <w:pStyle w:val="11"/>
        <w:shd w:val="clear" w:color="auto" w:fill="auto"/>
        <w:ind w:firstLine="397"/>
        <w:jc w:val="both"/>
      </w:pPr>
      <w:r w:rsidRPr="00496E4C">
        <w:t>1)</w:t>
      </w:r>
      <w:r>
        <w:rPr>
          <w:b/>
          <w:bCs/>
        </w:rPr>
        <w:t xml:space="preserve"> </w:t>
      </w:r>
      <w:r>
        <w:t>три категории облучаемых лиц и три группы критических органов</w:t>
      </w:r>
    </w:p>
    <w:p w:rsidR="00DD02A2" w:rsidRDefault="00DD02A2" w:rsidP="00DD02A2">
      <w:pPr>
        <w:pStyle w:val="11"/>
        <w:shd w:val="clear" w:color="auto" w:fill="auto"/>
        <w:spacing w:line="223" w:lineRule="auto"/>
        <w:ind w:firstLine="397"/>
        <w:jc w:val="both"/>
      </w:pPr>
      <w:r>
        <w:rPr>
          <w:sz w:val="30"/>
          <w:szCs w:val="30"/>
        </w:rPr>
        <w:t xml:space="preserve">• </w:t>
      </w:r>
      <w:r>
        <w:t xml:space="preserve">категория А </w:t>
      </w:r>
      <w:r w:rsidRPr="00574F15">
        <w:t>–</w:t>
      </w:r>
      <w:r>
        <w:t xml:space="preserve"> персонал;</w:t>
      </w:r>
    </w:p>
    <w:p w:rsidR="00DD02A2" w:rsidRDefault="00DD02A2" w:rsidP="00DD02A2">
      <w:pPr>
        <w:pStyle w:val="11"/>
        <w:shd w:val="clear" w:color="auto" w:fill="auto"/>
        <w:spacing w:line="223" w:lineRule="auto"/>
        <w:ind w:firstLine="397"/>
        <w:jc w:val="both"/>
      </w:pPr>
      <w:r>
        <w:rPr>
          <w:sz w:val="30"/>
          <w:szCs w:val="30"/>
        </w:rPr>
        <w:t xml:space="preserve">• </w:t>
      </w:r>
      <w:r>
        <w:t xml:space="preserve">категория Б </w:t>
      </w:r>
      <w:r w:rsidRPr="00574F15">
        <w:t>–</w:t>
      </w:r>
      <w:r>
        <w:t xml:space="preserve"> ограниченная часть населения;</w:t>
      </w:r>
    </w:p>
    <w:p w:rsidR="00DD02A2" w:rsidRDefault="00DD02A2" w:rsidP="00DD02A2">
      <w:pPr>
        <w:pStyle w:val="11"/>
        <w:shd w:val="clear" w:color="auto" w:fill="auto"/>
        <w:spacing w:line="223" w:lineRule="auto"/>
        <w:ind w:firstLine="397"/>
        <w:jc w:val="both"/>
      </w:pPr>
      <w:r>
        <w:rPr>
          <w:sz w:val="30"/>
          <w:szCs w:val="30"/>
        </w:rPr>
        <w:t xml:space="preserve">• </w:t>
      </w:r>
      <w:r>
        <w:t xml:space="preserve">категория В </w:t>
      </w:r>
      <w:r w:rsidRPr="00574F15">
        <w:t>–</w:t>
      </w:r>
      <w:r>
        <w:t xml:space="preserve"> население области, края, республики, страны;</w:t>
      </w:r>
    </w:p>
    <w:p w:rsidR="00DD02A2" w:rsidRDefault="00DD02A2" w:rsidP="00DD02A2">
      <w:pPr>
        <w:pStyle w:val="11"/>
        <w:shd w:val="clear" w:color="auto" w:fill="auto"/>
        <w:spacing w:line="223" w:lineRule="auto"/>
        <w:ind w:firstLine="397"/>
        <w:jc w:val="both"/>
      </w:pPr>
      <w:r>
        <w:rPr>
          <w:sz w:val="30"/>
          <w:szCs w:val="30"/>
        </w:rPr>
        <w:lastRenderedPageBreak/>
        <w:t xml:space="preserve">• </w:t>
      </w:r>
      <w:r>
        <w:rPr>
          <w:lang w:val="en-US" w:eastAsia="en-US" w:bidi="en-US"/>
        </w:rPr>
        <w:t>I</w:t>
      </w:r>
      <w:r w:rsidRPr="00A76E1B">
        <w:rPr>
          <w:lang w:eastAsia="en-US" w:bidi="en-US"/>
        </w:rPr>
        <w:t xml:space="preserve"> </w:t>
      </w:r>
      <w:r>
        <w:t xml:space="preserve">группа </w:t>
      </w:r>
      <w:r w:rsidRPr="00574F15">
        <w:t>–</w:t>
      </w:r>
      <w:r>
        <w:t xml:space="preserve"> все тело, гонады, красный костный мозг;</w:t>
      </w:r>
    </w:p>
    <w:p w:rsidR="00DD02A2" w:rsidRDefault="00DD02A2" w:rsidP="00DD02A2">
      <w:pPr>
        <w:pStyle w:val="11"/>
        <w:shd w:val="clear" w:color="auto" w:fill="auto"/>
        <w:ind w:firstLine="397"/>
        <w:jc w:val="both"/>
      </w:pPr>
      <w:r>
        <w:rPr>
          <w:sz w:val="30"/>
          <w:szCs w:val="30"/>
        </w:rPr>
        <w:t xml:space="preserve">• </w:t>
      </w:r>
      <w:r>
        <w:rPr>
          <w:lang w:val="en-US" w:eastAsia="en-US" w:bidi="en-US"/>
        </w:rPr>
        <w:t>II</w:t>
      </w:r>
      <w:r w:rsidRPr="00A76E1B">
        <w:rPr>
          <w:lang w:eastAsia="en-US" w:bidi="en-US"/>
        </w:rPr>
        <w:t xml:space="preserve"> </w:t>
      </w:r>
      <w:r>
        <w:t xml:space="preserve">группа </w:t>
      </w:r>
      <w:r w:rsidRPr="00574F15">
        <w:t>–</w:t>
      </w:r>
      <w:r>
        <w:t xml:space="preserve"> мышцы, щитовидная железа, жировая ткань, печень, почки, селезенка, желудочно-кишечный тракт, легкие, хрусталик глаза и другие органы, за исключением тех, которые относятся к группам </w:t>
      </w:r>
      <w:r>
        <w:rPr>
          <w:lang w:val="en-US" w:eastAsia="en-US" w:bidi="en-US"/>
        </w:rPr>
        <w:t>I</w:t>
      </w:r>
      <w:r w:rsidRPr="00A76E1B">
        <w:rPr>
          <w:lang w:eastAsia="en-US" w:bidi="en-US"/>
        </w:rPr>
        <w:t xml:space="preserve"> </w:t>
      </w:r>
      <w:r>
        <w:t xml:space="preserve">и </w:t>
      </w:r>
      <w:r>
        <w:rPr>
          <w:lang w:val="en-US" w:eastAsia="en-US" w:bidi="en-US"/>
        </w:rPr>
        <w:t>III</w:t>
      </w:r>
      <w:r w:rsidRPr="00A76E1B">
        <w:rPr>
          <w:lang w:eastAsia="en-US" w:bidi="en-US"/>
        </w:rPr>
        <w:t>;</w:t>
      </w:r>
    </w:p>
    <w:p w:rsidR="00DD02A2" w:rsidRDefault="00DD02A2" w:rsidP="00DD02A2">
      <w:pPr>
        <w:pStyle w:val="11"/>
        <w:shd w:val="clear" w:color="auto" w:fill="auto"/>
        <w:spacing w:line="233" w:lineRule="auto"/>
        <w:ind w:firstLine="397"/>
        <w:jc w:val="both"/>
      </w:pPr>
      <w:r>
        <w:rPr>
          <w:sz w:val="30"/>
          <w:szCs w:val="30"/>
        </w:rPr>
        <w:t xml:space="preserve">• </w:t>
      </w:r>
      <w:r>
        <w:rPr>
          <w:lang w:val="en-US" w:eastAsia="en-US" w:bidi="en-US"/>
        </w:rPr>
        <w:t>III</w:t>
      </w:r>
      <w:r w:rsidRPr="00A76E1B">
        <w:rPr>
          <w:lang w:eastAsia="en-US" w:bidi="en-US"/>
        </w:rPr>
        <w:t xml:space="preserve"> </w:t>
      </w:r>
      <w:r>
        <w:t xml:space="preserve">группа </w:t>
      </w:r>
      <w:r w:rsidRPr="00574F15">
        <w:t>–</w:t>
      </w:r>
      <w:r>
        <w:t xml:space="preserve"> кожный покров, костная ткань, кисти, предплечья, голени и стопы;</w:t>
      </w:r>
    </w:p>
    <w:p w:rsidR="00DD02A2" w:rsidRDefault="00DD02A2" w:rsidP="00DD02A2">
      <w:pPr>
        <w:pStyle w:val="11"/>
        <w:shd w:val="clear" w:color="auto" w:fill="auto"/>
        <w:ind w:firstLine="397"/>
        <w:jc w:val="both"/>
      </w:pPr>
      <w:r w:rsidRPr="00496E4C">
        <w:t>2)</w:t>
      </w:r>
      <w:r>
        <w:rPr>
          <w:b/>
          <w:bCs/>
        </w:rPr>
        <w:t xml:space="preserve"> </w:t>
      </w:r>
      <w:r>
        <w:t xml:space="preserve">Основные дозовые пределы </w:t>
      </w:r>
      <w:r w:rsidRPr="00574F15">
        <w:t>–</w:t>
      </w:r>
      <w:r>
        <w:t xml:space="preserve"> предельно допустимые соматические дозы ПДД внешнего и внутреннего облучения персонала (категория А) за ка</w:t>
      </w:r>
      <w:r>
        <w:softHyphen/>
        <w:t>лендарный год и пределы дозы ПД внешнего и внутреннего облучения лиц категории Б за календарный год приведены в таблице 5.2.1.</w:t>
      </w:r>
    </w:p>
    <w:p w:rsidR="00DD02A2" w:rsidRDefault="00DD02A2" w:rsidP="00DD02A2">
      <w:pPr>
        <w:pStyle w:val="24"/>
        <w:shd w:val="clear" w:color="auto" w:fill="auto"/>
        <w:ind w:firstLine="397"/>
        <w:jc w:val="both"/>
      </w:pPr>
    </w:p>
    <w:p w:rsidR="00DD02A2" w:rsidRDefault="00DD02A2" w:rsidP="00DD02A2">
      <w:pPr>
        <w:pStyle w:val="24"/>
        <w:shd w:val="clear" w:color="auto" w:fill="auto"/>
        <w:ind w:firstLine="397"/>
        <w:jc w:val="both"/>
        <w:rPr>
          <w:sz w:val="28"/>
          <w:szCs w:val="28"/>
        </w:rPr>
      </w:pPr>
      <w:r w:rsidRPr="00574F15">
        <w:rPr>
          <w:sz w:val="28"/>
          <w:szCs w:val="28"/>
        </w:rPr>
        <w:t xml:space="preserve">Таблица </w:t>
      </w:r>
      <w:r w:rsidR="00810D3B" w:rsidRPr="00810D3B">
        <w:rPr>
          <w:sz w:val="28"/>
          <w:szCs w:val="28"/>
        </w:rPr>
        <w:t>16</w:t>
      </w:r>
      <w:r>
        <w:rPr>
          <w:sz w:val="28"/>
          <w:szCs w:val="28"/>
        </w:rPr>
        <w:t>.2.1 –</w:t>
      </w:r>
      <w:r w:rsidRPr="00574F15">
        <w:rPr>
          <w:sz w:val="28"/>
          <w:szCs w:val="28"/>
        </w:rPr>
        <w:t xml:space="preserve"> Основные дозовые пределы суммарного внешнего и внутреннего облу</w:t>
      </w:r>
      <w:r>
        <w:rPr>
          <w:sz w:val="28"/>
          <w:szCs w:val="28"/>
        </w:rPr>
        <w:t>чения (</w:t>
      </w:r>
      <w:r w:rsidRPr="00574F15">
        <w:rPr>
          <w:i/>
          <w:sz w:val="28"/>
          <w:szCs w:val="28"/>
        </w:rPr>
        <w:t>мЗв/год</w:t>
      </w:r>
      <w:r>
        <w:rPr>
          <w:sz w:val="28"/>
          <w:szCs w:val="28"/>
        </w:rPr>
        <w:t>)</w:t>
      </w:r>
    </w:p>
    <w:p w:rsidR="00DD02A2" w:rsidRPr="00574F15" w:rsidRDefault="00DD02A2" w:rsidP="00DD02A2">
      <w:pPr>
        <w:pStyle w:val="24"/>
        <w:shd w:val="clear" w:color="auto" w:fill="auto"/>
        <w:ind w:firstLine="397"/>
        <w:jc w:val="both"/>
        <w:rPr>
          <w:sz w:val="28"/>
          <w:szCs w:val="28"/>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3533"/>
        <w:gridCol w:w="1622"/>
        <w:gridCol w:w="1440"/>
        <w:gridCol w:w="1454"/>
      </w:tblGrid>
      <w:tr w:rsidR="00DD02A2" w:rsidTr="00DD02A2">
        <w:trPr>
          <w:trHeight w:hRule="exact" w:val="293"/>
          <w:jc w:val="center"/>
        </w:trPr>
        <w:tc>
          <w:tcPr>
            <w:tcW w:w="3533" w:type="dxa"/>
            <w:vMerge w:val="restart"/>
            <w:tcBorders>
              <w:top w:val="single" w:sz="4" w:space="0" w:color="auto"/>
              <w:left w:val="single" w:sz="4" w:space="0" w:color="auto"/>
            </w:tcBorders>
            <w:shd w:val="clear" w:color="auto" w:fill="FFFFFF"/>
          </w:tcPr>
          <w:p w:rsidR="00DD02A2" w:rsidRDefault="00DD02A2" w:rsidP="00DD02A2">
            <w:pPr>
              <w:pStyle w:val="a5"/>
              <w:shd w:val="clear" w:color="auto" w:fill="auto"/>
              <w:ind w:firstLine="397"/>
              <w:rPr>
                <w:sz w:val="24"/>
                <w:szCs w:val="24"/>
              </w:rPr>
            </w:pPr>
            <w:r>
              <w:rPr>
                <w:sz w:val="24"/>
                <w:szCs w:val="24"/>
              </w:rPr>
              <w:t>Категории облучаемых лиц</w:t>
            </w:r>
          </w:p>
        </w:tc>
        <w:tc>
          <w:tcPr>
            <w:tcW w:w="4516" w:type="dxa"/>
            <w:gridSpan w:val="3"/>
            <w:tcBorders>
              <w:top w:val="single" w:sz="4" w:space="0" w:color="auto"/>
              <w:left w:val="single" w:sz="4" w:space="0" w:color="auto"/>
              <w:right w:val="single" w:sz="4" w:space="0" w:color="auto"/>
            </w:tcBorders>
            <w:shd w:val="clear" w:color="auto" w:fill="FFFFFF"/>
            <w:vAlign w:val="bottom"/>
          </w:tcPr>
          <w:p w:rsidR="00DD02A2" w:rsidRDefault="00DD02A2" w:rsidP="00DD02A2">
            <w:pPr>
              <w:pStyle w:val="a5"/>
              <w:shd w:val="clear" w:color="auto" w:fill="auto"/>
              <w:ind w:firstLine="397"/>
              <w:rPr>
                <w:sz w:val="24"/>
                <w:szCs w:val="24"/>
              </w:rPr>
            </w:pPr>
            <w:r>
              <w:rPr>
                <w:sz w:val="24"/>
                <w:szCs w:val="24"/>
              </w:rPr>
              <w:t>Группа критических органов</w:t>
            </w:r>
          </w:p>
        </w:tc>
      </w:tr>
      <w:tr w:rsidR="00DD02A2" w:rsidTr="00DD02A2">
        <w:trPr>
          <w:trHeight w:hRule="exact" w:val="283"/>
          <w:jc w:val="center"/>
        </w:trPr>
        <w:tc>
          <w:tcPr>
            <w:tcW w:w="3533" w:type="dxa"/>
            <w:vMerge/>
            <w:tcBorders>
              <w:left w:val="single" w:sz="4" w:space="0" w:color="auto"/>
              <w:bottom w:val="double" w:sz="4" w:space="0" w:color="auto"/>
            </w:tcBorders>
            <w:shd w:val="clear" w:color="auto" w:fill="FFFFFF"/>
          </w:tcPr>
          <w:p w:rsidR="00DD02A2" w:rsidRDefault="00DD02A2" w:rsidP="00DD02A2">
            <w:pPr>
              <w:ind w:firstLine="397"/>
            </w:pPr>
          </w:p>
        </w:tc>
        <w:tc>
          <w:tcPr>
            <w:tcW w:w="1622" w:type="dxa"/>
            <w:tcBorders>
              <w:top w:val="single" w:sz="4" w:space="0" w:color="auto"/>
              <w:left w:val="single" w:sz="4" w:space="0" w:color="auto"/>
              <w:bottom w:val="double" w:sz="4" w:space="0" w:color="auto"/>
            </w:tcBorders>
            <w:shd w:val="clear" w:color="auto" w:fill="FFFFFF"/>
            <w:vAlign w:val="bottom"/>
          </w:tcPr>
          <w:p w:rsidR="00DD02A2" w:rsidRDefault="00DD02A2" w:rsidP="00DD02A2">
            <w:pPr>
              <w:pStyle w:val="a5"/>
              <w:shd w:val="clear" w:color="auto" w:fill="auto"/>
              <w:ind w:firstLine="397"/>
              <w:jc w:val="center"/>
              <w:rPr>
                <w:sz w:val="24"/>
                <w:szCs w:val="24"/>
              </w:rPr>
            </w:pPr>
            <w:r>
              <w:rPr>
                <w:sz w:val="24"/>
                <w:szCs w:val="24"/>
              </w:rPr>
              <w:t>I</w:t>
            </w:r>
          </w:p>
        </w:tc>
        <w:tc>
          <w:tcPr>
            <w:tcW w:w="1440" w:type="dxa"/>
            <w:tcBorders>
              <w:top w:val="single" w:sz="4" w:space="0" w:color="auto"/>
              <w:left w:val="single" w:sz="4" w:space="0" w:color="auto"/>
              <w:bottom w:val="double" w:sz="4" w:space="0" w:color="auto"/>
            </w:tcBorders>
            <w:shd w:val="clear" w:color="auto" w:fill="FFFFFF"/>
            <w:vAlign w:val="bottom"/>
          </w:tcPr>
          <w:p w:rsidR="00DD02A2" w:rsidRDefault="00DD02A2" w:rsidP="00DD02A2">
            <w:pPr>
              <w:pStyle w:val="a5"/>
              <w:shd w:val="clear" w:color="auto" w:fill="auto"/>
              <w:ind w:firstLine="397"/>
              <w:rPr>
                <w:sz w:val="24"/>
                <w:szCs w:val="24"/>
              </w:rPr>
            </w:pPr>
            <w:r>
              <w:rPr>
                <w:sz w:val="24"/>
                <w:szCs w:val="24"/>
              </w:rPr>
              <w:t>II</w:t>
            </w:r>
          </w:p>
        </w:tc>
        <w:tc>
          <w:tcPr>
            <w:tcW w:w="1454" w:type="dxa"/>
            <w:tcBorders>
              <w:top w:val="single" w:sz="4" w:space="0" w:color="auto"/>
              <w:left w:val="single" w:sz="4" w:space="0" w:color="auto"/>
              <w:bottom w:val="double" w:sz="4" w:space="0" w:color="auto"/>
              <w:right w:val="single" w:sz="4" w:space="0" w:color="auto"/>
            </w:tcBorders>
            <w:shd w:val="clear" w:color="auto" w:fill="FFFFFF"/>
            <w:vAlign w:val="bottom"/>
          </w:tcPr>
          <w:p w:rsidR="00DD02A2" w:rsidRDefault="00DD02A2" w:rsidP="00DD02A2">
            <w:pPr>
              <w:pStyle w:val="a5"/>
              <w:shd w:val="clear" w:color="auto" w:fill="auto"/>
              <w:ind w:firstLine="397"/>
              <w:rPr>
                <w:sz w:val="24"/>
                <w:szCs w:val="24"/>
              </w:rPr>
            </w:pPr>
            <w:r>
              <w:rPr>
                <w:sz w:val="24"/>
                <w:szCs w:val="24"/>
              </w:rPr>
              <w:t>III</w:t>
            </w:r>
          </w:p>
        </w:tc>
      </w:tr>
      <w:tr w:rsidR="00DD02A2" w:rsidTr="00DD02A2">
        <w:trPr>
          <w:trHeight w:hRule="exact" w:val="288"/>
          <w:jc w:val="center"/>
        </w:trPr>
        <w:tc>
          <w:tcPr>
            <w:tcW w:w="3533" w:type="dxa"/>
            <w:tcBorders>
              <w:top w:val="double" w:sz="4" w:space="0" w:color="auto"/>
              <w:left w:val="single" w:sz="4" w:space="0" w:color="auto"/>
            </w:tcBorders>
            <w:shd w:val="clear" w:color="auto" w:fill="FFFFFF"/>
            <w:vAlign w:val="bottom"/>
          </w:tcPr>
          <w:p w:rsidR="00DD02A2" w:rsidRDefault="00DD02A2" w:rsidP="00DD02A2">
            <w:pPr>
              <w:pStyle w:val="a5"/>
              <w:shd w:val="clear" w:color="auto" w:fill="auto"/>
              <w:ind w:firstLine="397"/>
              <w:rPr>
                <w:sz w:val="24"/>
                <w:szCs w:val="24"/>
              </w:rPr>
            </w:pPr>
            <w:r>
              <w:rPr>
                <w:sz w:val="24"/>
                <w:szCs w:val="24"/>
              </w:rPr>
              <w:t>Категория А</w:t>
            </w:r>
          </w:p>
        </w:tc>
        <w:tc>
          <w:tcPr>
            <w:tcW w:w="1622" w:type="dxa"/>
            <w:tcBorders>
              <w:top w:val="double" w:sz="4" w:space="0" w:color="auto"/>
              <w:left w:val="single" w:sz="4" w:space="0" w:color="auto"/>
            </w:tcBorders>
            <w:shd w:val="clear" w:color="auto" w:fill="FFFFFF"/>
            <w:vAlign w:val="bottom"/>
          </w:tcPr>
          <w:p w:rsidR="00DD02A2" w:rsidRDefault="00DD02A2" w:rsidP="00DD02A2">
            <w:pPr>
              <w:pStyle w:val="a5"/>
              <w:shd w:val="clear" w:color="auto" w:fill="auto"/>
              <w:ind w:firstLine="397"/>
              <w:jc w:val="center"/>
              <w:rPr>
                <w:sz w:val="24"/>
                <w:szCs w:val="24"/>
              </w:rPr>
            </w:pPr>
            <w:r>
              <w:rPr>
                <w:sz w:val="24"/>
                <w:szCs w:val="24"/>
              </w:rPr>
              <w:t>50</w:t>
            </w:r>
          </w:p>
        </w:tc>
        <w:tc>
          <w:tcPr>
            <w:tcW w:w="1440" w:type="dxa"/>
            <w:tcBorders>
              <w:top w:val="double" w:sz="4" w:space="0" w:color="auto"/>
              <w:left w:val="single" w:sz="4" w:space="0" w:color="auto"/>
            </w:tcBorders>
            <w:shd w:val="clear" w:color="auto" w:fill="FFFFFF"/>
            <w:vAlign w:val="bottom"/>
          </w:tcPr>
          <w:p w:rsidR="00DD02A2" w:rsidRDefault="00DD02A2" w:rsidP="00DD02A2">
            <w:pPr>
              <w:pStyle w:val="a5"/>
              <w:shd w:val="clear" w:color="auto" w:fill="auto"/>
              <w:ind w:firstLine="397"/>
              <w:rPr>
                <w:sz w:val="24"/>
                <w:szCs w:val="24"/>
              </w:rPr>
            </w:pPr>
            <w:r>
              <w:rPr>
                <w:sz w:val="24"/>
                <w:szCs w:val="24"/>
              </w:rPr>
              <w:t>150</w:t>
            </w:r>
          </w:p>
        </w:tc>
        <w:tc>
          <w:tcPr>
            <w:tcW w:w="1454" w:type="dxa"/>
            <w:tcBorders>
              <w:top w:val="double" w:sz="4" w:space="0" w:color="auto"/>
              <w:left w:val="single" w:sz="4" w:space="0" w:color="auto"/>
              <w:right w:val="single" w:sz="4" w:space="0" w:color="auto"/>
            </w:tcBorders>
            <w:shd w:val="clear" w:color="auto" w:fill="FFFFFF"/>
            <w:vAlign w:val="bottom"/>
          </w:tcPr>
          <w:p w:rsidR="00DD02A2" w:rsidRDefault="00DD02A2" w:rsidP="00DD02A2">
            <w:pPr>
              <w:pStyle w:val="a5"/>
              <w:shd w:val="clear" w:color="auto" w:fill="auto"/>
              <w:ind w:firstLine="397"/>
              <w:rPr>
                <w:sz w:val="24"/>
                <w:szCs w:val="24"/>
              </w:rPr>
            </w:pPr>
            <w:r>
              <w:rPr>
                <w:sz w:val="24"/>
                <w:szCs w:val="24"/>
              </w:rPr>
              <w:t>300</w:t>
            </w:r>
          </w:p>
        </w:tc>
      </w:tr>
      <w:tr w:rsidR="00DD02A2" w:rsidTr="00DD02A2">
        <w:trPr>
          <w:trHeight w:hRule="exact" w:val="298"/>
          <w:jc w:val="center"/>
        </w:trPr>
        <w:tc>
          <w:tcPr>
            <w:tcW w:w="3533" w:type="dxa"/>
            <w:tcBorders>
              <w:top w:val="single" w:sz="4" w:space="0" w:color="auto"/>
              <w:left w:val="single" w:sz="4" w:space="0" w:color="auto"/>
              <w:bottom w:val="single" w:sz="4" w:space="0" w:color="auto"/>
            </w:tcBorders>
            <w:shd w:val="clear" w:color="auto" w:fill="FFFFFF"/>
            <w:vAlign w:val="bottom"/>
          </w:tcPr>
          <w:p w:rsidR="00DD02A2" w:rsidRDefault="00DD02A2" w:rsidP="00DD02A2">
            <w:pPr>
              <w:pStyle w:val="a5"/>
              <w:shd w:val="clear" w:color="auto" w:fill="auto"/>
              <w:ind w:firstLine="397"/>
              <w:rPr>
                <w:sz w:val="24"/>
                <w:szCs w:val="24"/>
              </w:rPr>
            </w:pPr>
            <w:r>
              <w:rPr>
                <w:sz w:val="24"/>
                <w:szCs w:val="24"/>
              </w:rPr>
              <w:t>Категория Б</w:t>
            </w:r>
          </w:p>
        </w:tc>
        <w:tc>
          <w:tcPr>
            <w:tcW w:w="1622" w:type="dxa"/>
            <w:tcBorders>
              <w:top w:val="single" w:sz="4" w:space="0" w:color="auto"/>
              <w:left w:val="single" w:sz="4" w:space="0" w:color="auto"/>
              <w:bottom w:val="single" w:sz="4" w:space="0" w:color="auto"/>
            </w:tcBorders>
            <w:shd w:val="clear" w:color="auto" w:fill="FFFFFF"/>
            <w:vAlign w:val="bottom"/>
          </w:tcPr>
          <w:p w:rsidR="00DD02A2" w:rsidRDefault="00DD02A2" w:rsidP="00DD02A2">
            <w:pPr>
              <w:pStyle w:val="a5"/>
              <w:shd w:val="clear" w:color="auto" w:fill="auto"/>
              <w:ind w:firstLine="397"/>
              <w:jc w:val="center"/>
              <w:rPr>
                <w:sz w:val="24"/>
                <w:szCs w:val="24"/>
              </w:rPr>
            </w:pPr>
            <w:r>
              <w:rPr>
                <w:sz w:val="24"/>
                <w:szCs w:val="24"/>
              </w:rPr>
              <w:t>5</w:t>
            </w:r>
          </w:p>
        </w:tc>
        <w:tc>
          <w:tcPr>
            <w:tcW w:w="1440" w:type="dxa"/>
            <w:tcBorders>
              <w:top w:val="single" w:sz="4" w:space="0" w:color="auto"/>
              <w:left w:val="single" w:sz="4" w:space="0" w:color="auto"/>
              <w:bottom w:val="single" w:sz="4" w:space="0" w:color="auto"/>
            </w:tcBorders>
            <w:shd w:val="clear" w:color="auto" w:fill="FFFFFF"/>
            <w:vAlign w:val="bottom"/>
          </w:tcPr>
          <w:p w:rsidR="00DD02A2" w:rsidRDefault="00DD02A2" w:rsidP="00DD02A2">
            <w:pPr>
              <w:pStyle w:val="a5"/>
              <w:shd w:val="clear" w:color="auto" w:fill="auto"/>
              <w:ind w:firstLine="397"/>
              <w:rPr>
                <w:sz w:val="24"/>
                <w:szCs w:val="24"/>
              </w:rPr>
            </w:pPr>
            <w:r>
              <w:rPr>
                <w:sz w:val="24"/>
                <w:szCs w:val="24"/>
              </w:rPr>
              <w:t>15</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tcPr>
          <w:p w:rsidR="00DD02A2" w:rsidRDefault="00DD02A2" w:rsidP="00DD02A2">
            <w:pPr>
              <w:pStyle w:val="a5"/>
              <w:shd w:val="clear" w:color="auto" w:fill="auto"/>
              <w:ind w:firstLine="397"/>
              <w:rPr>
                <w:sz w:val="24"/>
                <w:szCs w:val="24"/>
              </w:rPr>
            </w:pPr>
            <w:r>
              <w:rPr>
                <w:sz w:val="24"/>
                <w:szCs w:val="24"/>
              </w:rPr>
              <w:t>30</w:t>
            </w:r>
          </w:p>
        </w:tc>
      </w:tr>
    </w:tbl>
    <w:p w:rsidR="00DD02A2" w:rsidRDefault="00DD02A2" w:rsidP="00DD02A2">
      <w:pPr>
        <w:pStyle w:val="a7"/>
        <w:shd w:val="clear" w:color="auto" w:fill="auto"/>
        <w:ind w:firstLine="397"/>
        <w:rPr>
          <w:b/>
          <w:bCs/>
          <w:sz w:val="28"/>
          <w:szCs w:val="28"/>
        </w:rPr>
      </w:pPr>
    </w:p>
    <w:p w:rsidR="00DD02A2" w:rsidRDefault="00DD02A2" w:rsidP="00DD02A2">
      <w:pPr>
        <w:pStyle w:val="a7"/>
        <w:shd w:val="clear" w:color="auto" w:fill="auto"/>
        <w:ind w:firstLine="397"/>
        <w:jc w:val="both"/>
        <w:rPr>
          <w:sz w:val="28"/>
          <w:szCs w:val="28"/>
        </w:rPr>
      </w:pPr>
      <w:r w:rsidRPr="00574F15">
        <w:rPr>
          <w:bCs/>
          <w:sz w:val="28"/>
          <w:szCs w:val="28"/>
        </w:rPr>
        <w:t>3)</w:t>
      </w:r>
      <w:r>
        <w:rPr>
          <w:b/>
          <w:bCs/>
          <w:sz w:val="28"/>
          <w:szCs w:val="28"/>
        </w:rPr>
        <w:t xml:space="preserve"> </w:t>
      </w:r>
      <w:r>
        <w:rPr>
          <w:sz w:val="28"/>
          <w:szCs w:val="28"/>
        </w:rPr>
        <w:t>коэффициент качества различных излучений при хроническом облуче-</w:t>
      </w:r>
    </w:p>
    <w:p w:rsidR="00DD02A2" w:rsidRDefault="00DD02A2" w:rsidP="00DD02A2">
      <w:pPr>
        <w:spacing w:line="1" w:lineRule="exact"/>
        <w:ind w:firstLine="397"/>
        <w:jc w:val="both"/>
      </w:pPr>
    </w:p>
    <w:p w:rsidR="00DD02A2" w:rsidRDefault="00DD02A2" w:rsidP="00DD02A2">
      <w:pPr>
        <w:pStyle w:val="a7"/>
        <w:shd w:val="clear" w:color="auto" w:fill="auto"/>
        <w:ind w:firstLine="397"/>
        <w:jc w:val="both"/>
        <w:rPr>
          <w:sz w:val="28"/>
          <w:szCs w:val="28"/>
        </w:rPr>
      </w:pPr>
      <w:r>
        <w:rPr>
          <w:sz w:val="28"/>
          <w:szCs w:val="28"/>
        </w:rPr>
        <w:t xml:space="preserve">нии всего тела (таблица </w:t>
      </w:r>
      <w:r w:rsidR="00810D3B" w:rsidRPr="00810D3B">
        <w:rPr>
          <w:sz w:val="28"/>
          <w:szCs w:val="28"/>
        </w:rPr>
        <w:t>16</w:t>
      </w:r>
      <w:r>
        <w:rPr>
          <w:sz w:val="28"/>
          <w:szCs w:val="28"/>
        </w:rPr>
        <w:t>.2.2).</w:t>
      </w:r>
    </w:p>
    <w:p w:rsidR="00DD02A2" w:rsidRPr="000D440A" w:rsidRDefault="00DD02A2" w:rsidP="00DD02A2">
      <w:pPr>
        <w:pStyle w:val="a7"/>
        <w:shd w:val="clear" w:color="auto" w:fill="auto"/>
        <w:ind w:firstLine="397"/>
        <w:jc w:val="both"/>
        <w:rPr>
          <w:sz w:val="28"/>
          <w:szCs w:val="28"/>
        </w:rPr>
      </w:pPr>
    </w:p>
    <w:p w:rsidR="00DD02A2" w:rsidRDefault="00DD02A2" w:rsidP="00DD02A2">
      <w:pPr>
        <w:pStyle w:val="a7"/>
        <w:shd w:val="clear" w:color="auto" w:fill="auto"/>
        <w:ind w:firstLine="397"/>
        <w:jc w:val="both"/>
        <w:rPr>
          <w:sz w:val="28"/>
          <w:szCs w:val="28"/>
        </w:rPr>
      </w:pPr>
      <w:r w:rsidRPr="000D440A">
        <w:rPr>
          <w:sz w:val="28"/>
          <w:szCs w:val="28"/>
        </w:rPr>
        <w:t xml:space="preserve">Таблица </w:t>
      </w:r>
      <w:r w:rsidR="00810D3B" w:rsidRPr="00810D3B">
        <w:rPr>
          <w:sz w:val="28"/>
          <w:szCs w:val="28"/>
        </w:rPr>
        <w:t>16</w:t>
      </w:r>
      <w:r>
        <w:rPr>
          <w:sz w:val="28"/>
          <w:szCs w:val="28"/>
        </w:rPr>
        <w:t>.2.2</w:t>
      </w:r>
      <w:r w:rsidRPr="000D440A">
        <w:rPr>
          <w:sz w:val="28"/>
          <w:szCs w:val="28"/>
        </w:rPr>
        <w:t xml:space="preserve"> </w:t>
      </w:r>
      <w:r>
        <w:rPr>
          <w:sz w:val="28"/>
          <w:szCs w:val="28"/>
        </w:rPr>
        <w:t>– Коэффициент качества различных излучений при хроническом облучении всего тела</w:t>
      </w:r>
    </w:p>
    <w:p w:rsidR="00DD02A2" w:rsidRDefault="00DD02A2" w:rsidP="00DD02A2">
      <w:pPr>
        <w:pStyle w:val="a7"/>
        <w:shd w:val="clear" w:color="auto" w:fill="auto"/>
        <w:ind w:firstLine="397"/>
        <w:jc w:val="both"/>
        <w:rPr>
          <w:sz w:val="28"/>
          <w:szCs w:val="28"/>
        </w:rPr>
      </w:pPr>
    </w:p>
    <w:tbl>
      <w:tblPr>
        <w:tblStyle w:val="af5"/>
        <w:tblW w:w="8789" w:type="dxa"/>
        <w:tblInd w:w="675" w:type="dxa"/>
        <w:tblLook w:val="04A0" w:firstRow="1" w:lastRow="0" w:firstColumn="1" w:lastColumn="0" w:noHBand="0" w:noVBand="1"/>
      </w:tblPr>
      <w:tblGrid>
        <w:gridCol w:w="3686"/>
        <w:gridCol w:w="850"/>
        <w:gridCol w:w="3402"/>
        <w:gridCol w:w="851"/>
      </w:tblGrid>
      <w:tr w:rsidR="00DD02A2" w:rsidRPr="00012CBC" w:rsidTr="00DD02A2">
        <w:tc>
          <w:tcPr>
            <w:tcW w:w="3686" w:type="dxa"/>
            <w:tcBorders>
              <w:bottom w:val="double" w:sz="4" w:space="0" w:color="auto"/>
            </w:tcBorders>
          </w:tcPr>
          <w:p w:rsidR="00DD02A2" w:rsidRPr="00012CBC" w:rsidRDefault="00DD02A2" w:rsidP="00DD02A2">
            <w:pPr>
              <w:pStyle w:val="a7"/>
              <w:shd w:val="clear" w:color="auto" w:fill="auto"/>
              <w:jc w:val="center"/>
              <w:rPr>
                <w:sz w:val="26"/>
                <w:szCs w:val="26"/>
              </w:rPr>
            </w:pPr>
            <w:r w:rsidRPr="00012CBC">
              <w:rPr>
                <w:sz w:val="26"/>
                <w:szCs w:val="26"/>
              </w:rPr>
              <w:t>Вид излучения</w:t>
            </w:r>
          </w:p>
        </w:tc>
        <w:tc>
          <w:tcPr>
            <w:tcW w:w="850" w:type="dxa"/>
            <w:tcBorders>
              <w:bottom w:val="double" w:sz="4" w:space="0" w:color="auto"/>
            </w:tcBorders>
          </w:tcPr>
          <w:p w:rsidR="00DD02A2" w:rsidRPr="00012CBC" w:rsidRDefault="00DD02A2" w:rsidP="00DD02A2">
            <w:pPr>
              <w:pStyle w:val="a7"/>
              <w:shd w:val="clear" w:color="auto" w:fill="auto"/>
              <w:jc w:val="center"/>
              <w:rPr>
                <w:sz w:val="26"/>
                <w:szCs w:val="26"/>
              </w:rPr>
            </w:pPr>
            <w:r w:rsidRPr="00012CBC">
              <w:rPr>
                <w:sz w:val="26"/>
                <w:szCs w:val="26"/>
              </w:rPr>
              <w:t>К</w:t>
            </w:r>
          </w:p>
        </w:tc>
        <w:tc>
          <w:tcPr>
            <w:tcW w:w="3402" w:type="dxa"/>
            <w:tcBorders>
              <w:bottom w:val="double" w:sz="4" w:space="0" w:color="auto"/>
            </w:tcBorders>
          </w:tcPr>
          <w:p w:rsidR="00DD02A2" w:rsidRPr="00012CBC" w:rsidRDefault="00DD02A2" w:rsidP="00DD02A2">
            <w:pPr>
              <w:pStyle w:val="a7"/>
              <w:shd w:val="clear" w:color="auto" w:fill="auto"/>
              <w:jc w:val="center"/>
              <w:rPr>
                <w:sz w:val="26"/>
                <w:szCs w:val="26"/>
              </w:rPr>
            </w:pPr>
            <w:r w:rsidRPr="00012CBC">
              <w:rPr>
                <w:sz w:val="26"/>
                <w:szCs w:val="26"/>
              </w:rPr>
              <w:t>Вид излучения</w:t>
            </w:r>
          </w:p>
        </w:tc>
        <w:tc>
          <w:tcPr>
            <w:tcW w:w="851" w:type="dxa"/>
            <w:tcBorders>
              <w:bottom w:val="double" w:sz="4" w:space="0" w:color="auto"/>
            </w:tcBorders>
          </w:tcPr>
          <w:p w:rsidR="00DD02A2" w:rsidRPr="00012CBC" w:rsidRDefault="00DD02A2" w:rsidP="00DD02A2">
            <w:pPr>
              <w:pStyle w:val="a7"/>
              <w:shd w:val="clear" w:color="auto" w:fill="auto"/>
              <w:jc w:val="center"/>
              <w:rPr>
                <w:sz w:val="26"/>
                <w:szCs w:val="26"/>
              </w:rPr>
            </w:pPr>
            <w:r w:rsidRPr="00012CBC">
              <w:rPr>
                <w:sz w:val="26"/>
                <w:szCs w:val="26"/>
              </w:rPr>
              <w:t>К</w:t>
            </w:r>
          </w:p>
        </w:tc>
      </w:tr>
      <w:tr w:rsidR="00DD02A2" w:rsidRPr="00012CBC" w:rsidTr="00DD02A2">
        <w:tc>
          <w:tcPr>
            <w:tcW w:w="3686" w:type="dxa"/>
            <w:tcBorders>
              <w:top w:val="double" w:sz="4" w:space="0" w:color="auto"/>
            </w:tcBorders>
          </w:tcPr>
          <w:p w:rsidR="00DD02A2" w:rsidRPr="00012CBC" w:rsidRDefault="00DD02A2" w:rsidP="00DD02A2">
            <w:pPr>
              <w:pStyle w:val="a7"/>
              <w:shd w:val="clear" w:color="auto" w:fill="auto"/>
              <w:rPr>
                <w:sz w:val="26"/>
                <w:szCs w:val="26"/>
              </w:rPr>
            </w:pPr>
            <w:r w:rsidRPr="00012CBC">
              <w:rPr>
                <w:sz w:val="26"/>
                <w:szCs w:val="26"/>
              </w:rPr>
              <w:t xml:space="preserve">Рентгеновское и </w:t>
            </w:r>
            <w:r w:rsidRPr="00012CBC">
              <w:rPr>
                <w:i/>
                <w:sz w:val="26"/>
                <w:szCs w:val="26"/>
                <w:lang w:val="en-US" w:eastAsia="en-US" w:bidi="en-US"/>
              </w:rPr>
              <w:sym w:font="Symbol" w:char="F067"/>
            </w:r>
            <w:r w:rsidRPr="00012CBC">
              <w:rPr>
                <w:sz w:val="26"/>
                <w:szCs w:val="26"/>
              </w:rPr>
              <w:t>-излучение</w:t>
            </w:r>
          </w:p>
        </w:tc>
        <w:tc>
          <w:tcPr>
            <w:tcW w:w="850" w:type="dxa"/>
            <w:tcBorders>
              <w:top w:val="double" w:sz="4" w:space="0" w:color="auto"/>
            </w:tcBorders>
          </w:tcPr>
          <w:p w:rsidR="00DD02A2" w:rsidRPr="00012CBC" w:rsidRDefault="00DD02A2" w:rsidP="00DD02A2">
            <w:pPr>
              <w:pStyle w:val="a7"/>
              <w:shd w:val="clear" w:color="auto" w:fill="auto"/>
              <w:jc w:val="center"/>
              <w:rPr>
                <w:sz w:val="26"/>
                <w:szCs w:val="26"/>
              </w:rPr>
            </w:pPr>
            <w:r w:rsidRPr="00012CBC">
              <w:rPr>
                <w:sz w:val="26"/>
                <w:szCs w:val="26"/>
              </w:rPr>
              <w:t>1</w:t>
            </w:r>
          </w:p>
        </w:tc>
        <w:tc>
          <w:tcPr>
            <w:tcW w:w="3402" w:type="dxa"/>
            <w:tcBorders>
              <w:top w:val="double" w:sz="4" w:space="0" w:color="auto"/>
            </w:tcBorders>
            <w:vAlign w:val="bottom"/>
          </w:tcPr>
          <w:p w:rsidR="00DD02A2" w:rsidRDefault="00DD02A2" w:rsidP="00DD02A2">
            <w:pPr>
              <w:pStyle w:val="a5"/>
              <w:shd w:val="clear" w:color="auto" w:fill="auto"/>
              <w:ind w:firstLine="0"/>
              <w:rPr>
                <w:sz w:val="26"/>
                <w:szCs w:val="26"/>
              </w:rPr>
            </w:pPr>
            <w:r w:rsidRPr="00012CBC">
              <w:rPr>
                <w:sz w:val="26"/>
                <w:szCs w:val="26"/>
              </w:rPr>
              <w:t xml:space="preserve">Нейтроны с энергией </w:t>
            </w:r>
          </w:p>
          <w:p w:rsidR="00DD02A2" w:rsidRPr="00012CBC" w:rsidRDefault="00DD02A2" w:rsidP="00DD02A2">
            <w:pPr>
              <w:pStyle w:val="a5"/>
              <w:shd w:val="clear" w:color="auto" w:fill="auto"/>
              <w:ind w:firstLine="0"/>
              <w:rPr>
                <w:sz w:val="26"/>
                <w:szCs w:val="26"/>
              </w:rPr>
            </w:pPr>
            <w:r w:rsidRPr="00012CBC">
              <w:rPr>
                <w:sz w:val="26"/>
                <w:szCs w:val="26"/>
              </w:rPr>
              <w:t>0,1</w:t>
            </w:r>
            <w:r>
              <w:rPr>
                <w:sz w:val="26"/>
                <w:szCs w:val="26"/>
              </w:rPr>
              <w:t>–</w:t>
            </w:r>
            <w:r w:rsidRPr="00012CBC">
              <w:rPr>
                <w:sz w:val="26"/>
                <w:szCs w:val="26"/>
              </w:rPr>
              <w:t xml:space="preserve">10 </w:t>
            </w:r>
            <w:r w:rsidRPr="00012CBC">
              <w:rPr>
                <w:i/>
                <w:sz w:val="26"/>
                <w:szCs w:val="26"/>
              </w:rPr>
              <w:t>МэВ</w:t>
            </w:r>
          </w:p>
        </w:tc>
        <w:tc>
          <w:tcPr>
            <w:tcW w:w="851" w:type="dxa"/>
            <w:tcBorders>
              <w:top w:val="double" w:sz="4" w:space="0" w:color="auto"/>
            </w:tcBorders>
          </w:tcPr>
          <w:p w:rsidR="00DD02A2" w:rsidRPr="00012CBC" w:rsidRDefault="00DD02A2" w:rsidP="00DD02A2">
            <w:pPr>
              <w:pStyle w:val="a7"/>
              <w:shd w:val="clear" w:color="auto" w:fill="auto"/>
              <w:jc w:val="center"/>
              <w:rPr>
                <w:sz w:val="26"/>
                <w:szCs w:val="26"/>
              </w:rPr>
            </w:pPr>
            <w:r w:rsidRPr="00012CBC">
              <w:rPr>
                <w:sz w:val="26"/>
                <w:szCs w:val="26"/>
              </w:rPr>
              <w:t>10</w:t>
            </w:r>
          </w:p>
        </w:tc>
      </w:tr>
      <w:tr w:rsidR="00DD02A2" w:rsidRPr="00012CBC" w:rsidTr="00DD02A2">
        <w:tc>
          <w:tcPr>
            <w:tcW w:w="3686" w:type="dxa"/>
          </w:tcPr>
          <w:p w:rsidR="00DD02A2" w:rsidRDefault="00DD02A2" w:rsidP="00DD02A2">
            <w:pPr>
              <w:pStyle w:val="a7"/>
              <w:shd w:val="clear" w:color="auto" w:fill="auto"/>
              <w:rPr>
                <w:sz w:val="26"/>
                <w:szCs w:val="26"/>
              </w:rPr>
            </w:pPr>
            <w:r w:rsidRPr="00012CBC">
              <w:rPr>
                <w:sz w:val="26"/>
                <w:szCs w:val="26"/>
              </w:rPr>
              <w:t>Электроны и позитроны,</w:t>
            </w:r>
          </w:p>
          <w:p w:rsidR="00DD02A2" w:rsidRPr="00012CBC" w:rsidRDefault="00DD02A2" w:rsidP="00DD02A2">
            <w:pPr>
              <w:pStyle w:val="a7"/>
              <w:shd w:val="clear" w:color="auto" w:fill="auto"/>
              <w:rPr>
                <w:sz w:val="26"/>
                <w:szCs w:val="26"/>
              </w:rPr>
            </w:pPr>
            <w:r w:rsidRPr="00012CBC">
              <w:rPr>
                <w:i/>
                <w:sz w:val="26"/>
                <w:szCs w:val="26"/>
              </w:rPr>
              <w:t>β</w:t>
            </w:r>
            <w:r w:rsidRPr="00012CBC">
              <w:rPr>
                <w:sz w:val="26"/>
                <w:szCs w:val="26"/>
              </w:rPr>
              <w:t>-излучение</w:t>
            </w:r>
          </w:p>
        </w:tc>
        <w:tc>
          <w:tcPr>
            <w:tcW w:w="850" w:type="dxa"/>
          </w:tcPr>
          <w:p w:rsidR="00DD02A2" w:rsidRPr="00012CBC" w:rsidRDefault="00DD02A2" w:rsidP="00DD02A2">
            <w:pPr>
              <w:pStyle w:val="a7"/>
              <w:shd w:val="clear" w:color="auto" w:fill="auto"/>
              <w:jc w:val="center"/>
              <w:rPr>
                <w:sz w:val="26"/>
                <w:szCs w:val="26"/>
              </w:rPr>
            </w:pPr>
            <w:r w:rsidRPr="00012CBC">
              <w:rPr>
                <w:sz w:val="26"/>
                <w:szCs w:val="26"/>
              </w:rPr>
              <w:t>1</w:t>
            </w:r>
          </w:p>
        </w:tc>
        <w:tc>
          <w:tcPr>
            <w:tcW w:w="3402" w:type="dxa"/>
          </w:tcPr>
          <w:p w:rsidR="00DD02A2" w:rsidRPr="00012CBC" w:rsidRDefault="00DD02A2" w:rsidP="00DD02A2">
            <w:pPr>
              <w:pStyle w:val="a7"/>
              <w:shd w:val="clear" w:color="auto" w:fill="auto"/>
              <w:rPr>
                <w:sz w:val="26"/>
                <w:szCs w:val="26"/>
              </w:rPr>
            </w:pPr>
            <w:r w:rsidRPr="00012CBC">
              <w:rPr>
                <w:i/>
                <w:sz w:val="26"/>
                <w:szCs w:val="26"/>
                <w:lang w:val="en-US" w:eastAsia="en-US" w:bidi="en-US"/>
              </w:rPr>
              <w:sym w:font="Symbol" w:char="F061"/>
            </w:r>
            <w:r w:rsidRPr="00012CBC">
              <w:rPr>
                <w:sz w:val="26"/>
                <w:szCs w:val="26"/>
              </w:rPr>
              <w:t xml:space="preserve">-излучение с энергией меньше 10 </w:t>
            </w:r>
            <w:r w:rsidRPr="00012CBC">
              <w:rPr>
                <w:i/>
                <w:sz w:val="26"/>
                <w:szCs w:val="26"/>
              </w:rPr>
              <w:t>Мэв</w:t>
            </w:r>
          </w:p>
        </w:tc>
        <w:tc>
          <w:tcPr>
            <w:tcW w:w="851" w:type="dxa"/>
          </w:tcPr>
          <w:p w:rsidR="00DD02A2" w:rsidRPr="00012CBC" w:rsidRDefault="00DD02A2" w:rsidP="00DD02A2">
            <w:pPr>
              <w:pStyle w:val="a7"/>
              <w:shd w:val="clear" w:color="auto" w:fill="auto"/>
              <w:jc w:val="center"/>
              <w:rPr>
                <w:sz w:val="26"/>
                <w:szCs w:val="26"/>
              </w:rPr>
            </w:pPr>
            <w:r w:rsidRPr="00012CBC">
              <w:rPr>
                <w:sz w:val="26"/>
                <w:szCs w:val="26"/>
              </w:rPr>
              <w:t>20</w:t>
            </w:r>
          </w:p>
        </w:tc>
      </w:tr>
      <w:tr w:rsidR="00DD02A2" w:rsidRPr="00012CBC" w:rsidTr="00DD02A2">
        <w:tc>
          <w:tcPr>
            <w:tcW w:w="3686" w:type="dxa"/>
          </w:tcPr>
          <w:p w:rsidR="00DD02A2" w:rsidRPr="00012CBC" w:rsidRDefault="00DD02A2" w:rsidP="00DD02A2">
            <w:pPr>
              <w:pStyle w:val="a7"/>
              <w:shd w:val="clear" w:color="auto" w:fill="auto"/>
              <w:rPr>
                <w:sz w:val="26"/>
                <w:szCs w:val="26"/>
              </w:rPr>
            </w:pPr>
            <w:r w:rsidRPr="00012CBC">
              <w:rPr>
                <w:sz w:val="26"/>
                <w:szCs w:val="26"/>
              </w:rPr>
              <w:t xml:space="preserve">Нейтроны с энергией меньше 20 </w:t>
            </w:r>
            <w:r w:rsidRPr="00012CBC">
              <w:rPr>
                <w:i/>
                <w:sz w:val="26"/>
                <w:szCs w:val="26"/>
              </w:rPr>
              <w:t>КэВ</w:t>
            </w:r>
          </w:p>
        </w:tc>
        <w:tc>
          <w:tcPr>
            <w:tcW w:w="850" w:type="dxa"/>
          </w:tcPr>
          <w:p w:rsidR="00DD02A2" w:rsidRPr="00012CBC" w:rsidRDefault="00DD02A2" w:rsidP="00DD02A2">
            <w:pPr>
              <w:pStyle w:val="a7"/>
              <w:shd w:val="clear" w:color="auto" w:fill="auto"/>
              <w:jc w:val="center"/>
              <w:rPr>
                <w:sz w:val="26"/>
                <w:szCs w:val="26"/>
              </w:rPr>
            </w:pPr>
            <w:r w:rsidRPr="00012CBC">
              <w:rPr>
                <w:sz w:val="26"/>
                <w:szCs w:val="26"/>
              </w:rPr>
              <w:t>3</w:t>
            </w:r>
          </w:p>
        </w:tc>
        <w:tc>
          <w:tcPr>
            <w:tcW w:w="3402" w:type="dxa"/>
          </w:tcPr>
          <w:p w:rsidR="00DD02A2" w:rsidRPr="00012CBC" w:rsidRDefault="00DD02A2" w:rsidP="00DD02A2">
            <w:pPr>
              <w:pStyle w:val="a7"/>
              <w:shd w:val="clear" w:color="auto" w:fill="auto"/>
              <w:rPr>
                <w:sz w:val="26"/>
                <w:szCs w:val="26"/>
              </w:rPr>
            </w:pPr>
            <w:r w:rsidRPr="00012CBC">
              <w:rPr>
                <w:sz w:val="26"/>
                <w:szCs w:val="26"/>
              </w:rPr>
              <w:t>Тяжелые ядра отдачи</w:t>
            </w:r>
          </w:p>
        </w:tc>
        <w:tc>
          <w:tcPr>
            <w:tcW w:w="851" w:type="dxa"/>
          </w:tcPr>
          <w:p w:rsidR="00DD02A2" w:rsidRPr="00012CBC" w:rsidRDefault="00DD02A2" w:rsidP="00DD02A2">
            <w:pPr>
              <w:pStyle w:val="a7"/>
              <w:shd w:val="clear" w:color="auto" w:fill="auto"/>
              <w:jc w:val="center"/>
              <w:rPr>
                <w:sz w:val="26"/>
                <w:szCs w:val="26"/>
              </w:rPr>
            </w:pPr>
            <w:r w:rsidRPr="00012CBC">
              <w:rPr>
                <w:sz w:val="26"/>
                <w:szCs w:val="26"/>
              </w:rPr>
              <w:t>20</w:t>
            </w:r>
          </w:p>
        </w:tc>
      </w:tr>
    </w:tbl>
    <w:p w:rsidR="00DD02A2" w:rsidRPr="000D440A" w:rsidRDefault="00DD02A2" w:rsidP="00DD02A2">
      <w:pPr>
        <w:pStyle w:val="a7"/>
        <w:shd w:val="clear" w:color="auto" w:fill="auto"/>
        <w:ind w:firstLine="397"/>
        <w:jc w:val="both"/>
        <w:rPr>
          <w:sz w:val="28"/>
          <w:szCs w:val="28"/>
        </w:rPr>
      </w:pPr>
    </w:p>
    <w:p w:rsidR="00DD02A2" w:rsidRDefault="00DD02A2" w:rsidP="00DD02A2">
      <w:pPr>
        <w:pStyle w:val="11"/>
        <w:shd w:val="clear" w:color="auto" w:fill="auto"/>
        <w:ind w:firstLine="397"/>
        <w:jc w:val="both"/>
      </w:pPr>
      <w:r>
        <w:t xml:space="preserve">Эквивалентная доза облучения персонала не должна превышать ПДД за год, указанной в таблице </w:t>
      </w:r>
      <w:r w:rsidR="00810D3B" w:rsidRPr="00810D3B">
        <w:t>16</w:t>
      </w:r>
      <w:r>
        <w:t>.2.2, а доза, накопленная к возрасту 30 лет, не должна превышать 12 ПДД для уменьшения вероятности генетических последствий. Лица моложе 18 лет к работе с излучением не допускаются.</w:t>
      </w:r>
    </w:p>
    <w:p w:rsidR="00DD02A2" w:rsidRDefault="00DD02A2" w:rsidP="00DD02A2">
      <w:pPr>
        <w:pStyle w:val="11"/>
        <w:shd w:val="clear" w:color="auto" w:fill="auto"/>
        <w:ind w:firstLine="397"/>
        <w:jc w:val="both"/>
      </w:pPr>
      <w:r>
        <w:t>Для обеспечения радиационной безопасности работников необходимо проводить различные предохранительные мероприятия Защита от внутреннего облучения заключается в аккуратном проведении работ с соблюдением правил техники безопасности и использованием средств индивидуальной защиты. Защита от внешнего облучения достигается следующими способами: увеличением расстояния до источника излучения; уменьшением времени об</w:t>
      </w:r>
      <w:r>
        <w:softHyphen/>
        <w:t>лучения; снижением активности применяемого источника излучения; приме</w:t>
      </w:r>
      <w:r>
        <w:softHyphen/>
      </w:r>
      <w:r>
        <w:lastRenderedPageBreak/>
        <w:t>нением экранов, защитных приспособлений, правильной организации труда.</w:t>
      </w:r>
    </w:p>
    <w:p w:rsidR="00DD02A2" w:rsidRDefault="00DD02A2" w:rsidP="00DD02A2">
      <w:pPr>
        <w:pStyle w:val="11"/>
        <w:shd w:val="clear" w:color="auto" w:fill="auto"/>
        <w:ind w:firstLine="397"/>
        <w:jc w:val="both"/>
      </w:pPr>
      <w:r>
        <w:t xml:space="preserve">Для защиты от </w:t>
      </w:r>
      <w:r>
        <w:sym w:font="Symbol" w:char="F067"/>
      </w:r>
      <w:r>
        <w:t>-излучения применяют свинец и бетон, для нейтронной защиты используют воду и парафин (для замедления быстрых нейтронов), бор и кадмий (поглощают тепловые нейтроны).</w:t>
      </w:r>
    </w:p>
    <w:p w:rsidR="00DD02A2" w:rsidRDefault="00DD02A2" w:rsidP="00DD02A2">
      <w:pPr>
        <w:pStyle w:val="11"/>
        <w:shd w:val="clear" w:color="auto" w:fill="auto"/>
        <w:ind w:firstLine="397"/>
        <w:jc w:val="both"/>
      </w:pPr>
      <w:r>
        <w:t>Толщину защитных экранов рассчитывают по таблицам и номограммам.</w:t>
      </w: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Pr="00BC7FA4" w:rsidRDefault="00810D3B" w:rsidP="00DD02A2">
      <w:pPr>
        <w:pStyle w:val="11"/>
        <w:shd w:val="clear" w:color="auto" w:fill="auto"/>
        <w:ind w:firstLine="397"/>
        <w:jc w:val="both"/>
        <w:rPr>
          <w:b/>
          <w:bCs/>
          <w:sz w:val="36"/>
          <w:szCs w:val="36"/>
        </w:rPr>
      </w:pPr>
      <w:r w:rsidRPr="00810D3B">
        <w:rPr>
          <w:b/>
          <w:bCs/>
          <w:sz w:val="36"/>
          <w:szCs w:val="36"/>
        </w:rPr>
        <w:t>16</w:t>
      </w:r>
      <w:r w:rsidR="00DD02A2" w:rsidRPr="00BC7FA4">
        <w:rPr>
          <w:b/>
          <w:bCs/>
          <w:sz w:val="36"/>
          <w:szCs w:val="36"/>
        </w:rPr>
        <w:t>.3 Основные правила работы с радиоактивными источниками</w:t>
      </w:r>
    </w:p>
    <w:p w:rsidR="00DD02A2" w:rsidRPr="00BC7FA4"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При работе с различными радиоактивными препаратами необходимо ру</w:t>
      </w:r>
      <w:r>
        <w:softHyphen/>
        <w:t>ководствоваться санитарными правилами и отраслевыми инструкциями и придерживаться следующих основных правил.</w:t>
      </w:r>
    </w:p>
    <w:p w:rsidR="00DD02A2" w:rsidRDefault="00DD02A2" w:rsidP="00DD02A2">
      <w:pPr>
        <w:pStyle w:val="11"/>
        <w:numPr>
          <w:ilvl w:val="0"/>
          <w:numId w:val="24"/>
        </w:numPr>
        <w:shd w:val="clear" w:color="auto" w:fill="auto"/>
        <w:tabs>
          <w:tab w:val="left" w:pos="716"/>
        </w:tabs>
        <w:ind w:firstLine="397"/>
        <w:jc w:val="both"/>
      </w:pPr>
      <w:r>
        <w:t>Без необходимости не подвергаться действию излучения и в частности, не приближаться к источникам гамма-излучения и нейтронов.</w:t>
      </w:r>
    </w:p>
    <w:p w:rsidR="00DD02A2" w:rsidRDefault="00DD02A2" w:rsidP="00DD02A2">
      <w:pPr>
        <w:pStyle w:val="11"/>
        <w:numPr>
          <w:ilvl w:val="0"/>
          <w:numId w:val="24"/>
        </w:numPr>
        <w:shd w:val="clear" w:color="auto" w:fill="auto"/>
        <w:tabs>
          <w:tab w:val="left" w:pos="716"/>
        </w:tabs>
        <w:ind w:firstLine="397"/>
        <w:jc w:val="both"/>
      </w:pPr>
      <w:r>
        <w:t>Операции по извлечению источников излучения из контейнеров и при помещении их в контейнеры необходимо сводить до минимума. Аналогичным образом следует поступать и при установке источников в датчиках или в глубинных приборах и при извлечении из них источников. Желательно пользоваться при этом специальным рабочим инструментом (различного рода щипцами и манипуляторами).</w:t>
      </w:r>
    </w:p>
    <w:p w:rsidR="00DD02A2" w:rsidRDefault="00DD02A2" w:rsidP="00DD02A2">
      <w:pPr>
        <w:pStyle w:val="11"/>
        <w:numPr>
          <w:ilvl w:val="0"/>
          <w:numId w:val="24"/>
        </w:numPr>
        <w:shd w:val="clear" w:color="auto" w:fill="auto"/>
        <w:tabs>
          <w:tab w:val="left" w:pos="716"/>
        </w:tabs>
        <w:ind w:firstLine="397"/>
        <w:jc w:val="both"/>
      </w:pPr>
      <w:r>
        <w:t>Предохранять ампулы источников излучения от всевозможных воз</w:t>
      </w:r>
      <w:r>
        <w:softHyphen/>
        <w:t>действий, способных привести к нарушению их герметичности. Особенно это следует соблюдать при обращении с полоний-бериллиевыми источниками нейтронов</w:t>
      </w:r>
      <w:r>
        <w:rPr>
          <w:i/>
          <w:iCs/>
        </w:rPr>
        <w:t>.</w:t>
      </w:r>
      <w:r>
        <w:t xml:space="preserve"> Надо помнить, что полоний летуч и ядовит.</w:t>
      </w:r>
    </w:p>
    <w:p w:rsidR="00DD02A2" w:rsidRDefault="00DD02A2" w:rsidP="00DD02A2">
      <w:pPr>
        <w:pStyle w:val="11"/>
        <w:numPr>
          <w:ilvl w:val="0"/>
          <w:numId w:val="24"/>
        </w:numPr>
        <w:shd w:val="clear" w:color="auto" w:fill="auto"/>
        <w:tabs>
          <w:tab w:val="left" w:pos="716"/>
        </w:tabs>
        <w:ind w:firstLine="397"/>
        <w:jc w:val="both"/>
      </w:pPr>
      <w:r>
        <w:t>При работе с открытыми радиоактивными препаратами ни в коем случае не следует их рассыпать или разливать. Надо помнить, что загрязнение радиоактивными веществами опасно для здоровья и для проведения работа</w:t>
      </w:r>
    </w:p>
    <w:p w:rsidR="00DD02A2" w:rsidRDefault="00DD02A2" w:rsidP="00DD02A2">
      <w:pPr>
        <w:pStyle w:val="11"/>
        <w:numPr>
          <w:ilvl w:val="0"/>
          <w:numId w:val="24"/>
        </w:numPr>
        <w:shd w:val="clear" w:color="auto" w:fill="auto"/>
        <w:tabs>
          <w:tab w:val="left" w:pos="730"/>
        </w:tabs>
        <w:ind w:firstLine="397"/>
        <w:jc w:val="both"/>
      </w:pPr>
      <w:r>
        <w:t>В помещениях, где ведутся работы с открытыми источниками излучения, нельзя ни пить, ни есть, ни курить. Это может привести к попаданию радиоактивных веществ внутрь организма.</w:t>
      </w:r>
    </w:p>
    <w:p w:rsidR="00DD02A2" w:rsidRDefault="00DD02A2" w:rsidP="00DD02A2">
      <w:pPr>
        <w:pStyle w:val="11"/>
        <w:numPr>
          <w:ilvl w:val="0"/>
          <w:numId w:val="24"/>
        </w:numPr>
        <w:shd w:val="clear" w:color="auto" w:fill="auto"/>
        <w:tabs>
          <w:tab w:val="left" w:pos="721"/>
        </w:tabs>
        <w:ind w:firstLine="397"/>
        <w:jc w:val="both"/>
      </w:pPr>
      <w:r>
        <w:t xml:space="preserve">Работы со значительными количествами открытых радиоактивных веществ (свыше одного </w:t>
      </w:r>
      <w:r>
        <w:rPr>
          <w:i/>
          <w:iCs/>
        </w:rPr>
        <w:t>микрокюри)</w:t>
      </w:r>
      <w:r>
        <w:t xml:space="preserve"> следует проводить в специальных по</w:t>
      </w:r>
      <w:r>
        <w:softHyphen/>
        <w:t>мещениях, где имеется тяга. При этом необходимо пользоваться халатами и перчатками.</w:t>
      </w:r>
    </w:p>
    <w:p w:rsidR="00DD02A2" w:rsidRDefault="00DD02A2" w:rsidP="00DD02A2">
      <w:pPr>
        <w:pStyle w:val="11"/>
        <w:numPr>
          <w:ilvl w:val="0"/>
          <w:numId w:val="24"/>
        </w:numPr>
        <w:shd w:val="clear" w:color="auto" w:fill="auto"/>
        <w:tabs>
          <w:tab w:val="left" w:pos="726"/>
        </w:tabs>
        <w:ind w:firstLine="397"/>
        <w:jc w:val="both"/>
      </w:pPr>
      <w:r>
        <w:t>Проверять при помощи дозиметрической аппаратуры мощность доз на рабочих местах и степень их загрязнения</w:t>
      </w:r>
    </w:p>
    <w:p w:rsidR="00DD02A2" w:rsidRDefault="00DD02A2" w:rsidP="00DD02A2">
      <w:pPr>
        <w:pStyle w:val="11"/>
        <w:numPr>
          <w:ilvl w:val="0"/>
          <w:numId w:val="24"/>
        </w:numPr>
        <w:shd w:val="clear" w:color="auto" w:fill="auto"/>
        <w:tabs>
          <w:tab w:val="left" w:pos="726"/>
        </w:tabs>
        <w:ind w:firstLine="397"/>
        <w:jc w:val="both"/>
      </w:pPr>
      <w:r>
        <w:t>Радиоактивные отходы сбрасывать в специальные устройства и затем закапывать в отведенных для этого местах.</w:t>
      </w:r>
    </w:p>
    <w:p w:rsidR="00DD02A2" w:rsidRDefault="00DD02A2" w:rsidP="00DD02A2">
      <w:pPr>
        <w:pStyle w:val="11"/>
        <w:shd w:val="clear" w:color="auto" w:fill="auto"/>
        <w:ind w:firstLine="397"/>
        <w:jc w:val="both"/>
      </w:pPr>
      <w:r>
        <w:t>Особые меры предосторожности следует соблюдать при работе на сква</w:t>
      </w:r>
      <w:r>
        <w:softHyphen/>
        <w:t>жинах по методу изотопов.</w:t>
      </w:r>
    </w:p>
    <w:p w:rsidR="00DD02A2" w:rsidRPr="00E538FF" w:rsidRDefault="00DD02A2" w:rsidP="00DD02A2">
      <w:pPr>
        <w:pStyle w:val="11"/>
        <w:shd w:val="clear" w:color="auto" w:fill="auto"/>
        <w:ind w:firstLine="397"/>
        <w:jc w:val="both"/>
      </w:pPr>
    </w:p>
    <w:p w:rsidR="00DD02A2" w:rsidRPr="00BC7FA4" w:rsidRDefault="00810D3B" w:rsidP="00DD02A2">
      <w:pPr>
        <w:pStyle w:val="11"/>
        <w:shd w:val="clear" w:color="auto" w:fill="auto"/>
        <w:ind w:firstLine="397"/>
        <w:jc w:val="both"/>
        <w:rPr>
          <w:b/>
          <w:bCs/>
          <w:sz w:val="36"/>
          <w:szCs w:val="36"/>
        </w:rPr>
      </w:pPr>
      <w:r w:rsidRPr="00810D3B">
        <w:rPr>
          <w:b/>
          <w:bCs/>
          <w:sz w:val="36"/>
          <w:szCs w:val="36"/>
        </w:rPr>
        <w:lastRenderedPageBreak/>
        <w:t>16</w:t>
      </w:r>
      <w:r w:rsidR="00DD02A2">
        <w:rPr>
          <w:b/>
          <w:bCs/>
          <w:sz w:val="36"/>
          <w:szCs w:val="36"/>
        </w:rPr>
        <w:t xml:space="preserve">.4 </w:t>
      </w:r>
      <w:r w:rsidR="00DD02A2" w:rsidRPr="00BC7FA4">
        <w:rPr>
          <w:b/>
          <w:bCs/>
          <w:sz w:val="36"/>
          <w:szCs w:val="36"/>
        </w:rPr>
        <w:t>Радиационная безопасность при работе с радиоактивными рудами и</w:t>
      </w:r>
      <w:r w:rsidR="00DD02A2">
        <w:rPr>
          <w:b/>
          <w:bCs/>
          <w:sz w:val="36"/>
          <w:szCs w:val="36"/>
        </w:rPr>
        <w:t xml:space="preserve"> </w:t>
      </w:r>
      <w:r w:rsidR="00DD02A2" w:rsidRPr="00BC7FA4">
        <w:rPr>
          <w:b/>
          <w:bCs/>
          <w:sz w:val="36"/>
          <w:szCs w:val="36"/>
        </w:rPr>
        <w:t>радиевыми источниками</w:t>
      </w:r>
    </w:p>
    <w:p w:rsidR="00DD02A2" w:rsidRPr="00BC7FA4" w:rsidRDefault="00DD02A2" w:rsidP="00DD02A2">
      <w:pPr>
        <w:pStyle w:val="11"/>
        <w:shd w:val="clear" w:color="auto" w:fill="auto"/>
        <w:ind w:firstLine="397"/>
        <w:jc w:val="both"/>
        <w:rPr>
          <w:sz w:val="36"/>
          <w:szCs w:val="36"/>
        </w:rPr>
      </w:pPr>
    </w:p>
    <w:p w:rsidR="00DD02A2" w:rsidRDefault="00DD02A2" w:rsidP="00DD02A2">
      <w:pPr>
        <w:pStyle w:val="11"/>
        <w:shd w:val="clear" w:color="auto" w:fill="auto"/>
        <w:ind w:firstLine="397"/>
        <w:jc w:val="both"/>
      </w:pPr>
      <w:r>
        <w:t>Степень воздействия радионуклидов на организм человека определяется дозой полученного излучения.</w:t>
      </w:r>
    </w:p>
    <w:p w:rsidR="00DD02A2" w:rsidRDefault="00DD02A2" w:rsidP="00DD02A2">
      <w:pPr>
        <w:pStyle w:val="11"/>
        <w:shd w:val="clear" w:color="auto" w:fill="auto"/>
        <w:ind w:firstLine="397"/>
        <w:jc w:val="both"/>
      </w:pPr>
      <w:r>
        <w:t xml:space="preserve">Персонал, занятый на геолого-геофизических работах с радиоактивными рудами и радиевыми источниками </w:t>
      </w:r>
      <w:r w:rsidRPr="00012CBC">
        <w:rPr>
          <w:i/>
          <w:sz w:val="30"/>
          <w:szCs w:val="30"/>
          <w:lang w:val="en-US" w:eastAsia="en-US" w:bidi="en-US"/>
        </w:rPr>
        <w:sym w:font="Symbol" w:char="F067"/>
      </w:r>
      <w:r>
        <w:t>-излучения, получает внешнее и внутреннее облучение. Радиационно-опасным фактором для человека является и присут</w:t>
      </w:r>
      <w:r>
        <w:softHyphen/>
        <w:t>ствие в воздухе радона и продуктов его распада.</w:t>
      </w:r>
    </w:p>
    <w:p w:rsidR="00DD02A2" w:rsidRDefault="00DD02A2" w:rsidP="00DD02A2">
      <w:pPr>
        <w:pStyle w:val="11"/>
        <w:shd w:val="clear" w:color="auto" w:fill="auto"/>
        <w:ind w:firstLine="397"/>
        <w:jc w:val="both"/>
      </w:pPr>
      <w:r>
        <w:t xml:space="preserve">Дня обеспечения радиационной безопасности при проведении работ с радиоактивными рудами и радиевыми источниками </w:t>
      </w:r>
      <w:r w:rsidRPr="00F714B1">
        <w:rPr>
          <w:i/>
          <w:sz w:val="30"/>
          <w:szCs w:val="30"/>
          <w:lang w:val="en-US" w:eastAsia="en-US" w:bidi="en-US"/>
        </w:rPr>
        <w:sym w:font="Symbol" w:char="F067"/>
      </w:r>
      <w:r>
        <w:t>-излучения проводят радиационный (дозиметрический) контроль, основанный на действующих в данный момент нормах радиационной безопасности (НРБ).</w:t>
      </w:r>
    </w:p>
    <w:p w:rsidR="00DD02A2" w:rsidRDefault="00DD02A2" w:rsidP="00DD02A2">
      <w:pPr>
        <w:pStyle w:val="11"/>
        <w:shd w:val="clear" w:color="auto" w:fill="auto"/>
        <w:ind w:firstLine="397"/>
        <w:jc w:val="both"/>
      </w:pPr>
      <w:r>
        <w:t xml:space="preserve">При работе в лабораторных условиях персонал получает внешнее                         </w:t>
      </w:r>
      <w:r w:rsidRPr="00F714B1">
        <w:rPr>
          <w:i/>
          <w:sz w:val="30"/>
          <w:szCs w:val="30"/>
          <w:lang w:val="en-US" w:eastAsia="en-US" w:bidi="en-US"/>
        </w:rPr>
        <w:sym w:font="Symbol" w:char="F067"/>
      </w:r>
      <w:r>
        <w:t>-излучение от радиоактивных руд и внутреннее при попадании внутрь организма радиоактивной пыли.</w:t>
      </w:r>
    </w:p>
    <w:p w:rsidR="00DD02A2" w:rsidRDefault="00DD02A2" w:rsidP="00DD02A2">
      <w:pPr>
        <w:pStyle w:val="11"/>
        <w:shd w:val="clear" w:color="auto" w:fill="auto"/>
        <w:ind w:firstLine="397"/>
        <w:jc w:val="both"/>
      </w:pPr>
      <w:r>
        <w:t xml:space="preserve">При работе в горных выработках персонал получает внешнее </w:t>
      </w:r>
      <w:r w:rsidRPr="00F714B1">
        <w:rPr>
          <w:i/>
          <w:sz w:val="30"/>
          <w:szCs w:val="30"/>
          <w:lang w:val="en-US" w:eastAsia="en-US" w:bidi="en-US"/>
        </w:rPr>
        <w:sym w:font="Symbol" w:char="F067"/>
      </w:r>
      <w:r>
        <w:t>-излучение от радиоактивных руд и внутреннее от радиоактивной пыли и радона, попавших внутрь организма.</w:t>
      </w:r>
    </w:p>
    <w:p w:rsidR="00DD02A2" w:rsidRDefault="00DD02A2" w:rsidP="00DD02A2">
      <w:pPr>
        <w:pStyle w:val="11"/>
        <w:shd w:val="clear" w:color="auto" w:fill="auto"/>
        <w:ind w:firstLine="397"/>
        <w:jc w:val="both"/>
      </w:pPr>
      <w:r>
        <w:t>Радиевые источники, применяемые для градуировки радиометров, ис</w:t>
      </w:r>
      <w:r>
        <w:softHyphen/>
        <w:t>пользуют только в закрытом виде, поэтому они оказывают на персонал только внешнее излучение.</w:t>
      </w:r>
    </w:p>
    <w:p w:rsidR="00DD02A2" w:rsidRDefault="00DD02A2" w:rsidP="00DD02A2">
      <w:pPr>
        <w:pStyle w:val="11"/>
        <w:shd w:val="clear" w:color="auto" w:fill="auto"/>
        <w:ind w:firstLine="397"/>
        <w:jc w:val="both"/>
      </w:pPr>
      <w:r>
        <w:t>При работе в лабораторных условиях не требуется радиационный контроль, если активность равновесного урана на рабочем месте не превышает                         3,7 · 10</w:t>
      </w:r>
      <w:r w:rsidRPr="00D02637">
        <w:rPr>
          <w:vertAlign w:val="superscript"/>
        </w:rPr>
        <w:t>5</w:t>
      </w:r>
      <w:r>
        <w:rPr>
          <w:i/>
          <w:iCs/>
        </w:rPr>
        <w:t>Бк</w:t>
      </w:r>
      <w:r>
        <w:t xml:space="preserve">, т.е. масса урана составляет не более 2,1 </w:t>
      </w:r>
      <w:r>
        <w:rPr>
          <w:i/>
          <w:iCs/>
        </w:rPr>
        <w:t>г,</w:t>
      </w:r>
      <w:r>
        <w:t xml:space="preserve"> а общая активность в лаборатории при л им не превышает 3,7 · 10</w:t>
      </w:r>
      <w:r w:rsidRPr="00D02637">
        <w:rPr>
          <w:vertAlign w:val="superscript"/>
        </w:rPr>
        <w:t>6</w:t>
      </w:r>
      <w:r>
        <w:rPr>
          <w:i/>
          <w:iCs/>
        </w:rPr>
        <w:t>Бк</w:t>
      </w:r>
      <w:r>
        <w:t>.</w:t>
      </w:r>
    </w:p>
    <w:p w:rsidR="00DD02A2" w:rsidRDefault="00DD02A2" w:rsidP="00DD02A2">
      <w:pPr>
        <w:pStyle w:val="11"/>
        <w:shd w:val="clear" w:color="auto" w:fill="auto"/>
        <w:ind w:firstLine="397"/>
        <w:jc w:val="both"/>
      </w:pPr>
      <w:r>
        <w:t>Для персонала, непосредственно работающего с радиоактивными источ</w:t>
      </w:r>
      <w:r>
        <w:softHyphen/>
        <w:t xml:space="preserve">никами, установлена годовая предельно допустимая доза (ПДД) облучения </w:t>
      </w:r>
      <w:r>
        <w:rPr>
          <w:i/>
          <w:iCs/>
        </w:rPr>
        <w:t>5 бэр.</w:t>
      </w:r>
    </w:p>
    <w:p w:rsidR="00DD02A2" w:rsidRDefault="00DD02A2" w:rsidP="00DD02A2">
      <w:pPr>
        <w:pStyle w:val="11"/>
        <w:shd w:val="clear" w:color="auto" w:fill="auto"/>
        <w:ind w:firstLine="397"/>
        <w:jc w:val="both"/>
      </w:pPr>
      <w:r>
        <w:t xml:space="preserve">За допустимую, принята концентрация радона (без дочерних продуктов) в воздухе 55,5 </w:t>
      </w:r>
      <w:r>
        <w:rPr>
          <w:i/>
          <w:iCs/>
        </w:rPr>
        <w:t>Бк/л,</w:t>
      </w:r>
      <w:r>
        <w:t xml:space="preserve"> а предельно допустимое поступление радона в организм человека составляет 1,4 · 10</w:t>
      </w:r>
      <w:r w:rsidRPr="00D02637">
        <w:rPr>
          <w:vertAlign w:val="superscript"/>
        </w:rPr>
        <w:t>8</w:t>
      </w:r>
      <w:r w:rsidRPr="00D02637">
        <w:t xml:space="preserve"> </w:t>
      </w:r>
      <w:r>
        <w:rPr>
          <w:i/>
          <w:iCs/>
        </w:rPr>
        <w:t>Бк/год.</w:t>
      </w:r>
    </w:p>
    <w:p w:rsidR="00DD02A2" w:rsidRDefault="00DD02A2" w:rsidP="00DD02A2">
      <w:pPr>
        <w:pStyle w:val="11"/>
        <w:shd w:val="clear" w:color="auto" w:fill="auto"/>
        <w:ind w:firstLine="397"/>
        <w:jc w:val="both"/>
      </w:pPr>
      <w:r>
        <w:t xml:space="preserve">Дочерние продукты распада радона существуют в виде свободных атомов либо сорбируются на аэрозольных частицах. Энергию, выделяющуюся при распаде дочерних продуктов радона, называют </w:t>
      </w:r>
      <w:r>
        <w:rPr>
          <w:i/>
          <w:iCs/>
        </w:rPr>
        <w:t xml:space="preserve">скрытой энергией. </w:t>
      </w:r>
      <w:r>
        <w:t xml:space="preserve">Скрытая энергия дочерних продуктов радона, равновесная с радоном с удельной активностью 1 </w:t>
      </w:r>
      <w:r>
        <w:rPr>
          <w:i/>
          <w:iCs/>
        </w:rPr>
        <w:t>Бк/л,</w:t>
      </w:r>
      <w:r>
        <w:t xml:space="preserve"> составляет 3,46 · 10</w:t>
      </w:r>
      <w:r w:rsidRPr="00D02637">
        <w:rPr>
          <w:vertAlign w:val="superscript"/>
        </w:rPr>
        <w:t>4</w:t>
      </w:r>
      <w:r>
        <w:rPr>
          <w:sz w:val="18"/>
          <w:szCs w:val="18"/>
        </w:rPr>
        <w:t xml:space="preserve"> </w:t>
      </w:r>
      <w:r>
        <w:rPr>
          <w:i/>
          <w:iCs/>
        </w:rPr>
        <w:t>МэВ/л.</w:t>
      </w:r>
    </w:p>
    <w:p w:rsidR="00DD02A2" w:rsidRDefault="00DD02A2" w:rsidP="00DD02A2">
      <w:pPr>
        <w:pStyle w:val="11"/>
        <w:shd w:val="clear" w:color="auto" w:fill="auto"/>
        <w:ind w:firstLine="397"/>
        <w:jc w:val="both"/>
      </w:pPr>
      <w:r>
        <w:t>Допустимую концентрацию продуктов распада радона, выраженную в единицах скрытой энергии, принимают равной 3,8 · 10</w:t>
      </w:r>
      <w:r w:rsidRPr="00D02637">
        <w:rPr>
          <w:vertAlign w:val="superscript"/>
        </w:rPr>
        <w:t>4</w:t>
      </w:r>
      <w:r>
        <w:rPr>
          <w:sz w:val="18"/>
          <w:szCs w:val="18"/>
        </w:rPr>
        <w:t xml:space="preserve"> </w:t>
      </w:r>
      <w:r>
        <w:rPr>
          <w:i/>
          <w:iCs/>
        </w:rPr>
        <w:t>МэВ/л.</w:t>
      </w:r>
    </w:p>
    <w:p w:rsidR="00DD02A2" w:rsidRDefault="00DD02A2" w:rsidP="00DD02A2">
      <w:pPr>
        <w:pStyle w:val="11"/>
        <w:shd w:val="clear" w:color="auto" w:fill="auto"/>
        <w:ind w:firstLine="397"/>
        <w:jc w:val="both"/>
      </w:pPr>
      <w:r>
        <w:t>Предельно допустимое поступление продуктов распада радона в единицах скрытой энергии равно 9,6 · 10</w:t>
      </w:r>
      <w:r w:rsidRPr="00D02637">
        <w:rPr>
          <w:vertAlign w:val="superscript"/>
        </w:rPr>
        <w:t>10</w:t>
      </w:r>
      <w:r>
        <w:rPr>
          <w:sz w:val="18"/>
          <w:szCs w:val="18"/>
        </w:rPr>
        <w:t xml:space="preserve"> </w:t>
      </w:r>
      <w:r>
        <w:rPr>
          <w:i/>
          <w:iCs/>
        </w:rPr>
        <w:t>МэВ/год.</w:t>
      </w: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r>
        <w:lastRenderedPageBreak/>
        <w:t>Дозиметрический контроль в воздухе горных выработок ведут по изме</w:t>
      </w:r>
      <w:r>
        <w:softHyphen/>
        <w:t>рениям скрытой энергии продуктов распада радона.</w:t>
      </w: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p w:rsidR="00DD02A2" w:rsidRDefault="00DD02A2" w:rsidP="00DD02A2">
      <w:pPr>
        <w:pStyle w:val="11"/>
        <w:shd w:val="clear" w:color="auto" w:fill="auto"/>
        <w:ind w:firstLine="397"/>
        <w:jc w:val="both"/>
      </w:pPr>
    </w:p>
    <w:sectPr w:rsidR="00DD02A2" w:rsidSect="00326AC9">
      <w:headerReference w:type="default" r:id="rId37"/>
      <w:footerReference w:type="default" r:id="rId38"/>
      <w:headerReference w:type="first" r:id="rId39"/>
      <w:footerReference w:type="first" r:id="rId40"/>
      <w:pgSz w:w="11900" w:h="16840"/>
      <w:pgMar w:top="1134" w:right="1134" w:bottom="1418" w:left="1134" w:header="0" w:footer="1418"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3AD4" w:rsidRDefault="00143AD4">
      <w:r>
        <w:separator/>
      </w:r>
    </w:p>
  </w:endnote>
  <w:endnote w:type="continuationSeparator" w:id="0">
    <w:p w:rsidR="00143AD4" w:rsidRDefault="00143A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9365079"/>
      <w:docPartObj>
        <w:docPartGallery w:val="Page Numbers (Bottom of Page)"/>
        <w:docPartUnique/>
      </w:docPartObj>
    </w:sdtPr>
    <w:sdtEndPr>
      <w:rPr>
        <w:rFonts w:ascii="Times New Roman" w:hAnsi="Times New Roman" w:cs="Times New Roman"/>
      </w:rPr>
    </w:sdtEndPr>
    <w:sdtContent>
      <w:p w:rsidR="00267FF2" w:rsidRDefault="00267FF2">
        <w:pPr>
          <w:pStyle w:val="af2"/>
          <w:jc w:val="center"/>
        </w:pPr>
        <w:r w:rsidRPr="00326AC9">
          <w:rPr>
            <w:rFonts w:ascii="Times New Roman" w:hAnsi="Times New Roman" w:cs="Times New Roman"/>
            <w:sz w:val="26"/>
            <w:szCs w:val="26"/>
          </w:rPr>
          <w:fldChar w:fldCharType="begin"/>
        </w:r>
        <w:r w:rsidRPr="00326AC9">
          <w:rPr>
            <w:rFonts w:ascii="Times New Roman" w:hAnsi="Times New Roman" w:cs="Times New Roman"/>
            <w:sz w:val="26"/>
            <w:szCs w:val="26"/>
          </w:rPr>
          <w:instrText>PAGE   \* MERGEFORMAT</w:instrText>
        </w:r>
        <w:r w:rsidRPr="00326AC9">
          <w:rPr>
            <w:rFonts w:ascii="Times New Roman" w:hAnsi="Times New Roman" w:cs="Times New Roman"/>
            <w:sz w:val="26"/>
            <w:szCs w:val="26"/>
          </w:rPr>
          <w:fldChar w:fldCharType="separate"/>
        </w:r>
        <w:r w:rsidR="00DD5E3D">
          <w:rPr>
            <w:rFonts w:ascii="Times New Roman" w:hAnsi="Times New Roman" w:cs="Times New Roman"/>
            <w:noProof/>
            <w:sz w:val="26"/>
            <w:szCs w:val="26"/>
          </w:rPr>
          <w:t>3</w:t>
        </w:r>
        <w:r w:rsidRPr="00326AC9">
          <w:rPr>
            <w:rFonts w:ascii="Times New Roman" w:hAnsi="Times New Roman" w:cs="Times New Roman"/>
            <w:sz w:val="26"/>
            <w:szCs w:val="26"/>
          </w:rPr>
          <w:fldChar w:fldCharType="end"/>
        </w:r>
      </w:p>
    </w:sdtContent>
  </w:sdt>
  <w:p w:rsidR="00267FF2" w:rsidRDefault="00267FF2">
    <w:pPr>
      <w:spacing w:line="1" w:lineRule="exac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7FF2" w:rsidRDefault="00143AD4">
    <w:pPr>
      <w:spacing w:line="1" w:lineRule="exact"/>
    </w:pPr>
    <w:r>
      <w:rPr>
        <w:noProof/>
        <w:lang w:bidi="ar-SA"/>
      </w:rPr>
      <w:pict>
        <v:shapetype id="_x0000_t202" coordsize="21600,21600" o:spt="202" path="m,l,21600r21600,l21600,xe">
          <v:stroke joinstyle="miter"/>
          <v:path gradientshapeok="t" o:connecttype="rect"/>
        </v:shapetype>
        <v:shape id="Shape 226" o:spid="_x0000_s2049" type="#_x0000_t202" style="position:absolute;margin-left:542.35pt;margin-top:795.85pt;width:10.1pt;height:9.6pt;z-index:-44040175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" filled="f" stroked="f">
          <v:textbox style="mso-fit-shape-to-text:t" inset="0,0,0,0">
            <w:txbxContent>
              <w:p w:rsidR="00267FF2" w:rsidRDefault="00267FF2">
                <w:pPr>
                  <w:pStyle w:val="ad"/>
                  <w:shd w:val="clear" w:color="auto" w:fill="auto"/>
                  <w:rPr>
                    <w:sz w:val="20"/>
                    <w:szCs w:val="20"/>
                  </w:rPr>
                </w:pPr>
                <w:r>
                  <w:rPr>
                    <w:sz w:val="20"/>
                    <w:szCs w:val="20"/>
                  </w:rPr>
                  <w:t>,8</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3AD4" w:rsidRDefault="00143AD4"/>
  </w:footnote>
  <w:footnote w:type="continuationSeparator" w:id="0">
    <w:p w:rsidR="00143AD4" w:rsidRDefault="00143AD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7FF2" w:rsidRDefault="00267FF2">
    <w:pPr>
      <w:spacing w:line="1"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7FF2" w:rsidRDefault="00143AD4">
    <w:pPr>
      <w:spacing w:line="1" w:lineRule="exact"/>
    </w:pPr>
    <w:r>
      <w:rPr>
        <w:noProof/>
        <w:lang w:bidi="ar-SA"/>
      </w:rPr>
      <w:pict>
        <v:shapetype id="_x0000_t202" coordsize="21600,21600" o:spt="202" path="m,l,21600r21600,l21600,xe">
          <v:stroke joinstyle="miter"/>
          <v:path gradientshapeok="t" o:connecttype="rect"/>
        </v:shapetype>
        <v:shape id="Shape 224" o:spid="_x0000_s2050" type="#_x0000_t202" style="position:absolute;margin-left:84.9pt;margin-top:36.25pt;width:150.95pt;height:13.7pt;z-index:-44040175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" filled="f" stroked="f">
          <v:textbox style="mso-fit-shape-to-text:t" inset="0,0,0,0">
            <w:txbxContent>
              <w:p w:rsidR="00267FF2" w:rsidRDefault="00267FF2">
                <w:pPr>
                  <w:pStyle w:val="ad"/>
                  <w:shd w:val="clear" w:color="auto" w:fill="auto"/>
                </w:pPr>
                <w:r>
                  <w:t>Ядерная геофизика Лекция 1</w:t>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A0602"/>
    <w:multiLevelType w:val="multilevel"/>
    <w:tmpl w:val="5DE44D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94A1131"/>
    <w:multiLevelType w:val="multilevel"/>
    <w:tmpl w:val="80CEBBE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FE0058"/>
    <w:multiLevelType w:val="multilevel"/>
    <w:tmpl w:val="C21431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F141D56"/>
    <w:multiLevelType w:val="multilevel"/>
    <w:tmpl w:val="2D28D9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4AE185A"/>
    <w:multiLevelType w:val="multilevel"/>
    <w:tmpl w:val="D4F2DC5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BB477EA"/>
    <w:multiLevelType w:val="multilevel"/>
    <w:tmpl w:val="3C3ACBA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4A15E21"/>
    <w:multiLevelType w:val="multilevel"/>
    <w:tmpl w:val="ACE8D0AC"/>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64F6CA3"/>
    <w:multiLevelType w:val="hybridMultilevel"/>
    <w:tmpl w:val="DB4CA2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7C327E5"/>
    <w:multiLevelType w:val="multilevel"/>
    <w:tmpl w:val="6A7A55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95966CC"/>
    <w:multiLevelType w:val="hybridMultilevel"/>
    <w:tmpl w:val="E8F470B0"/>
    <w:lvl w:ilvl="0" w:tplc="04190001">
      <w:start w:val="1"/>
      <w:numFmt w:val="bullet"/>
      <w:lvlText w:val=""/>
      <w:lvlJc w:val="left"/>
      <w:pPr>
        <w:ind w:left="1160" w:hanging="360"/>
      </w:pPr>
      <w:rPr>
        <w:rFonts w:ascii="Symbol" w:hAnsi="Symbol" w:hint="default"/>
      </w:rPr>
    </w:lvl>
    <w:lvl w:ilvl="1" w:tplc="04190003" w:tentative="1">
      <w:start w:val="1"/>
      <w:numFmt w:val="bullet"/>
      <w:lvlText w:val="o"/>
      <w:lvlJc w:val="left"/>
      <w:pPr>
        <w:ind w:left="1880" w:hanging="360"/>
      </w:pPr>
      <w:rPr>
        <w:rFonts w:ascii="Courier New" w:hAnsi="Courier New" w:cs="Courier New" w:hint="default"/>
      </w:rPr>
    </w:lvl>
    <w:lvl w:ilvl="2" w:tplc="04190005" w:tentative="1">
      <w:start w:val="1"/>
      <w:numFmt w:val="bullet"/>
      <w:lvlText w:val=""/>
      <w:lvlJc w:val="left"/>
      <w:pPr>
        <w:ind w:left="2600" w:hanging="360"/>
      </w:pPr>
      <w:rPr>
        <w:rFonts w:ascii="Wingdings" w:hAnsi="Wingdings" w:hint="default"/>
      </w:rPr>
    </w:lvl>
    <w:lvl w:ilvl="3" w:tplc="04190001" w:tentative="1">
      <w:start w:val="1"/>
      <w:numFmt w:val="bullet"/>
      <w:lvlText w:val=""/>
      <w:lvlJc w:val="left"/>
      <w:pPr>
        <w:ind w:left="3320" w:hanging="360"/>
      </w:pPr>
      <w:rPr>
        <w:rFonts w:ascii="Symbol" w:hAnsi="Symbol" w:hint="default"/>
      </w:rPr>
    </w:lvl>
    <w:lvl w:ilvl="4" w:tplc="04190003" w:tentative="1">
      <w:start w:val="1"/>
      <w:numFmt w:val="bullet"/>
      <w:lvlText w:val="o"/>
      <w:lvlJc w:val="left"/>
      <w:pPr>
        <w:ind w:left="4040" w:hanging="360"/>
      </w:pPr>
      <w:rPr>
        <w:rFonts w:ascii="Courier New" w:hAnsi="Courier New" w:cs="Courier New" w:hint="default"/>
      </w:rPr>
    </w:lvl>
    <w:lvl w:ilvl="5" w:tplc="04190005" w:tentative="1">
      <w:start w:val="1"/>
      <w:numFmt w:val="bullet"/>
      <w:lvlText w:val=""/>
      <w:lvlJc w:val="left"/>
      <w:pPr>
        <w:ind w:left="4760" w:hanging="360"/>
      </w:pPr>
      <w:rPr>
        <w:rFonts w:ascii="Wingdings" w:hAnsi="Wingdings" w:hint="default"/>
      </w:rPr>
    </w:lvl>
    <w:lvl w:ilvl="6" w:tplc="04190001" w:tentative="1">
      <w:start w:val="1"/>
      <w:numFmt w:val="bullet"/>
      <w:lvlText w:val=""/>
      <w:lvlJc w:val="left"/>
      <w:pPr>
        <w:ind w:left="5480" w:hanging="360"/>
      </w:pPr>
      <w:rPr>
        <w:rFonts w:ascii="Symbol" w:hAnsi="Symbol" w:hint="default"/>
      </w:rPr>
    </w:lvl>
    <w:lvl w:ilvl="7" w:tplc="04190003" w:tentative="1">
      <w:start w:val="1"/>
      <w:numFmt w:val="bullet"/>
      <w:lvlText w:val="o"/>
      <w:lvlJc w:val="left"/>
      <w:pPr>
        <w:ind w:left="6200" w:hanging="360"/>
      </w:pPr>
      <w:rPr>
        <w:rFonts w:ascii="Courier New" w:hAnsi="Courier New" w:cs="Courier New" w:hint="default"/>
      </w:rPr>
    </w:lvl>
    <w:lvl w:ilvl="8" w:tplc="04190005" w:tentative="1">
      <w:start w:val="1"/>
      <w:numFmt w:val="bullet"/>
      <w:lvlText w:val=""/>
      <w:lvlJc w:val="left"/>
      <w:pPr>
        <w:ind w:left="6920" w:hanging="360"/>
      </w:pPr>
      <w:rPr>
        <w:rFonts w:ascii="Wingdings" w:hAnsi="Wingdings" w:hint="default"/>
      </w:rPr>
    </w:lvl>
  </w:abstractNum>
  <w:abstractNum w:abstractNumId="10">
    <w:nsid w:val="2A664331"/>
    <w:multiLevelType w:val="hybridMultilevel"/>
    <w:tmpl w:val="FDF8B94A"/>
    <w:lvl w:ilvl="0" w:tplc="0419000F">
      <w:start w:val="1"/>
      <w:numFmt w:val="decimal"/>
      <w:lvlText w:val="%1."/>
      <w:lvlJc w:val="left"/>
      <w:pPr>
        <w:ind w:left="786" w:hanging="360"/>
      </w:p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1">
    <w:nsid w:val="2E331723"/>
    <w:multiLevelType w:val="hybridMultilevel"/>
    <w:tmpl w:val="A4664B54"/>
    <w:lvl w:ilvl="0" w:tplc="DFDA4FD2">
      <w:start w:val="1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F3E298F"/>
    <w:multiLevelType w:val="multilevel"/>
    <w:tmpl w:val="40B278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0154EAB"/>
    <w:multiLevelType w:val="hybridMultilevel"/>
    <w:tmpl w:val="F77E68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5C6375F"/>
    <w:multiLevelType w:val="multilevel"/>
    <w:tmpl w:val="083057E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801365D"/>
    <w:multiLevelType w:val="hybridMultilevel"/>
    <w:tmpl w:val="B01A892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3A482465"/>
    <w:multiLevelType w:val="multilevel"/>
    <w:tmpl w:val="FB0217DE"/>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C804763"/>
    <w:multiLevelType w:val="multilevel"/>
    <w:tmpl w:val="AB6A8A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D157467"/>
    <w:multiLevelType w:val="multilevel"/>
    <w:tmpl w:val="ED2EB8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DAA49EA"/>
    <w:multiLevelType w:val="hybridMultilevel"/>
    <w:tmpl w:val="C11AA8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E4F6440"/>
    <w:multiLevelType w:val="hybridMultilevel"/>
    <w:tmpl w:val="35E4F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3CA30CD"/>
    <w:multiLevelType w:val="multilevel"/>
    <w:tmpl w:val="BB9CDD3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9A01CB4"/>
    <w:multiLevelType w:val="hybridMultilevel"/>
    <w:tmpl w:val="A01261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C0F6411"/>
    <w:multiLevelType w:val="hybridMultilevel"/>
    <w:tmpl w:val="5192B46E"/>
    <w:lvl w:ilvl="0" w:tplc="0419000F">
      <w:start w:val="1"/>
      <w:numFmt w:val="decimal"/>
      <w:lvlText w:val="%1."/>
      <w:lvlJc w:val="left"/>
      <w:pPr>
        <w:ind w:left="1160" w:hanging="360"/>
      </w:pPr>
      <w:rPr>
        <w:rFonts w:hint="default"/>
      </w:rPr>
    </w:lvl>
    <w:lvl w:ilvl="1" w:tplc="04190003" w:tentative="1">
      <w:start w:val="1"/>
      <w:numFmt w:val="bullet"/>
      <w:lvlText w:val="o"/>
      <w:lvlJc w:val="left"/>
      <w:pPr>
        <w:ind w:left="1880" w:hanging="360"/>
      </w:pPr>
      <w:rPr>
        <w:rFonts w:ascii="Courier New" w:hAnsi="Courier New" w:cs="Courier New" w:hint="default"/>
      </w:rPr>
    </w:lvl>
    <w:lvl w:ilvl="2" w:tplc="04190005" w:tentative="1">
      <w:start w:val="1"/>
      <w:numFmt w:val="bullet"/>
      <w:lvlText w:val=""/>
      <w:lvlJc w:val="left"/>
      <w:pPr>
        <w:ind w:left="2600" w:hanging="360"/>
      </w:pPr>
      <w:rPr>
        <w:rFonts w:ascii="Wingdings" w:hAnsi="Wingdings" w:hint="default"/>
      </w:rPr>
    </w:lvl>
    <w:lvl w:ilvl="3" w:tplc="04190001" w:tentative="1">
      <w:start w:val="1"/>
      <w:numFmt w:val="bullet"/>
      <w:lvlText w:val=""/>
      <w:lvlJc w:val="left"/>
      <w:pPr>
        <w:ind w:left="3320" w:hanging="360"/>
      </w:pPr>
      <w:rPr>
        <w:rFonts w:ascii="Symbol" w:hAnsi="Symbol" w:hint="default"/>
      </w:rPr>
    </w:lvl>
    <w:lvl w:ilvl="4" w:tplc="04190003" w:tentative="1">
      <w:start w:val="1"/>
      <w:numFmt w:val="bullet"/>
      <w:lvlText w:val="o"/>
      <w:lvlJc w:val="left"/>
      <w:pPr>
        <w:ind w:left="4040" w:hanging="360"/>
      </w:pPr>
      <w:rPr>
        <w:rFonts w:ascii="Courier New" w:hAnsi="Courier New" w:cs="Courier New" w:hint="default"/>
      </w:rPr>
    </w:lvl>
    <w:lvl w:ilvl="5" w:tplc="04190005" w:tentative="1">
      <w:start w:val="1"/>
      <w:numFmt w:val="bullet"/>
      <w:lvlText w:val=""/>
      <w:lvlJc w:val="left"/>
      <w:pPr>
        <w:ind w:left="4760" w:hanging="360"/>
      </w:pPr>
      <w:rPr>
        <w:rFonts w:ascii="Wingdings" w:hAnsi="Wingdings" w:hint="default"/>
      </w:rPr>
    </w:lvl>
    <w:lvl w:ilvl="6" w:tplc="04190001" w:tentative="1">
      <w:start w:val="1"/>
      <w:numFmt w:val="bullet"/>
      <w:lvlText w:val=""/>
      <w:lvlJc w:val="left"/>
      <w:pPr>
        <w:ind w:left="5480" w:hanging="360"/>
      </w:pPr>
      <w:rPr>
        <w:rFonts w:ascii="Symbol" w:hAnsi="Symbol" w:hint="default"/>
      </w:rPr>
    </w:lvl>
    <w:lvl w:ilvl="7" w:tplc="04190003" w:tentative="1">
      <w:start w:val="1"/>
      <w:numFmt w:val="bullet"/>
      <w:lvlText w:val="o"/>
      <w:lvlJc w:val="left"/>
      <w:pPr>
        <w:ind w:left="6200" w:hanging="360"/>
      </w:pPr>
      <w:rPr>
        <w:rFonts w:ascii="Courier New" w:hAnsi="Courier New" w:cs="Courier New" w:hint="default"/>
      </w:rPr>
    </w:lvl>
    <w:lvl w:ilvl="8" w:tplc="04190005" w:tentative="1">
      <w:start w:val="1"/>
      <w:numFmt w:val="bullet"/>
      <w:lvlText w:val=""/>
      <w:lvlJc w:val="left"/>
      <w:pPr>
        <w:ind w:left="6920" w:hanging="360"/>
      </w:pPr>
      <w:rPr>
        <w:rFonts w:ascii="Wingdings" w:hAnsi="Wingdings" w:hint="default"/>
      </w:rPr>
    </w:lvl>
  </w:abstractNum>
  <w:abstractNum w:abstractNumId="24">
    <w:nsid w:val="5D4A2299"/>
    <w:multiLevelType w:val="hybridMultilevel"/>
    <w:tmpl w:val="EC1A2C86"/>
    <w:lvl w:ilvl="0" w:tplc="04190001">
      <w:start w:val="1"/>
      <w:numFmt w:val="bullet"/>
      <w:lvlText w:val=""/>
      <w:lvlJc w:val="left"/>
      <w:pPr>
        <w:ind w:left="1174" w:hanging="360"/>
      </w:pPr>
      <w:rPr>
        <w:rFonts w:ascii="Symbol" w:hAnsi="Symbol" w:hint="default"/>
      </w:rPr>
    </w:lvl>
    <w:lvl w:ilvl="1" w:tplc="04190003">
      <w:start w:val="1"/>
      <w:numFmt w:val="bullet"/>
      <w:lvlText w:val="o"/>
      <w:lvlJc w:val="left"/>
      <w:pPr>
        <w:ind w:left="1894" w:hanging="360"/>
      </w:pPr>
      <w:rPr>
        <w:rFonts w:ascii="Courier New" w:hAnsi="Courier New" w:cs="Courier New" w:hint="default"/>
      </w:rPr>
    </w:lvl>
    <w:lvl w:ilvl="2" w:tplc="04190005">
      <w:start w:val="1"/>
      <w:numFmt w:val="bullet"/>
      <w:lvlText w:val=""/>
      <w:lvlJc w:val="left"/>
      <w:pPr>
        <w:ind w:left="2614" w:hanging="360"/>
      </w:pPr>
      <w:rPr>
        <w:rFonts w:ascii="Wingdings" w:hAnsi="Wingdings" w:hint="default"/>
      </w:rPr>
    </w:lvl>
    <w:lvl w:ilvl="3" w:tplc="04190001">
      <w:start w:val="1"/>
      <w:numFmt w:val="bullet"/>
      <w:lvlText w:val=""/>
      <w:lvlJc w:val="left"/>
      <w:pPr>
        <w:ind w:left="3334" w:hanging="360"/>
      </w:pPr>
      <w:rPr>
        <w:rFonts w:ascii="Symbol" w:hAnsi="Symbol" w:hint="default"/>
      </w:rPr>
    </w:lvl>
    <w:lvl w:ilvl="4" w:tplc="04190003">
      <w:start w:val="1"/>
      <w:numFmt w:val="bullet"/>
      <w:lvlText w:val="o"/>
      <w:lvlJc w:val="left"/>
      <w:pPr>
        <w:ind w:left="4054" w:hanging="360"/>
      </w:pPr>
      <w:rPr>
        <w:rFonts w:ascii="Courier New" w:hAnsi="Courier New" w:cs="Courier New" w:hint="default"/>
      </w:rPr>
    </w:lvl>
    <w:lvl w:ilvl="5" w:tplc="04190005">
      <w:start w:val="1"/>
      <w:numFmt w:val="bullet"/>
      <w:lvlText w:val=""/>
      <w:lvlJc w:val="left"/>
      <w:pPr>
        <w:ind w:left="4774" w:hanging="360"/>
      </w:pPr>
      <w:rPr>
        <w:rFonts w:ascii="Wingdings" w:hAnsi="Wingdings" w:hint="default"/>
      </w:rPr>
    </w:lvl>
    <w:lvl w:ilvl="6" w:tplc="04190001">
      <w:start w:val="1"/>
      <w:numFmt w:val="bullet"/>
      <w:lvlText w:val=""/>
      <w:lvlJc w:val="left"/>
      <w:pPr>
        <w:ind w:left="5494" w:hanging="360"/>
      </w:pPr>
      <w:rPr>
        <w:rFonts w:ascii="Symbol" w:hAnsi="Symbol" w:hint="default"/>
      </w:rPr>
    </w:lvl>
    <w:lvl w:ilvl="7" w:tplc="04190003">
      <w:start w:val="1"/>
      <w:numFmt w:val="bullet"/>
      <w:lvlText w:val="o"/>
      <w:lvlJc w:val="left"/>
      <w:pPr>
        <w:ind w:left="6214" w:hanging="360"/>
      </w:pPr>
      <w:rPr>
        <w:rFonts w:ascii="Courier New" w:hAnsi="Courier New" w:cs="Courier New" w:hint="default"/>
      </w:rPr>
    </w:lvl>
    <w:lvl w:ilvl="8" w:tplc="04190005">
      <w:start w:val="1"/>
      <w:numFmt w:val="bullet"/>
      <w:lvlText w:val=""/>
      <w:lvlJc w:val="left"/>
      <w:pPr>
        <w:ind w:left="6934" w:hanging="360"/>
      </w:pPr>
      <w:rPr>
        <w:rFonts w:ascii="Wingdings" w:hAnsi="Wingdings" w:hint="default"/>
      </w:rPr>
    </w:lvl>
  </w:abstractNum>
  <w:abstractNum w:abstractNumId="25">
    <w:nsid w:val="5E860BE4"/>
    <w:multiLevelType w:val="multilevel"/>
    <w:tmpl w:val="B78E6E40"/>
    <w:lvl w:ilvl="0">
      <w:start w:val="1"/>
      <w:numFmt w:val="bullet"/>
      <w:lvlText w:val="-"/>
      <w:lvlJc w:val="left"/>
      <w:rPr>
        <w:rFonts w:ascii="Times New Roman" w:eastAsia="Times New Roman" w:hAnsi="Times New Roman" w:cs="Times New Roman"/>
        <w:b w:val="0"/>
        <w:bCs w:val="0"/>
        <w:i w:val="0"/>
        <w:iCs w:val="0"/>
        <w:smallCaps w:val="0"/>
        <w:strike w:val="0"/>
        <w:color w:val="2B2B2B"/>
        <w:spacing w:val="0"/>
        <w:w w:val="100"/>
        <w:position w:val="0"/>
        <w:sz w:val="18"/>
        <w:szCs w:val="1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EC620A4"/>
    <w:multiLevelType w:val="hybridMultilevel"/>
    <w:tmpl w:val="B2003E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2774C6B"/>
    <w:multiLevelType w:val="multilevel"/>
    <w:tmpl w:val="B4C67D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34A5B65"/>
    <w:multiLevelType w:val="multilevel"/>
    <w:tmpl w:val="0F3AAB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5251756"/>
    <w:multiLevelType w:val="multilevel"/>
    <w:tmpl w:val="E3861F5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A3B282A"/>
    <w:multiLevelType w:val="hybridMultilevel"/>
    <w:tmpl w:val="F84644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D9404C4"/>
    <w:multiLevelType w:val="multilevel"/>
    <w:tmpl w:val="E65E20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FD74947"/>
    <w:multiLevelType w:val="multilevel"/>
    <w:tmpl w:val="F890742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06E6957"/>
    <w:multiLevelType w:val="hybridMultilevel"/>
    <w:tmpl w:val="E4F42994"/>
    <w:lvl w:ilvl="0" w:tplc="46EAD1A2">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34">
    <w:nsid w:val="70F666AA"/>
    <w:multiLevelType w:val="hybridMultilevel"/>
    <w:tmpl w:val="BCEC58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178593E"/>
    <w:multiLevelType w:val="hybridMultilevel"/>
    <w:tmpl w:val="79EA6EB8"/>
    <w:lvl w:ilvl="0" w:tplc="179408A8">
      <w:start w:val="1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4512483"/>
    <w:multiLevelType w:val="hybridMultilevel"/>
    <w:tmpl w:val="2810547A"/>
    <w:lvl w:ilvl="0" w:tplc="1F242D4C">
      <w:start w:val="1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60B4B6A"/>
    <w:multiLevelType w:val="hybridMultilevel"/>
    <w:tmpl w:val="AC04AA8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63D5AAC"/>
    <w:multiLevelType w:val="hybridMultilevel"/>
    <w:tmpl w:val="DF52F17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9">
    <w:nsid w:val="7722130A"/>
    <w:multiLevelType w:val="multilevel"/>
    <w:tmpl w:val="148A74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72467CC"/>
    <w:multiLevelType w:val="hybridMultilevel"/>
    <w:tmpl w:val="929A8F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DF62C72"/>
    <w:multiLevelType w:val="hybridMultilevel"/>
    <w:tmpl w:val="A5900D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38"/>
  </w:num>
  <w:num w:numId="4">
    <w:abstractNumId w:val="33"/>
  </w:num>
  <w:num w:numId="5">
    <w:abstractNumId w:val="31"/>
  </w:num>
  <w:num w:numId="6">
    <w:abstractNumId w:val="39"/>
  </w:num>
  <w:num w:numId="7">
    <w:abstractNumId w:val="29"/>
  </w:num>
  <w:num w:numId="8">
    <w:abstractNumId w:val="17"/>
  </w:num>
  <w:num w:numId="9">
    <w:abstractNumId w:val="2"/>
  </w:num>
  <w:num w:numId="10">
    <w:abstractNumId w:val="25"/>
  </w:num>
  <w:num w:numId="11">
    <w:abstractNumId w:val="3"/>
  </w:num>
  <w:num w:numId="12">
    <w:abstractNumId w:val="6"/>
  </w:num>
  <w:num w:numId="13">
    <w:abstractNumId w:val="32"/>
  </w:num>
  <w:num w:numId="14">
    <w:abstractNumId w:val="5"/>
  </w:num>
  <w:num w:numId="15">
    <w:abstractNumId w:val="21"/>
  </w:num>
  <w:num w:numId="16">
    <w:abstractNumId w:val="14"/>
  </w:num>
  <w:num w:numId="17">
    <w:abstractNumId w:val="4"/>
  </w:num>
  <w:num w:numId="18">
    <w:abstractNumId w:val="28"/>
  </w:num>
  <w:num w:numId="19">
    <w:abstractNumId w:val="16"/>
  </w:num>
  <w:num w:numId="20">
    <w:abstractNumId w:val="0"/>
  </w:num>
  <w:num w:numId="21">
    <w:abstractNumId w:val="12"/>
  </w:num>
  <w:num w:numId="22">
    <w:abstractNumId w:val="18"/>
  </w:num>
  <w:num w:numId="23">
    <w:abstractNumId w:val="27"/>
  </w:num>
  <w:num w:numId="24">
    <w:abstractNumId w:val="8"/>
  </w:num>
  <w:num w:numId="25">
    <w:abstractNumId w:val="40"/>
  </w:num>
  <w:num w:numId="26">
    <w:abstractNumId w:val="37"/>
  </w:num>
  <w:num w:numId="27">
    <w:abstractNumId w:val="30"/>
  </w:num>
  <w:num w:numId="28">
    <w:abstractNumId w:val="34"/>
  </w:num>
  <w:num w:numId="29">
    <w:abstractNumId w:val="24"/>
  </w:num>
  <w:num w:numId="30">
    <w:abstractNumId w:val="39"/>
    <w:lvlOverride w:ilvl="0">
      <w:startOverride w:val="1"/>
    </w:lvlOverride>
    <w:lvlOverride w:ilvl="1"/>
    <w:lvlOverride w:ilvl="2"/>
    <w:lvlOverride w:ilvl="3"/>
    <w:lvlOverride w:ilvl="4"/>
    <w:lvlOverride w:ilvl="5"/>
    <w:lvlOverride w:ilvl="6"/>
    <w:lvlOverride w:ilvl="7"/>
    <w:lvlOverride w:ilvl="8"/>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startOverride w:val="1"/>
    </w:lvlOverride>
    <w:lvlOverride w:ilvl="1"/>
    <w:lvlOverride w:ilvl="2"/>
    <w:lvlOverride w:ilvl="3"/>
    <w:lvlOverride w:ilvl="4"/>
    <w:lvlOverride w:ilvl="5"/>
    <w:lvlOverride w:ilvl="6"/>
    <w:lvlOverride w:ilvl="7"/>
    <w:lvlOverride w:ilvl="8"/>
  </w:num>
  <w:num w:numId="34">
    <w:abstractNumId w:val="3"/>
    <w:lvlOverride w:ilvl="0">
      <w:startOverride w:val="1"/>
    </w:lvlOverride>
    <w:lvlOverride w:ilvl="1"/>
    <w:lvlOverride w:ilvl="2"/>
    <w:lvlOverride w:ilvl="3"/>
    <w:lvlOverride w:ilvl="4"/>
    <w:lvlOverride w:ilvl="5"/>
    <w:lvlOverride w:ilvl="6"/>
    <w:lvlOverride w:ilvl="7"/>
    <w:lvlOverride w:ilvl="8"/>
  </w:num>
  <w:num w:numId="35">
    <w:abstractNumId w:val="15"/>
  </w:num>
  <w:num w:numId="36">
    <w:abstractNumId w:val="9"/>
  </w:num>
  <w:num w:numId="37">
    <w:abstractNumId w:val="23"/>
  </w:num>
  <w:num w:numId="38">
    <w:abstractNumId w:val="19"/>
  </w:num>
  <w:num w:numId="39">
    <w:abstractNumId w:val="28"/>
    <w:lvlOverride w:ilvl="0">
      <w:startOverride w:val="1"/>
    </w:lvlOverride>
    <w:lvlOverride w:ilvl="1"/>
    <w:lvlOverride w:ilvl="2"/>
    <w:lvlOverride w:ilvl="3"/>
    <w:lvlOverride w:ilvl="4"/>
    <w:lvlOverride w:ilvl="5"/>
    <w:lvlOverride w:ilvl="6"/>
    <w:lvlOverride w:ilvl="7"/>
    <w:lvlOverride w:ilvl="8"/>
  </w:num>
  <w:num w:numId="40">
    <w:abstractNumId w:val="22"/>
  </w:num>
  <w:num w:numId="41">
    <w:abstractNumId w:val="26"/>
  </w:num>
  <w:num w:numId="42">
    <w:abstractNumId w:val="7"/>
  </w:num>
  <w:num w:numId="43">
    <w:abstractNumId w:val="11"/>
  </w:num>
  <w:num w:numId="44">
    <w:abstractNumId w:val="35"/>
  </w:num>
  <w:num w:numId="45">
    <w:abstractNumId w:val="36"/>
  </w:num>
  <w:num w:numId="46">
    <w:abstractNumId w:val="41"/>
  </w:num>
  <w:num w:numId="47">
    <w:abstractNumId w:val="13"/>
  </w:num>
  <w:num w:numId="48">
    <w:abstractNumId w:val="2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drawingGridHorizontalSpacing w:val="181"/>
  <w:drawingGridVerticalSpacing w:val="181"/>
  <w:characterSpacingControl w:val="compressPunctuation"/>
  <w:hdrShapeDefaults>
    <o:shapedefaults v:ext="edit" spidmax="2051"/>
    <o:shapelayout v:ext="edit">
      <o:idmap v:ext="edit" data="2"/>
    </o:shapelayout>
  </w:hdrShapeDefaults>
  <w:footnotePr>
    <w:footnote w:id="-1"/>
    <w:footnote w:id="0"/>
  </w:footnotePr>
  <w:endnotePr>
    <w:endnote w:id="-1"/>
    <w:endnote w:id="0"/>
  </w:endnotePr>
  <w:compat>
    <w:doNotExpandShiftReturn/>
    <w:compatSetting w:name="compatibilityMode" w:uri="http://schemas.microsoft.com/office/word" w:val="12"/>
  </w:compat>
  <w:rsids>
    <w:rsidRoot w:val="00A070A9"/>
    <w:rsid w:val="00016240"/>
    <w:rsid w:val="0002328F"/>
    <w:rsid w:val="000236D9"/>
    <w:rsid w:val="0003797C"/>
    <w:rsid w:val="000506DD"/>
    <w:rsid w:val="0005439A"/>
    <w:rsid w:val="00056D63"/>
    <w:rsid w:val="000603EB"/>
    <w:rsid w:val="00061999"/>
    <w:rsid w:val="00084ADB"/>
    <w:rsid w:val="00086934"/>
    <w:rsid w:val="00093309"/>
    <w:rsid w:val="00095016"/>
    <w:rsid w:val="000A27A3"/>
    <w:rsid w:val="000C2469"/>
    <w:rsid w:val="000C370D"/>
    <w:rsid w:val="000C4F70"/>
    <w:rsid w:val="000C7593"/>
    <w:rsid w:val="000C76D6"/>
    <w:rsid w:val="000D440A"/>
    <w:rsid w:val="000E1E49"/>
    <w:rsid w:val="000E204D"/>
    <w:rsid w:val="000F1DD3"/>
    <w:rsid w:val="000F5D0A"/>
    <w:rsid w:val="000F6472"/>
    <w:rsid w:val="000F6F21"/>
    <w:rsid w:val="00101D62"/>
    <w:rsid w:val="001020BF"/>
    <w:rsid w:val="00104C85"/>
    <w:rsid w:val="001068A1"/>
    <w:rsid w:val="001100AB"/>
    <w:rsid w:val="00122E0B"/>
    <w:rsid w:val="0012607A"/>
    <w:rsid w:val="0012695A"/>
    <w:rsid w:val="001359EC"/>
    <w:rsid w:val="001361A2"/>
    <w:rsid w:val="0014017C"/>
    <w:rsid w:val="00142720"/>
    <w:rsid w:val="00142E72"/>
    <w:rsid w:val="00143AD4"/>
    <w:rsid w:val="00145060"/>
    <w:rsid w:val="00152FF6"/>
    <w:rsid w:val="00153AD0"/>
    <w:rsid w:val="00162EFE"/>
    <w:rsid w:val="001634C1"/>
    <w:rsid w:val="00163B58"/>
    <w:rsid w:val="00166778"/>
    <w:rsid w:val="0016696F"/>
    <w:rsid w:val="00171250"/>
    <w:rsid w:val="001744E0"/>
    <w:rsid w:val="00175A1E"/>
    <w:rsid w:val="00182458"/>
    <w:rsid w:val="0019087E"/>
    <w:rsid w:val="00197085"/>
    <w:rsid w:val="00197941"/>
    <w:rsid w:val="00197C5A"/>
    <w:rsid w:val="001A03F2"/>
    <w:rsid w:val="001A07BD"/>
    <w:rsid w:val="001A2CBD"/>
    <w:rsid w:val="001B41AC"/>
    <w:rsid w:val="001C0795"/>
    <w:rsid w:val="001D037A"/>
    <w:rsid w:val="001D437E"/>
    <w:rsid w:val="001E7E65"/>
    <w:rsid w:val="001F1929"/>
    <w:rsid w:val="001F45A7"/>
    <w:rsid w:val="001F5438"/>
    <w:rsid w:val="00212A1F"/>
    <w:rsid w:val="00221CE6"/>
    <w:rsid w:val="00230270"/>
    <w:rsid w:val="0023284C"/>
    <w:rsid w:val="00233748"/>
    <w:rsid w:val="00234651"/>
    <w:rsid w:val="0023581A"/>
    <w:rsid w:val="00244B17"/>
    <w:rsid w:val="00247E78"/>
    <w:rsid w:val="0025033B"/>
    <w:rsid w:val="002520CC"/>
    <w:rsid w:val="002575F5"/>
    <w:rsid w:val="00257A2B"/>
    <w:rsid w:val="00265ED2"/>
    <w:rsid w:val="0026683F"/>
    <w:rsid w:val="002676AF"/>
    <w:rsid w:val="00267FF2"/>
    <w:rsid w:val="0027020B"/>
    <w:rsid w:val="002715A7"/>
    <w:rsid w:val="00286979"/>
    <w:rsid w:val="0029418E"/>
    <w:rsid w:val="0029558D"/>
    <w:rsid w:val="0029718C"/>
    <w:rsid w:val="002A0C7D"/>
    <w:rsid w:val="002C2045"/>
    <w:rsid w:val="002D413B"/>
    <w:rsid w:val="002D6200"/>
    <w:rsid w:val="002D7C6B"/>
    <w:rsid w:val="002E52D4"/>
    <w:rsid w:val="002E6F17"/>
    <w:rsid w:val="002F1895"/>
    <w:rsid w:val="002F21BB"/>
    <w:rsid w:val="002F393C"/>
    <w:rsid w:val="002F4CEF"/>
    <w:rsid w:val="002F56E3"/>
    <w:rsid w:val="0030148F"/>
    <w:rsid w:val="00301D9B"/>
    <w:rsid w:val="00304511"/>
    <w:rsid w:val="003067C0"/>
    <w:rsid w:val="003129A6"/>
    <w:rsid w:val="00320B4E"/>
    <w:rsid w:val="00326AC9"/>
    <w:rsid w:val="00331C70"/>
    <w:rsid w:val="003324F2"/>
    <w:rsid w:val="003416B6"/>
    <w:rsid w:val="00347017"/>
    <w:rsid w:val="00351266"/>
    <w:rsid w:val="00351E88"/>
    <w:rsid w:val="003526A4"/>
    <w:rsid w:val="00354202"/>
    <w:rsid w:val="00361115"/>
    <w:rsid w:val="003741FD"/>
    <w:rsid w:val="00375767"/>
    <w:rsid w:val="00376869"/>
    <w:rsid w:val="003805CA"/>
    <w:rsid w:val="00382205"/>
    <w:rsid w:val="003839C6"/>
    <w:rsid w:val="00394E56"/>
    <w:rsid w:val="003A0B67"/>
    <w:rsid w:val="003A2220"/>
    <w:rsid w:val="003A45EB"/>
    <w:rsid w:val="003B35DA"/>
    <w:rsid w:val="003B4339"/>
    <w:rsid w:val="003B4877"/>
    <w:rsid w:val="003B5043"/>
    <w:rsid w:val="003B5A28"/>
    <w:rsid w:val="003B5D91"/>
    <w:rsid w:val="003B7C02"/>
    <w:rsid w:val="003C0B27"/>
    <w:rsid w:val="003C2687"/>
    <w:rsid w:val="003C766E"/>
    <w:rsid w:val="003D6532"/>
    <w:rsid w:val="003E6CF9"/>
    <w:rsid w:val="003F1D9A"/>
    <w:rsid w:val="00402962"/>
    <w:rsid w:val="00405FA2"/>
    <w:rsid w:val="0041008B"/>
    <w:rsid w:val="00411F19"/>
    <w:rsid w:val="00414F74"/>
    <w:rsid w:val="00417425"/>
    <w:rsid w:val="00421005"/>
    <w:rsid w:val="00423661"/>
    <w:rsid w:val="0042583F"/>
    <w:rsid w:val="00427407"/>
    <w:rsid w:val="004309A3"/>
    <w:rsid w:val="00441443"/>
    <w:rsid w:val="00456411"/>
    <w:rsid w:val="004564EA"/>
    <w:rsid w:val="0046151B"/>
    <w:rsid w:val="0046711D"/>
    <w:rsid w:val="00467B7A"/>
    <w:rsid w:val="004711E3"/>
    <w:rsid w:val="00472F10"/>
    <w:rsid w:val="00474FC2"/>
    <w:rsid w:val="00477C63"/>
    <w:rsid w:val="00480631"/>
    <w:rsid w:val="0048369B"/>
    <w:rsid w:val="0048469E"/>
    <w:rsid w:val="0049295E"/>
    <w:rsid w:val="00496E4C"/>
    <w:rsid w:val="004A3E2E"/>
    <w:rsid w:val="004A4E33"/>
    <w:rsid w:val="004A59BC"/>
    <w:rsid w:val="004B0B09"/>
    <w:rsid w:val="004B284F"/>
    <w:rsid w:val="004B3BB7"/>
    <w:rsid w:val="004B7540"/>
    <w:rsid w:val="004C0069"/>
    <w:rsid w:val="004C289A"/>
    <w:rsid w:val="004C29E5"/>
    <w:rsid w:val="004D1704"/>
    <w:rsid w:val="004D1F17"/>
    <w:rsid w:val="004D7799"/>
    <w:rsid w:val="004E0133"/>
    <w:rsid w:val="004E2BEB"/>
    <w:rsid w:val="004E5C55"/>
    <w:rsid w:val="004E6089"/>
    <w:rsid w:val="004F4885"/>
    <w:rsid w:val="00504945"/>
    <w:rsid w:val="00505598"/>
    <w:rsid w:val="00506FF6"/>
    <w:rsid w:val="00511716"/>
    <w:rsid w:val="005261F6"/>
    <w:rsid w:val="00527363"/>
    <w:rsid w:val="00531794"/>
    <w:rsid w:val="00540A3F"/>
    <w:rsid w:val="00541150"/>
    <w:rsid w:val="00542B3E"/>
    <w:rsid w:val="00547526"/>
    <w:rsid w:val="00560075"/>
    <w:rsid w:val="0056283C"/>
    <w:rsid w:val="00565C7A"/>
    <w:rsid w:val="00565F30"/>
    <w:rsid w:val="0056692D"/>
    <w:rsid w:val="005742DE"/>
    <w:rsid w:val="005743A0"/>
    <w:rsid w:val="00574F15"/>
    <w:rsid w:val="00582771"/>
    <w:rsid w:val="00583252"/>
    <w:rsid w:val="00584B9D"/>
    <w:rsid w:val="00585C58"/>
    <w:rsid w:val="00593F30"/>
    <w:rsid w:val="00595643"/>
    <w:rsid w:val="00596F46"/>
    <w:rsid w:val="005A12C4"/>
    <w:rsid w:val="005A4A22"/>
    <w:rsid w:val="005B669C"/>
    <w:rsid w:val="005C2AD8"/>
    <w:rsid w:val="005C7CFD"/>
    <w:rsid w:val="005D3D1D"/>
    <w:rsid w:val="005F0738"/>
    <w:rsid w:val="005F25A1"/>
    <w:rsid w:val="005F2B99"/>
    <w:rsid w:val="00604791"/>
    <w:rsid w:val="00612C49"/>
    <w:rsid w:val="006216DB"/>
    <w:rsid w:val="0062197D"/>
    <w:rsid w:val="00626E26"/>
    <w:rsid w:val="006330B5"/>
    <w:rsid w:val="0063588C"/>
    <w:rsid w:val="00647057"/>
    <w:rsid w:val="00653664"/>
    <w:rsid w:val="006600A5"/>
    <w:rsid w:val="00660DAF"/>
    <w:rsid w:val="00670667"/>
    <w:rsid w:val="00670761"/>
    <w:rsid w:val="0067259E"/>
    <w:rsid w:val="00676180"/>
    <w:rsid w:val="006773A7"/>
    <w:rsid w:val="0068249E"/>
    <w:rsid w:val="0069429B"/>
    <w:rsid w:val="006A2788"/>
    <w:rsid w:val="006A3045"/>
    <w:rsid w:val="006A390A"/>
    <w:rsid w:val="006A5480"/>
    <w:rsid w:val="006A6DEA"/>
    <w:rsid w:val="006B53B3"/>
    <w:rsid w:val="006B70A0"/>
    <w:rsid w:val="006B78D6"/>
    <w:rsid w:val="006C65F9"/>
    <w:rsid w:val="006D011D"/>
    <w:rsid w:val="006D0B0D"/>
    <w:rsid w:val="006D3148"/>
    <w:rsid w:val="006D4ECA"/>
    <w:rsid w:val="006D720C"/>
    <w:rsid w:val="006D79C4"/>
    <w:rsid w:val="006E15BE"/>
    <w:rsid w:val="006E3AC1"/>
    <w:rsid w:val="006E794D"/>
    <w:rsid w:val="006F1E7B"/>
    <w:rsid w:val="00702ADB"/>
    <w:rsid w:val="00703AE9"/>
    <w:rsid w:val="00713065"/>
    <w:rsid w:val="00720869"/>
    <w:rsid w:val="00721B6F"/>
    <w:rsid w:val="00723805"/>
    <w:rsid w:val="00724DD4"/>
    <w:rsid w:val="0072508E"/>
    <w:rsid w:val="00730DC8"/>
    <w:rsid w:val="007316E0"/>
    <w:rsid w:val="00736701"/>
    <w:rsid w:val="007403D2"/>
    <w:rsid w:val="00741D8F"/>
    <w:rsid w:val="007442CB"/>
    <w:rsid w:val="0075034E"/>
    <w:rsid w:val="00751195"/>
    <w:rsid w:val="00761E00"/>
    <w:rsid w:val="007711EE"/>
    <w:rsid w:val="00771243"/>
    <w:rsid w:val="00772B4F"/>
    <w:rsid w:val="007776C3"/>
    <w:rsid w:val="007852A7"/>
    <w:rsid w:val="0079086B"/>
    <w:rsid w:val="00792D63"/>
    <w:rsid w:val="00792F3E"/>
    <w:rsid w:val="00795D31"/>
    <w:rsid w:val="007A1B64"/>
    <w:rsid w:val="007A2DC0"/>
    <w:rsid w:val="007A6B40"/>
    <w:rsid w:val="007B394F"/>
    <w:rsid w:val="007C1EA4"/>
    <w:rsid w:val="007C320A"/>
    <w:rsid w:val="007C7EB3"/>
    <w:rsid w:val="007D0FD0"/>
    <w:rsid w:val="007D156C"/>
    <w:rsid w:val="007D19A2"/>
    <w:rsid w:val="007D3FF4"/>
    <w:rsid w:val="007D5B66"/>
    <w:rsid w:val="007E0017"/>
    <w:rsid w:val="007E01DB"/>
    <w:rsid w:val="007E180C"/>
    <w:rsid w:val="007F000A"/>
    <w:rsid w:val="00800084"/>
    <w:rsid w:val="00804893"/>
    <w:rsid w:val="00806F11"/>
    <w:rsid w:val="00807389"/>
    <w:rsid w:val="00810D3B"/>
    <w:rsid w:val="00814FEF"/>
    <w:rsid w:val="00821D17"/>
    <w:rsid w:val="00825093"/>
    <w:rsid w:val="008263F2"/>
    <w:rsid w:val="008274B8"/>
    <w:rsid w:val="00831C8F"/>
    <w:rsid w:val="00833CF2"/>
    <w:rsid w:val="00842FDC"/>
    <w:rsid w:val="008443ED"/>
    <w:rsid w:val="00847B0A"/>
    <w:rsid w:val="00851143"/>
    <w:rsid w:val="00853477"/>
    <w:rsid w:val="008558C0"/>
    <w:rsid w:val="00867AA2"/>
    <w:rsid w:val="00872BD8"/>
    <w:rsid w:val="00874C62"/>
    <w:rsid w:val="0087654E"/>
    <w:rsid w:val="00880C23"/>
    <w:rsid w:val="00881F77"/>
    <w:rsid w:val="008835D6"/>
    <w:rsid w:val="0089069A"/>
    <w:rsid w:val="00892F19"/>
    <w:rsid w:val="00893250"/>
    <w:rsid w:val="008A1B13"/>
    <w:rsid w:val="008A2CCF"/>
    <w:rsid w:val="008A37B6"/>
    <w:rsid w:val="008A3849"/>
    <w:rsid w:val="008A69F7"/>
    <w:rsid w:val="008B4C35"/>
    <w:rsid w:val="008B7E3E"/>
    <w:rsid w:val="008C4D8D"/>
    <w:rsid w:val="008C6A92"/>
    <w:rsid w:val="008D194D"/>
    <w:rsid w:val="008E28F1"/>
    <w:rsid w:val="008E5B96"/>
    <w:rsid w:val="008F12CD"/>
    <w:rsid w:val="0090365B"/>
    <w:rsid w:val="00903BDE"/>
    <w:rsid w:val="00915CB9"/>
    <w:rsid w:val="00916BEC"/>
    <w:rsid w:val="009176FC"/>
    <w:rsid w:val="0092205A"/>
    <w:rsid w:val="00922118"/>
    <w:rsid w:val="00922B77"/>
    <w:rsid w:val="00924BF5"/>
    <w:rsid w:val="00925718"/>
    <w:rsid w:val="009261A6"/>
    <w:rsid w:val="009348A7"/>
    <w:rsid w:val="00941E8A"/>
    <w:rsid w:val="00950757"/>
    <w:rsid w:val="0095330B"/>
    <w:rsid w:val="00956027"/>
    <w:rsid w:val="00956775"/>
    <w:rsid w:val="009574EE"/>
    <w:rsid w:val="00963700"/>
    <w:rsid w:val="00967B1A"/>
    <w:rsid w:val="00970E94"/>
    <w:rsid w:val="00975B4A"/>
    <w:rsid w:val="00984A9C"/>
    <w:rsid w:val="00985DE5"/>
    <w:rsid w:val="00990708"/>
    <w:rsid w:val="00990F0B"/>
    <w:rsid w:val="009919A8"/>
    <w:rsid w:val="00992BE5"/>
    <w:rsid w:val="00993782"/>
    <w:rsid w:val="00995024"/>
    <w:rsid w:val="009B0E8F"/>
    <w:rsid w:val="009C13B3"/>
    <w:rsid w:val="009C1B9B"/>
    <w:rsid w:val="009D2556"/>
    <w:rsid w:val="009D442F"/>
    <w:rsid w:val="009D5D40"/>
    <w:rsid w:val="009D6A96"/>
    <w:rsid w:val="009E001E"/>
    <w:rsid w:val="009E08F0"/>
    <w:rsid w:val="009E6FD8"/>
    <w:rsid w:val="009F4BA4"/>
    <w:rsid w:val="00A00CC0"/>
    <w:rsid w:val="00A00DF6"/>
    <w:rsid w:val="00A015F7"/>
    <w:rsid w:val="00A03446"/>
    <w:rsid w:val="00A070A9"/>
    <w:rsid w:val="00A11E56"/>
    <w:rsid w:val="00A12381"/>
    <w:rsid w:val="00A1276C"/>
    <w:rsid w:val="00A17D4A"/>
    <w:rsid w:val="00A3055B"/>
    <w:rsid w:val="00A318D7"/>
    <w:rsid w:val="00A400F5"/>
    <w:rsid w:val="00A4051B"/>
    <w:rsid w:val="00A4257D"/>
    <w:rsid w:val="00A42D73"/>
    <w:rsid w:val="00A466C8"/>
    <w:rsid w:val="00A52E63"/>
    <w:rsid w:val="00A53C24"/>
    <w:rsid w:val="00A5643D"/>
    <w:rsid w:val="00A60FBB"/>
    <w:rsid w:val="00A62327"/>
    <w:rsid w:val="00A62E0C"/>
    <w:rsid w:val="00A73227"/>
    <w:rsid w:val="00A76628"/>
    <w:rsid w:val="00A76E1B"/>
    <w:rsid w:val="00A774CC"/>
    <w:rsid w:val="00A844EA"/>
    <w:rsid w:val="00A84ECB"/>
    <w:rsid w:val="00A87AC6"/>
    <w:rsid w:val="00AA25E5"/>
    <w:rsid w:val="00AA506D"/>
    <w:rsid w:val="00AB100A"/>
    <w:rsid w:val="00AB6BED"/>
    <w:rsid w:val="00AC11D3"/>
    <w:rsid w:val="00AC3A97"/>
    <w:rsid w:val="00AC5978"/>
    <w:rsid w:val="00AD1F2C"/>
    <w:rsid w:val="00AD4396"/>
    <w:rsid w:val="00AF1498"/>
    <w:rsid w:val="00AF184D"/>
    <w:rsid w:val="00AF229E"/>
    <w:rsid w:val="00AF2714"/>
    <w:rsid w:val="00B00BE8"/>
    <w:rsid w:val="00B02580"/>
    <w:rsid w:val="00B11E68"/>
    <w:rsid w:val="00B2480B"/>
    <w:rsid w:val="00B278CF"/>
    <w:rsid w:val="00B27EC0"/>
    <w:rsid w:val="00B34BF6"/>
    <w:rsid w:val="00B352D0"/>
    <w:rsid w:val="00B3551A"/>
    <w:rsid w:val="00B35D96"/>
    <w:rsid w:val="00B367B5"/>
    <w:rsid w:val="00B45210"/>
    <w:rsid w:val="00B47D33"/>
    <w:rsid w:val="00B51833"/>
    <w:rsid w:val="00B57488"/>
    <w:rsid w:val="00B60C95"/>
    <w:rsid w:val="00B64522"/>
    <w:rsid w:val="00B70B9C"/>
    <w:rsid w:val="00B71C6E"/>
    <w:rsid w:val="00B80FBC"/>
    <w:rsid w:val="00B82863"/>
    <w:rsid w:val="00B84769"/>
    <w:rsid w:val="00B86A3E"/>
    <w:rsid w:val="00B90A3D"/>
    <w:rsid w:val="00B91378"/>
    <w:rsid w:val="00B961DD"/>
    <w:rsid w:val="00B96C83"/>
    <w:rsid w:val="00BA2B73"/>
    <w:rsid w:val="00BA404D"/>
    <w:rsid w:val="00BB0EC3"/>
    <w:rsid w:val="00BC0862"/>
    <w:rsid w:val="00BC7FA4"/>
    <w:rsid w:val="00BD095B"/>
    <w:rsid w:val="00BD1D9F"/>
    <w:rsid w:val="00BD3410"/>
    <w:rsid w:val="00BD3B62"/>
    <w:rsid w:val="00BD3FC8"/>
    <w:rsid w:val="00BD715F"/>
    <w:rsid w:val="00BE3B3C"/>
    <w:rsid w:val="00BF0F97"/>
    <w:rsid w:val="00BF4787"/>
    <w:rsid w:val="00BF62C1"/>
    <w:rsid w:val="00BF6D99"/>
    <w:rsid w:val="00C002E9"/>
    <w:rsid w:val="00C01E8F"/>
    <w:rsid w:val="00C04636"/>
    <w:rsid w:val="00C063BE"/>
    <w:rsid w:val="00C0790C"/>
    <w:rsid w:val="00C11C4B"/>
    <w:rsid w:val="00C14294"/>
    <w:rsid w:val="00C239C1"/>
    <w:rsid w:val="00C244AD"/>
    <w:rsid w:val="00C24F04"/>
    <w:rsid w:val="00C33932"/>
    <w:rsid w:val="00C35573"/>
    <w:rsid w:val="00C36C8E"/>
    <w:rsid w:val="00C36E25"/>
    <w:rsid w:val="00C427B5"/>
    <w:rsid w:val="00C4287F"/>
    <w:rsid w:val="00C4493A"/>
    <w:rsid w:val="00C4577B"/>
    <w:rsid w:val="00C51DDD"/>
    <w:rsid w:val="00C52FE7"/>
    <w:rsid w:val="00C533E6"/>
    <w:rsid w:val="00C577DE"/>
    <w:rsid w:val="00C57D4D"/>
    <w:rsid w:val="00C63795"/>
    <w:rsid w:val="00C64FA7"/>
    <w:rsid w:val="00C65CDE"/>
    <w:rsid w:val="00C73A7C"/>
    <w:rsid w:val="00C75A4B"/>
    <w:rsid w:val="00C761D6"/>
    <w:rsid w:val="00C77930"/>
    <w:rsid w:val="00C824A8"/>
    <w:rsid w:val="00C843FF"/>
    <w:rsid w:val="00C8690F"/>
    <w:rsid w:val="00C950D5"/>
    <w:rsid w:val="00C9755C"/>
    <w:rsid w:val="00C97EA1"/>
    <w:rsid w:val="00CB0BD1"/>
    <w:rsid w:val="00CB58E7"/>
    <w:rsid w:val="00CC1BCF"/>
    <w:rsid w:val="00CC6453"/>
    <w:rsid w:val="00CC7FD4"/>
    <w:rsid w:val="00CD3673"/>
    <w:rsid w:val="00CE2CCB"/>
    <w:rsid w:val="00CF5D04"/>
    <w:rsid w:val="00D02637"/>
    <w:rsid w:val="00D11691"/>
    <w:rsid w:val="00D13D25"/>
    <w:rsid w:val="00D20750"/>
    <w:rsid w:val="00D2180C"/>
    <w:rsid w:val="00D232FF"/>
    <w:rsid w:val="00D23FC0"/>
    <w:rsid w:val="00D24F65"/>
    <w:rsid w:val="00D27899"/>
    <w:rsid w:val="00D32282"/>
    <w:rsid w:val="00D32718"/>
    <w:rsid w:val="00D33CED"/>
    <w:rsid w:val="00D35388"/>
    <w:rsid w:val="00D372B3"/>
    <w:rsid w:val="00D3756C"/>
    <w:rsid w:val="00D378FE"/>
    <w:rsid w:val="00D428C4"/>
    <w:rsid w:val="00D44B59"/>
    <w:rsid w:val="00D4722B"/>
    <w:rsid w:val="00D522AE"/>
    <w:rsid w:val="00D52FEC"/>
    <w:rsid w:val="00D60AE2"/>
    <w:rsid w:val="00D6296E"/>
    <w:rsid w:val="00D65E4D"/>
    <w:rsid w:val="00D67C5C"/>
    <w:rsid w:val="00D73D32"/>
    <w:rsid w:val="00D74D43"/>
    <w:rsid w:val="00D7530F"/>
    <w:rsid w:val="00D759DA"/>
    <w:rsid w:val="00D761A7"/>
    <w:rsid w:val="00D85A8A"/>
    <w:rsid w:val="00D9006B"/>
    <w:rsid w:val="00D9009D"/>
    <w:rsid w:val="00D925DA"/>
    <w:rsid w:val="00D95E3E"/>
    <w:rsid w:val="00D97216"/>
    <w:rsid w:val="00DB4346"/>
    <w:rsid w:val="00DC2DA9"/>
    <w:rsid w:val="00DC68BE"/>
    <w:rsid w:val="00DD02A2"/>
    <w:rsid w:val="00DD5E3D"/>
    <w:rsid w:val="00DE3C0A"/>
    <w:rsid w:val="00DE4D44"/>
    <w:rsid w:val="00E02586"/>
    <w:rsid w:val="00E03E32"/>
    <w:rsid w:val="00E110D6"/>
    <w:rsid w:val="00E21288"/>
    <w:rsid w:val="00E30AA2"/>
    <w:rsid w:val="00E44F3D"/>
    <w:rsid w:val="00E45FF6"/>
    <w:rsid w:val="00E46C63"/>
    <w:rsid w:val="00E5105E"/>
    <w:rsid w:val="00E550B0"/>
    <w:rsid w:val="00E602F5"/>
    <w:rsid w:val="00E60A19"/>
    <w:rsid w:val="00E622BB"/>
    <w:rsid w:val="00E7598D"/>
    <w:rsid w:val="00E75F31"/>
    <w:rsid w:val="00E7637F"/>
    <w:rsid w:val="00E77BE5"/>
    <w:rsid w:val="00E81840"/>
    <w:rsid w:val="00E90D66"/>
    <w:rsid w:val="00E95803"/>
    <w:rsid w:val="00EA3EB2"/>
    <w:rsid w:val="00EB2BF9"/>
    <w:rsid w:val="00EC059A"/>
    <w:rsid w:val="00EC7346"/>
    <w:rsid w:val="00ED26E3"/>
    <w:rsid w:val="00EE0740"/>
    <w:rsid w:val="00EE6BF4"/>
    <w:rsid w:val="00EF4323"/>
    <w:rsid w:val="00F0401C"/>
    <w:rsid w:val="00F13C00"/>
    <w:rsid w:val="00F13C8C"/>
    <w:rsid w:val="00F13EE3"/>
    <w:rsid w:val="00F2517B"/>
    <w:rsid w:val="00F330FC"/>
    <w:rsid w:val="00F33CA7"/>
    <w:rsid w:val="00F34277"/>
    <w:rsid w:val="00F34BF9"/>
    <w:rsid w:val="00F444AD"/>
    <w:rsid w:val="00F555F3"/>
    <w:rsid w:val="00F56BE6"/>
    <w:rsid w:val="00F65EE5"/>
    <w:rsid w:val="00F66667"/>
    <w:rsid w:val="00F66FC9"/>
    <w:rsid w:val="00F734BA"/>
    <w:rsid w:val="00F75A1B"/>
    <w:rsid w:val="00F813F1"/>
    <w:rsid w:val="00F90465"/>
    <w:rsid w:val="00F91179"/>
    <w:rsid w:val="00F92E0C"/>
    <w:rsid w:val="00F92E47"/>
    <w:rsid w:val="00FA6D5D"/>
    <w:rsid w:val="00FB2851"/>
    <w:rsid w:val="00FC19BF"/>
    <w:rsid w:val="00FC350F"/>
    <w:rsid w:val="00FC7A88"/>
    <w:rsid w:val="00FD3A53"/>
    <w:rsid w:val="00FE3F31"/>
    <w:rsid w:val="00FE3FF6"/>
    <w:rsid w:val="00FE51EF"/>
    <w:rsid w:val="00FE7431"/>
    <w:rsid w:val="00FF052A"/>
    <w:rsid w:val="00FF0ED0"/>
    <w:rsid w:val="00FF45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847B0A"/>
    <w:rPr>
      <w:color w:val="000000"/>
    </w:rPr>
  </w:style>
  <w:style w:type="paragraph" w:styleId="1">
    <w:name w:val="heading 1"/>
    <w:basedOn w:val="a"/>
    <w:next w:val="a"/>
    <w:link w:val="10"/>
    <w:qFormat/>
    <w:rsid w:val="002D7C6B"/>
    <w:pPr>
      <w:keepNext/>
      <w:widowControl/>
      <w:jc w:val="center"/>
      <w:outlineLvl w:val="0"/>
    </w:pPr>
    <w:rPr>
      <w:rFonts w:ascii="Times New Roman" w:eastAsia="Times New Roman" w:hAnsi="Times New Roman" w:cs="Times New Roman"/>
      <w:color w:val="auto"/>
      <w:sz w:val="28"/>
      <w:szCs w:val="20"/>
      <w:lang w:bidi="ar-SA"/>
    </w:rPr>
  </w:style>
  <w:style w:type="paragraph" w:styleId="8">
    <w:name w:val="heading 8"/>
    <w:basedOn w:val="a"/>
    <w:next w:val="a"/>
    <w:link w:val="80"/>
    <w:uiPriority w:val="9"/>
    <w:semiHidden/>
    <w:unhideWhenUsed/>
    <w:qFormat/>
    <w:rsid w:val="002D7C6B"/>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
    <w:name w:val="Заголовок №4_"/>
    <w:basedOn w:val="a0"/>
    <w:link w:val="40"/>
    <w:rsid w:val="00847B0A"/>
    <w:rPr>
      <w:rFonts w:ascii="Times New Roman" w:eastAsia="Times New Roman" w:hAnsi="Times New Roman" w:cs="Times New Roman"/>
      <w:b w:val="0"/>
      <w:bCs w:val="0"/>
      <w:i/>
      <w:iCs/>
      <w:smallCaps w:val="0"/>
      <w:strike w:val="0"/>
      <w:sz w:val="34"/>
      <w:szCs w:val="34"/>
      <w:u w:val="none"/>
      <w:lang w:val="en-US" w:eastAsia="en-US" w:bidi="en-US"/>
    </w:rPr>
  </w:style>
  <w:style w:type="character" w:customStyle="1" w:styleId="a3">
    <w:name w:val="Основной текст_"/>
    <w:basedOn w:val="a0"/>
    <w:link w:val="11"/>
    <w:rsid w:val="00847B0A"/>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_"/>
    <w:basedOn w:val="a0"/>
    <w:link w:val="42"/>
    <w:rsid w:val="00847B0A"/>
    <w:rPr>
      <w:rFonts w:ascii="Times New Roman" w:eastAsia="Times New Roman" w:hAnsi="Times New Roman" w:cs="Times New Roman"/>
      <w:b w:val="0"/>
      <w:bCs w:val="0"/>
      <w:i/>
      <w:iCs/>
      <w:smallCaps w:val="0"/>
      <w:strike w:val="0"/>
      <w:sz w:val="18"/>
      <w:szCs w:val="18"/>
      <w:u w:val="none"/>
    </w:rPr>
  </w:style>
  <w:style w:type="character" w:customStyle="1" w:styleId="2">
    <w:name w:val="Колонтитул (2)_"/>
    <w:basedOn w:val="a0"/>
    <w:link w:val="20"/>
    <w:rsid w:val="00847B0A"/>
    <w:rPr>
      <w:rFonts w:ascii="Times New Roman" w:eastAsia="Times New Roman" w:hAnsi="Times New Roman" w:cs="Times New Roman"/>
      <w:b w:val="0"/>
      <w:bCs w:val="0"/>
      <w:i w:val="0"/>
      <w:iCs w:val="0"/>
      <w:smallCaps w:val="0"/>
      <w:strike w:val="0"/>
      <w:sz w:val="20"/>
      <w:szCs w:val="20"/>
      <w:u w:val="none"/>
    </w:rPr>
  </w:style>
  <w:style w:type="character" w:customStyle="1" w:styleId="3">
    <w:name w:val="Основной текст (3)_"/>
    <w:basedOn w:val="a0"/>
    <w:link w:val="30"/>
    <w:rsid w:val="00847B0A"/>
    <w:rPr>
      <w:rFonts w:ascii="Times New Roman" w:eastAsia="Times New Roman" w:hAnsi="Times New Roman" w:cs="Times New Roman"/>
      <w:b w:val="0"/>
      <w:bCs w:val="0"/>
      <w:i w:val="0"/>
      <w:iCs w:val="0"/>
      <w:smallCaps w:val="0"/>
      <w:strike w:val="0"/>
      <w:sz w:val="20"/>
      <w:szCs w:val="20"/>
      <w:u w:val="none"/>
    </w:rPr>
  </w:style>
  <w:style w:type="character" w:customStyle="1" w:styleId="5">
    <w:name w:val="Заголовок №5_"/>
    <w:basedOn w:val="a0"/>
    <w:link w:val="50"/>
    <w:rsid w:val="00847B0A"/>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31">
    <w:name w:val="Заголовок №3_"/>
    <w:basedOn w:val="a0"/>
    <w:link w:val="32"/>
    <w:rsid w:val="00847B0A"/>
    <w:rPr>
      <w:rFonts w:ascii="Times New Roman" w:eastAsia="Times New Roman" w:hAnsi="Times New Roman" w:cs="Times New Roman"/>
      <w:b w:val="0"/>
      <w:bCs w:val="0"/>
      <w:i/>
      <w:iCs/>
      <w:smallCaps w:val="0"/>
      <w:strike w:val="0"/>
      <w:sz w:val="38"/>
      <w:szCs w:val="38"/>
      <w:u w:val="none"/>
      <w:lang w:val="en-US" w:eastAsia="en-US" w:bidi="en-US"/>
    </w:rPr>
  </w:style>
  <w:style w:type="character" w:customStyle="1" w:styleId="21">
    <w:name w:val="Заголовок №2_"/>
    <w:basedOn w:val="a0"/>
    <w:link w:val="22"/>
    <w:rsid w:val="00847B0A"/>
    <w:rPr>
      <w:rFonts w:ascii="Times New Roman" w:eastAsia="Times New Roman" w:hAnsi="Times New Roman" w:cs="Times New Roman"/>
      <w:b w:val="0"/>
      <w:bCs w:val="0"/>
      <w:i/>
      <w:iCs/>
      <w:smallCaps w:val="0"/>
      <w:strike w:val="0"/>
      <w:sz w:val="40"/>
      <w:szCs w:val="40"/>
      <w:u w:val="none"/>
      <w:lang w:val="en-US" w:eastAsia="en-US" w:bidi="en-US"/>
    </w:rPr>
  </w:style>
  <w:style w:type="character" w:customStyle="1" w:styleId="6">
    <w:name w:val="Заголовок №6_"/>
    <w:basedOn w:val="a0"/>
    <w:link w:val="60"/>
    <w:rsid w:val="00847B0A"/>
    <w:rPr>
      <w:rFonts w:ascii="Times New Roman" w:eastAsia="Times New Roman" w:hAnsi="Times New Roman" w:cs="Times New Roman"/>
      <w:b w:val="0"/>
      <w:bCs w:val="0"/>
      <w:i w:val="0"/>
      <w:iCs w:val="0"/>
      <w:smallCaps w:val="0"/>
      <w:strike w:val="0"/>
      <w:sz w:val="32"/>
      <w:szCs w:val="32"/>
      <w:u w:val="none"/>
      <w:lang w:val="en-US" w:eastAsia="en-US" w:bidi="en-US"/>
    </w:rPr>
  </w:style>
  <w:style w:type="character" w:customStyle="1" w:styleId="a4">
    <w:name w:val="Другое_"/>
    <w:basedOn w:val="a0"/>
    <w:link w:val="a5"/>
    <w:rsid w:val="00847B0A"/>
    <w:rPr>
      <w:rFonts w:ascii="Times New Roman" w:eastAsia="Times New Roman" w:hAnsi="Times New Roman" w:cs="Times New Roman"/>
      <w:b w:val="0"/>
      <w:bCs w:val="0"/>
      <w:i w:val="0"/>
      <w:iCs w:val="0"/>
      <w:smallCaps w:val="0"/>
      <w:strike w:val="0"/>
      <w:sz w:val="28"/>
      <w:szCs w:val="28"/>
      <w:u w:val="none"/>
    </w:rPr>
  </w:style>
  <w:style w:type="character" w:customStyle="1" w:styleId="23">
    <w:name w:val="Основной текст (2)_"/>
    <w:basedOn w:val="a0"/>
    <w:link w:val="24"/>
    <w:rsid w:val="00847B0A"/>
    <w:rPr>
      <w:rFonts w:ascii="Times New Roman" w:eastAsia="Times New Roman" w:hAnsi="Times New Roman" w:cs="Times New Roman"/>
      <w:b w:val="0"/>
      <w:bCs w:val="0"/>
      <w:i w:val="0"/>
      <w:iCs w:val="0"/>
      <w:smallCaps w:val="0"/>
      <w:strike w:val="0"/>
      <w:u w:val="none"/>
    </w:rPr>
  </w:style>
  <w:style w:type="character" w:customStyle="1" w:styleId="a6">
    <w:name w:val="Подпись к таблице_"/>
    <w:basedOn w:val="a0"/>
    <w:link w:val="a7"/>
    <w:rsid w:val="00847B0A"/>
    <w:rPr>
      <w:rFonts w:ascii="Times New Roman" w:eastAsia="Times New Roman" w:hAnsi="Times New Roman" w:cs="Times New Roman"/>
      <w:b w:val="0"/>
      <w:bCs w:val="0"/>
      <w:i w:val="0"/>
      <w:iCs w:val="0"/>
      <w:smallCaps w:val="0"/>
      <w:strike w:val="0"/>
      <w:u w:val="none"/>
    </w:rPr>
  </w:style>
  <w:style w:type="character" w:customStyle="1" w:styleId="a8">
    <w:name w:val="Подпись к картинке_"/>
    <w:basedOn w:val="a0"/>
    <w:link w:val="a9"/>
    <w:rsid w:val="00847B0A"/>
    <w:rPr>
      <w:rFonts w:ascii="Times New Roman" w:eastAsia="Times New Roman" w:hAnsi="Times New Roman" w:cs="Times New Roman"/>
      <w:b w:val="0"/>
      <w:bCs w:val="0"/>
      <w:i/>
      <w:iCs/>
      <w:smallCaps w:val="0"/>
      <w:strike w:val="0"/>
      <w:sz w:val="18"/>
      <w:szCs w:val="18"/>
      <w:u w:val="none"/>
    </w:rPr>
  </w:style>
  <w:style w:type="character" w:customStyle="1" w:styleId="7">
    <w:name w:val="Основной текст (7)_"/>
    <w:basedOn w:val="a0"/>
    <w:link w:val="70"/>
    <w:rsid w:val="00847B0A"/>
    <w:rPr>
      <w:rFonts w:ascii="Times New Roman" w:eastAsia="Times New Roman" w:hAnsi="Times New Roman" w:cs="Times New Roman"/>
      <w:b w:val="0"/>
      <w:bCs w:val="0"/>
      <w:i w:val="0"/>
      <w:iCs w:val="0"/>
      <w:smallCaps w:val="0"/>
      <w:strike w:val="0"/>
      <w:u w:val="none"/>
      <w:lang w:val="en-US" w:eastAsia="en-US" w:bidi="en-US"/>
    </w:rPr>
  </w:style>
  <w:style w:type="character" w:customStyle="1" w:styleId="aa">
    <w:name w:val="Оглавление_"/>
    <w:basedOn w:val="a0"/>
    <w:link w:val="ab"/>
    <w:rsid w:val="00847B0A"/>
    <w:rPr>
      <w:rFonts w:ascii="Times New Roman" w:eastAsia="Times New Roman" w:hAnsi="Times New Roman" w:cs="Times New Roman"/>
      <w:b w:val="0"/>
      <w:bCs w:val="0"/>
      <w:i/>
      <w:iCs/>
      <w:smallCaps w:val="0"/>
      <w:strike w:val="0"/>
      <w:u w:val="none"/>
    </w:rPr>
  </w:style>
  <w:style w:type="character" w:customStyle="1" w:styleId="12">
    <w:name w:val="Заголовок №1_"/>
    <w:basedOn w:val="a0"/>
    <w:link w:val="13"/>
    <w:rsid w:val="00847B0A"/>
    <w:rPr>
      <w:rFonts w:ascii="Times New Roman" w:eastAsia="Times New Roman" w:hAnsi="Times New Roman" w:cs="Times New Roman"/>
      <w:b w:val="0"/>
      <w:bCs w:val="0"/>
      <w:i/>
      <w:iCs/>
      <w:smallCaps w:val="0"/>
      <w:strike w:val="0"/>
      <w:sz w:val="46"/>
      <w:szCs w:val="46"/>
      <w:u w:val="none"/>
    </w:rPr>
  </w:style>
  <w:style w:type="character" w:customStyle="1" w:styleId="81">
    <w:name w:val="Основной текст (8)_"/>
    <w:basedOn w:val="a0"/>
    <w:link w:val="82"/>
    <w:rsid w:val="00847B0A"/>
    <w:rPr>
      <w:rFonts w:ascii="Times New Roman" w:eastAsia="Times New Roman" w:hAnsi="Times New Roman" w:cs="Times New Roman"/>
      <w:b w:val="0"/>
      <w:bCs w:val="0"/>
      <w:i/>
      <w:iCs/>
      <w:smallCaps w:val="0"/>
      <w:strike w:val="0"/>
      <w:sz w:val="14"/>
      <w:szCs w:val="14"/>
      <w:u w:val="none"/>
    </w:rPr>
  </w:style>
  <w:style w:type="character" w:customStyle="1" w:styleId="ac">
    <w:name w:val="Колонтитул_"/>
    <w:basedOn w:val="a0"/>
    <w:link w:val="ad"/>
    <w:rsid w:val="00847B0A"/>
    <w:rPr>
      <w:rFonts w:ascii="Times New Roman" w:eastAsia="Times New Roman" w:hAnsi="Times New Roman" w:cs="Times New Roman"/>
      <w:b w:val="0"/>
      <w:bCs w:val="0"/>
      <w:i w:val="0"/>
      <w:iCs w:val="0"/>
      <w:smallCaps w:val="0"/>
      <w:strike w:val="0"/>
      <w:u w:val="none"/>
    </w:rPr>
  </w:style>
  <w:style w:type="character" w:customStyle="1" w:styleId="100">
    <w:name w:val="Основной текст (10)_"/>
    <w:basedOn w:val="a0"/>
    <w:link w:val="101"/>
    <w:rsid w:val="00847B0A"/>
    <w:rPr>
      <w:rFonts w:ascii="Times New Roman" w:eastAsia="Times New Roman" w:hAnsi="Times New Roman" w:cs="Times New Roman"/>
      <w:b w:val="0"/>
      <w:bCs w:val="0"/>
      <w:i/>
      <w:iCs/>
      <w:smallCaps w:val="0"/>
      <w:strike w:val="0"/>
      <w:sz w:val="16"/>
      <w:szCs w:val="16"/>
      <w:u w:val="none"/>
    </w:rPr>
  </w:style>
  <w:style w:type="character" w:customStyle="1" w:styleId="9">
    <w:name w:val="Основной текст (9)_"/>
    <w:basedOn w:val="a0"/>
    <w:link w:val="90"/>
    <w:rsid w:val="00847B0A"/>
    <w:rPr>
      <w:rFonts w:ascii="Arial" w:eastAsia="Arial" w:hAnsi="Arial" w:cs="Arial"/>
      <w:b w:val="0"/>
      <w:bCs w:val="0"/>
      <w:i/>
      <w:iCs/>
      <w:smallCaps w:val="0"/>
      <w:strike w:val="0"/>
      <w:sz w:val="22"/>
      <w:szCs w:val="22"/>
      <w:u w:val="none"/>
    </w:rPr>
  </w:style>
  <w:style w:type="paragraph" w:customStyle="1" w:styleId="40">
    <w:name w:val="Заголовок №4"/>
    <w:basedOn w:val="a"/>
    <w:link w:val="4"/>
    <w:rsid w:val="00847B0A"/>
    <w:pPr>
      <w:shd w:val="clear" w:color="auto" w:fill="FFFFFF"/>
      <w:outlineLvl w:val="3"/>
    </w:pPr>
    <w:rPr>
      <w:rFonts w:ascii="Times New Roman" w:eastAsia="Times New Roman" w:hAnsi="Times New Roman" w:cs="Times New Roman"/>
      <w:i/>
      <w:iCs/>
      <w:sz w:val="34"/>
      <w:szCs w:val="34"/>
      <w:lang w:val="en-US" w:eastAsia="en-US" w:bidi="en-US"/>
    </w:rPr>
  </w:style>
  <w:style w:type="paragraph" w:customStyle="1" w:styleId="11">
    <w:name w:val="Основной текст1"/>
    <w:basedOn w:val="a"/>
    <w:link w:val="a3"/>
    <w:rsid w:val="00847B0A"/>
    <w:pPr>
      <w:shd w:val="clear" w:color="auto" w:fill="FFFFFF"/>
      <w:ind w:firstLine="400"/>
    </w:pPr>
    <w:rPr>
      <w:rFonts w:ascii="Times New Roman" w:eastAsia="Times New Roman" w:hAnsi="Times New Roman" w:cs="Times New Roman"/>
      <w:sz w:val="28"/>
      <w:szCs w:val="28"/>
    </w:rPr>
  </w:style>
  <w:style w:type="paragraph" w:customStyle="1" w:styleId="42">
    <w:name w:val="Основной текст (4)"/>
    <w:basedOn w:val="a"/>
    <w:link w:val="41"/>
    <w:rsid w:val="00847B0A"/>
    <w:pPr>
      <w:shd w:val="clear" w:color="auto" w:fill="FFFFFF"/>
      <w:spacing w:line="218" w:lineRule="auto"/>
      <w:ind w:left="980"/>
    </w:pPr>
    <w:rPr>
      <w:rFonts w:ascii="Times New Roman" w:eastAsia="Times New Roman" w:hAnsi="Times New Roman" w:cs="Times New Roman"/>
      <w:i/>
      <w:iCs/>
      <w:sz w:val="18"/>
      <w:szCs w:val="18"/>
    </w:rPr>
  </w:style>
  <w:style w:type="paragraph" w:customStyle="1" w:styleId="20">
    <w:name w:val="Колонтитул (2)"/>
    <w:basedOn w:val="a"/>
    <w:link w:val="2"/>
    <w:rsid w:val="00847B0A"/>
    <w:pPr>
      <w:shd w:val="clear" w:color="auto" w:fill="FFFFFF"/>
    </w:pPr>
    <w:rPr>
      <w:rFonts w:ascii="Times New Roman" w:eastAsia="Times New Roman" w:hAnsi="Times New Roman" w:cs="Times New Roman"/>
      <w:sz w:val="20"/>
      <w:szCs w:val="20"/>
    </w:rPr>
  </w:style>
  <w:style w:type="paragraph" w:customStyle="1" w:styleId="30">
    <w:name w:val="Основной текст (3)"/>
    <w:basedOn w:val="a"/>
    <w:link w:val="3"/>
    <w:rsid w:val="00847B0A"/>
    <w:pPr>
      <w:shd w:val="clear" w:color="auto" w:fill="FFFFFF"/>
    </w:pPr>
    <w:rPr>
      <w:rFonts w:ascii="Times New Roman" w:eastAsia="Times New Roman" w:hAnsi="Times New Roman" w:cs="Times New Roman"/>
      <w:sz w:val="20"/>
      <w:szCs w:val="20"/>
    </w:rPr>
  </w:style>
  <w:style w:type="paragraph" w:customStyle="1" w:styleId="50">
    <w:name w:val="Заголовок №5"/>
    <w:basedOn w:val="a"/>
    <w:link w:val="5"/>
    <w:rsid w:val="00847B0A"/>
    <w:pPr>
      <w:shd w:val="clear" w:color="auto" w:fill="FFFFFF"/>
      <w:spacing w:after="30"/>
      <w:jc w:val="center"/>
      <w:outlineLvl w:val="4"/>
    </w:pPr>
    <w:rPr>
      <w:rFonts w:ascii="Times New Roman" w:eastAsia="Times New Roman" w:hAnsi="Times New Roman" w:cs="Times New Roman"/>
      <w:i/>
      <w:iCs/>
      <w:sz w:val="28"/>
      <w:szCs w:val="28"/>
      <w:lang w:val="en-US" w:eastAsia="en-US" w:bidi="en-US"/>
    </w:rPr>
  </w:style>
  <w:style w:type="paragraph" w:customStyle="1" w:styleId="32">
    <w:name w:val="Заголовок №3"/>
    <w:basedOn w:val="a"/>
    <w:link w:val="31"/>
    <w:rsid w:val="00847B0A"/>
    <w:pPr>
      <w:shd w:val="clear" w:color="auto" w:fill="FFFFFF"/>
      <w:jc w:val="center"/>
      <w:outlineLvl w:val="2"/>
    </w:pPr>
    <w:rPr>
      <w:rFonts w:ascii="Times New Roman" w:eastAsia="Times New Roman" w:hAnsi="Times New Roman" w:cs="Times New Roman"/>
      <w:i/>
      <w:iCs/>
      <w:sz w:val="38"/>
      <w:szCs w:val="38"/>
      <w:lang w:val="en-US" w:eastAsia="en-US" w:bidi="en-US"/>
    </w:rPr>
  </w:style>
  <w:style w:type="paragraph" w:customStyle="1" w:styleId="22">
    <w:name w:val="Заголовок №2"/>
    <w:basedOn w:val="a"/>
    <w:link w:val="21"/>
    <w:rsid w:val="00847B0A"/>
    <w:pPr>
      <w:shd w:val="clear" w:color="auto" w:fill="FFFFFF"/>
      <w:spacing w:line="226" w:lineRule="auto"/>
      <w:jc w:val="center"/>
      <w:outlineLvl w:val="1"/>
    </w:pPr>
    <w:rPr>
      <w:rFonts w:ascii="Times New Roman" w:eastAsia="Times New Roman" w:hAnsi="Times New Roman" w:cs="Times New Roman"/>
      <w:i/>
      <w:iCs/>
      <w:sz w:val="40"/>
      <w:szCs w:val="40"/>
      <w:lang w:val="en-US" w:eastAsia="en-US" w:bidi="en-US"/>
    </w:rPr>
  </w:style>
  <w:style w:type="paragraph" w:customStyle="1" w:styleId="60">
    <w:name w:val="Заголовок №6"/>
    <w:basedOn w:val="a"/>
    <w:link w:val="6"/>
    <w:rsid w:val="00847B0A"/>
    <w:pPr>
      <w:shd w:val="clear" w:color="auto" w:fill="FFFFFF"/>
      <w:jc w:val="center"/>
      <w:outlineLvl w:val="5"/>
    </w:pPr>
    <w:rPr>
      <w:rFonts w:ascii="Times New Roman" w:eastAsia="Times New Roman" w:hAnsi="Times New Roman" w:cs="Times New Roman"/>
      <w:sz w:val="32"/>
      <w:szCs w:val="32"/>
      <w:lang w:val="en-US" w:eastAsia="en-US" w:bidi="en-US"/>
    </w:rPr>
  </w:style>
  <w:style w:type="paragraph" w:customStyle="1" w:styleId="a5">
    <w:name w:val="Другое"/>
    <w:basedOn w:val="a"/>
    <w:link w:val="a4"/>
    <w:rsid w:val="00847B0A"/>
    <w:pPr>
      <w:shd w:val="clear" w:color="auto" w:fill="FFFFFF"/>
      <w:ind w:firstLine="400"/>
    </w:pPr>
    <w:rPr>
      <w:rFonts w:ascii="Times New Roman" w:eastAsia="Times New Roman" w:hAnsi="Times New Roman" w:cs="Times New Roman"/>
      <w:sz w:val="28"/>
      <w:szCs w:val="28"/>
    </w:rPr>
  </w:style>
  <w:style w:type="paragraph" w:customStyle="1" w:styleId="24">
    <w:name w:val="Основной текст (2)"/>
    <w:basedOn w:val="a"/>
    <w:link w:val="23"/>
    <w:rsid w:val="00847B0A"/>
    <w:pPr>
      <w:shd w:val="clear" w:color="auto" w:fill="FFFFFF"/>
    </w:pPr>
    <w:rPr>
      <w:rFonts w:ascii="Times New Roman" w:eastAsia="Times New Roman" w:hAnsi="Times New Roman" w:cs="Times New Roman"/>
    </w:rPr>
  </w:style>
  <w:style w:type="paragraph" w:customStyle="1" w:styleId="a7">
    <w:name w:val="Подпись к таблице"/>
    <w:basedOn w:val="a"/>
    <w:link w:val="a6"/>
    <w:rsid w:val="00847B0A"/>
    <w:pPr>
      <w:shd w:val="clear" w:color="auto" w:fill="FFFFFF"/>
    </w:pPr>
    <w:rPr>
      <w:rFonts w:ascii="Times New Roman" w:eastAsia="Times New Roman" w:hAnsi="Times New Roman" w:cs="Times New Roman"/>
    </w:rPr>
  </w:style>
  <w:style w:type="paragraph" w:customStyle="1" w:styleId="a9">
    <w:name w:val="Подпись к картинке"/>
    <w:basedOn w:val="a"/>
    <w:link w:val="a8"/>
    <w:rsid w:val="00847B0A"/>
    <w:pPr>
      <w:shd w:val="clear" w:color="auto" w:fill="FFFFFF"/>
    </w:pPr>
    <w:rPr>
      <w:rFonts w:ascii="Times New Roman" w:eastAsia="Times New Roman" w:hAnsi="Times New Roman" w:cs="Times New Roman"/>
      <w:i/>
      <w:iCs/>
      <w:sz w:val="18"/>
      <w:szCs w:val="18"/>
    </w:rPr>
  </w:style>
  <w:style w:type="paragraph" w:customStyle="1" w:styleId="70">
    <w:name w:val="Основной текст (7)"/>
    <w:basedOn w:val="a"/>
    <w:link w:val="7"/>
    <w:rsid w:val="00847B0A"/>
    <w:pPr>
      <w:shd w:val="clear" w:color="auto" w:fill="FFFFFF"/>
    </w:pPr>
    <w:rPr>
      <w:rFonts w:ascii="Times New Roman" w:eastAsia="Times New Roman" w:hAnsi="Times New Roman" w:cs="Times New Roman"/>
      <w:lang w:val="en-US" w:eastAsia="en-US" w:bidi="en-US"/>
    </w:rPr>
  </w:style>
  <w:style w:type="paragraph" w:customStyle="1" w:styleId="ab">
    <w:name w:val="Оглавление"/>
    <w:basedOn w:val="a"/>
    <w:link w:val="aa"/>
    <w:rsid w:val="00847B0A"/>
    <w:pPr>
      <w:shd w:val="clear" w:color="auto" w:fill="FFFFFF"/>
      <w:spacing w:line="180" w:lineRule="auto"/>
    </w:pPr>
    <w:rPr>
      <w:rFonts w:ascii="Times New Roman" w:eastAsia="Times New Roman" w:hAnsi="Times New Roman" w:cs="Times New Roman"/>
      <w:i/>
      <w:iCs/>
    </w:rPr>
  </w:style>
  <w:style w:type="paragraph" w:customStyle="1" w:styleId="13">
    <w:name w:val="Заголовок №1"/>
    <w:basedOn w:val="a"/>
    <w:link w:val="12"/>
    <w:rsid w:val="00847B0A"/>
    <w:pPr>
      <w:shd w:val="clear" w:color="auto" w:fill="FFFFFF"/>
      <w:outlineLvl w:val="0"/>
    </w:pPr>
    <w:rPr>
      <w:rFonts w:ascii="Times New Roman" w:eastAsia="Times New Roman" w:hAnsi="Times New Roman" w:cs="Times New Roman"/>
      <w:i/>
      <w:iCs/>
      <w:sz w:val="46"/>
      <w:szCs w:val="46"/>
    </w:rPr>
  </w:style>
  <w:style w:type="paragraph" w:customStyle="1" w:styleId="82">
    <w:name w:val="Основной текст (8)"/>
    <w:basedOn w:val="a"/>
    <w:link w:val="81"/>
    <w:rsid w:val="00847B0A"/>
    <w:pPr>
      <w:shd w:val="clear" w:color="auto" w:fill="FFFFFF"/>
      <w:spacing w:line="221" w:lineRule="auto"/>
      <w:jc w:val="center"/>
    </w:pPr>
    <w:rPr>
      <w:rFonts w:ascii="Times New Roman" w:eastAsia="Times New Roman" w:hAnsi="Times New Roman" w:cs="Times New Roman"/>
      <w:i/>
      <w:iCs/>
      <w:sz w:val="14"/>
      <w:szCs w:val="14"/>
    </w:rPr>
  </w:style>
  <w:style w:type="paragraph" w:customStyle="1" w:styleId="ad">
    <w:name w:val="Колонтитул"/>
    <w:basedOn w:val="a"/>
    <w:link w:val="ac"/>
    <w:rsid w:val="00847B0A"/>
    <w:pPr>
      <w:shd w:val="clear" w:color="auto" w:fill="FFFFFF"/>
    </w:pPr>
    <w:rPr>
      <w:rFonts w:ascii="Times New Roman" w:eastAsia="Times New Roman" w:hAnsi="Times New Roman" w:cs="Times New Roman"/>
    </w:rPr>
  </w:style>
  <w:style w:type="paragraph" w:customStyle="1" w:styleId="101">
    <w:name w:val="Основной текст (10)"/>
    <w:basedOn w:val="a"/>
    <w:link w:val="100"/>
    <w:rsid w:val="00847B0A"/>
    <w:pPr>
      <w:shd w:val="clear" w:color="auto" w:fill="FFFFFF"/>
    </w:pPr>
    <w:rPr>
      <w:rFonts w:ascii="Times New Roman" w:eastAsia="Times New Roman" w:hAnsi="Times New Roman" w:cs="Times New Roman"/>
      <w:i/>
      <w:iCs/>
      <w:sz w:val="16"/>
      <w:szCs w:val="16"/>
    </w:rPr>
  </w:style>
  <w:style w:type="paragraph" w:customStyle="1" w:styleId="90">
    <w:name w:val="Основной текст (9)"/>
    <w:basedOn w:val="a"/>
    <w:link w:val="9"/>
    <w:rsid w:val="00847B0A"/>
    <w:pPr>
      <w:shd w:val="clear" w:color="auto" w:fill="FFFFFF"/>
      <w:spacing w:line="257" w:lineRule="auto"/>
      <w:jc w:val="center"/>
    </w:pPr>
    <w:rPr>
      <w:rFonts w:ascii="Arial" w:eastAsia="Arial" w:hAnsi="Arial" w:cs="Arial"/>
      <w:i/>
      <w:iCs/>
      <w:sz w:val="22"/>
      <w:szCs w:val="22"/>
    </w:rPr>
  </w:style>
  <w:style w:type="paragraph" w:styleId="ae">
    <w:name w:val="Balloon Text"/>
    <w:basedOn w:val="a"/>
    <w:link w:val="af"/>
    <w:uiPriority w:val="99"/>
    <w:semiHidden/>
    <w:unhideWhenUsed/>
    <w:rsid w:val="00A76E1B"/>
    <w:rPr>
      <w:rFonts w:ascii="Tahoma" w:hAnsi="Tahoma" w:cs="Tahoma"/>
      <w:sz w:val="16"/>
      <w:szCs w:val="16"/>
    </w:rPr>
  </w:style>
  <w:style w:type="character" w:customStyle="1" w:styleId="af">
    <w:name w:val="Текст выноски Знак"/>
    <w:basedOn w:val="a0"/>
    <w:link w:val="ae"/>
    <w:uiPriority w:val="99"/>
    <w:semiHidden/>
    <w:rsid w:val="00A76E1B"/>
    <w:rPr>
      <w:rFonts w:ascii="Tahoma" w:hAnsi="Tahoma" w:cs="Tahoma"/>
      <w:color w:val="000000"/>
      <w:sz w:val="16"/>
      <w:szCs w:val="16"/>
    </w:rPr>
  </w:style>
  <w:style w:type="paragraph" w:styleId="af0">
    <w:name w:val="header"/>
    <w:basedOn w:val="a"/>
    <w:link w:val="af1"/>
    <w:uiPriority w:val="99"/>
    <w:unhideWhenUsed/>
    <w:rsid w:val="00A76E1B"/>
    <w:pPr>
      <w:tabs>
        <w:tab w:val="center" w:pos="4677"/>
        <w:tab w:val="right" w:pos="9355"/>
      </w:tabs>
    </w:pPr>
  </w:style>
  <w:style w:type="character" w:customStyle="1" w:styleId="af1">
    <w:name w:val="Верхний колонтитул Знак"/>
    <w:basedOn w:val="a0"/>
    <w:link w:val="af0"/>
    <w:uiPriority w:val="99"/>
    <w:rsid w:val="00A76E1B"/>
    <w:rPr>
      <w:color w:val="000000"/>
    </w:rPr>
  </w:style>
  <w:style w:type="paragraph" w:styleId="af2">
    <w:name w:val="footer"/>
    <w:basedOn w:val="a"/>
    <w:link w:val="af3"/>
    <w:uiPriority w:val="99"/>
    <w:unhideWhenUsed/>
    <w:rsid w:val="00A76E1B"/>
    <w:pPr>
      <w:tabs>
        <w:tab w:val="center" w:pos="4677"/>
        <w:tab w:val="right" w:pos="9355"/>
      </w:tabs>
    </w:pPr>
  </w:style>
  <w:style w:type="character" w:customStyle="1" w:styleId="af3">
    <w:name w:val="Нижний колонтитул Знак"/>
    <w:basedOn w:val="a0"/>
    <w:link w:val="af2"/>
    <w:uiPriority w:val="99"/>
    <w:rsid w:val="00A76E1B"/>
    <w:rPr>
      <w:color w:val="000000"/>
    </w:rPr>
  </w:style>
  <w:style w:type="character" w:styleId="af4">
    <w:name w:val="Placeholder Text"/>
    <w:basedOn w:val="a0"/>
    <w:uiPriority w:val="99"/>
    <w:semiHidden/>
    <w:rsid w:val="00C533E6"/>
    <w:rPr>
      <w:color w:val="808080"/>
    </w:rPr>
  </w:style>
  <w:style w:type="table" w:styleId="af5">
    <w:name w:val="Table Grid"/>
    <w:basedOn w:val="a1"/>
    <w:uiPriority w:val="59"/>
    <w:rsid w:val="009221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List Paragraph"/>
    <w:basedOn w:val="a"/>
    <w:uiPriority w:val="34"/>
    <w:qFormat/>
    <w:rsid w:val="0048369B"/>
    <w:pPr>
      <w:widowControl/>
      <w:spacing w:after="200" w:line="276" w:lineRule="auto"/>
      <w:ind w:left="720"/>
      <w:contextualSpacing/>
    </w:pPr>
    <w:rPr>
      <w:rFonts w:asciiTheme="minorHAnsi" w:eastAsiaTheme="minorHAnsi" w:hAnsiTheme="minorHAnsi" w:cstheme="minorBidi"/>
      <w:color w:val="auto"/>
      <w:sz w:val="22"/>
      <w:szCs w:val="22"/>
      <w:lang w:eastAsia="en-US" w:bidi="ar-SA"/>
    </w:rPr>
  </w:style>
  <w:style w:type="paragraph" w:styleId="af7">
    <w:name w:val="caption"/>
    <w:basedOn w:val="a"/>
    <w:next w:val="a"/>
    <w:uiPriority w:val="35"/>
    <w:unhideWhenUsed/>
    <w:qFormat/>
    <w:rsid w:val="0087654E"/>
    <w:pPr>
      <w:spacing w:after="200"/>
    </w:pPr>
    <w:rPr>
      <w:b/>
      <w:bCs/>
      <w:color w:val="4F81BD" w:themeColor="accent1"/>
      <w:sz w:val="18"/>
      <w:szCs w:val="18"/>
    </w:rPr>
  </w:style>
  <w:style w:type="paragraph" w:styleId="af8">
    <w:name w:val="Plain Text"/>
    <w:basedOn w:val="a"/>
    <w:link w:val="af9"/>
    <w:semiHidden/>
    <w:unhideWhenUsed/>
    <w:rsid w:val="00BF6D99"/>
    <w:pPr>
      <w:widowControl/>
    </w:pPr>
    <w:rPr>
      <w:rFonts w:eastAsia="Times New Roman" w:cs="Times New Roman"/>
      <w:color w:val="auto"/>
      <w:sz w:val="20"/>
      <w:szCs w:val="20"/>
      <w:lang w:bidi="ar-SA"/>
    </w:rPr>
  </w:style>
  <w:style w:type="character" w:customStyle="1" w:styleId="af9">
    <w:name w:val="Текст Знак"/>
    <w:basedOn w:val="a0"/>
    <w:link w:val="af8"/>
    <w:semiHidden/>
    <w:rsid w:val="00BF6D99"/>
    <w:rPr>
      <w:rFonts w:eastAsia="Times New Roman" w:cs="Times New Roman"/>
      <w:sz w:val="20"/>
      <w:szCs w:val="20"/>
      <w:lang w:bidi="ar-SA"/>
    </w:rPr>
  </w:style>
  <w:style w:type="paragraph" w:customStyle="1" w:styleId="Default">
    <w:name w:val="Default"/>
    <w:rsid w:val="005742DE"/>
    <w:pPr>
      <w:widowControl/>
      <w:autoSpaceDE w:val="0"/>
      <w:autoSpaceDN w:val="0"/>
      <w:adjustRightInd w:val="0"/>
    </w:pPr>
    <w:rPr>
      <w:rFonts w:ascii="Times New Roman" w:hAnsi="Times New Roman" w:cs="Times New Roman"/>
      <w:color w:val="000000"/>
      <w:lang w:bidi="ar-SA"/>
    </w:rPr>
  </w:style>
  <w:style w:type="character" w:customStyle="1" w:styleId="10">
    <w:name w:val="Заголовок 1 Знак"/>
    <w:basedOn w:val="a0"/>
    <w:link w:val="1"/>
    <w:rsid w:val="002D7C6B"/>
    <w:rPr>
      <w:rFonts w:ascii="Times New Roman" w:eastAsia="Times New Roman" w:hAnsi="Times New Roman" w:cs="Times New Roman"/>
      <w:sz w:val="28"/>
      <w:szCs w:val="20"/>
      <w:lang w:bidi="ar-SA"/>
    </w:rPr>
  </w:style>
  <w:style w:type="character" w:customStyle="1" w:styleId="80">
    <w:name w:val="Заголовок 8 Знак"/>
    <w:basedOn w:val="a0"/>
    <w:link w:val="8"/>
    <w:uiPriority w:val="9"/>
    <w:semiHidden/>
    <w:rsid w:val="002D7C6B"/>
    <w:rPr>
      <w:rFonts w:asciiTheme="majorHAnsi" w:eastAsiaTheme="majorEastAsia" w:hAnsiTheme="majorHAnsi" w:cstheme="majorBidi"/>
      <w:color w:val="404040" w:themeColor="text1" w:themeTint="BF"/>
      <w:sz w:val="20"/>
      <w:szCs w:val="20"/>
    </w:rPr>
  </w:style>
  <w:style w:type="paragraph" w:styleId="afa">
    <w:name w:val="Title"/>
    <w:basedOn w:val="a"/>
    <w:link w:val="afb"/>
    <w:qFormat/>
    <w:rsid w:val="002D7C6B"/>
    <w:pPr>
      <w:widowControl/>
      <w:jc w:val="center"/>
    </w:pPr>
    <w:rPr>
      <w:rFonts w:ascii="Times New Roman" w:eastAsia="Times New Roman" w:hAnsi="Times New Roman" w:cs="Times New Roman"/>
      <w:b/>
      <w:color w:val="auto"/>
      <w:sz w:val="28"/>
      <w:szCs w:val="20"/>
      <w:lang w:bidi="ar-SA"/>
    </w:rPr>
  </w:style>
  <w:style w:type="character" w:customStyle="1" w:styleId="afb">
    <w:name w:val="Название Знак"/>
    <w:basedOn w:val="a0"/>
    <w:link w:val="afa"/>
    <w:rsid w:val="002D7C6B"/>
    <w:rPr>
      <w:rFonts w:ascii="Times New Roman" w:eastAsia="Times New Roman" w:hAnsi="Times New Roman" w:cs="Times New Roman"/>
      <w:b/>
      <w:sz w:val="28"/>
      <w:szCs w:val="20"/>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paragraph" w:styleId="1">
    <w:name w:val="heading 1"/>
    <w:basedOn w:val="a"/>
    <w:next w:val="a"/>
    <w:link w:val="10"/>
    <w:qFormat/>
    <w:rsid w:val="002D7C6B"/>
    <w:pPr>
      <w:keepNext/>
      <w:widowControl/>
      <w:jc w:val="center"/>
      <w:outlineLvl w:val="0"/>
    </w:pPr>
    <w:rPr>
      <w:rFonts w:ascii="Times New Roman" w:eastAsia="Times New Roman" w:hAnsi="Times New Roman" w:cs="Times New Roman"/>
      <w:color w:val="auto"/>
      <w:sz w:val="28"/>
      <w:szCs w:val="20"/>
      <w:lang w:bidi="ar-SA"/>
    </w:rPr>
  </w:style>
  <w:style w:type="paragraph" w:styleId="8">
    <w:name w:val="heading 8"/>
    <w:basedOn w:val="a"/>
    <w:next w:val="a"/>
    <w:link w:val="80"/>
    <w:uiPriority w:val="9"/>
    <w:semiHidden/>
    <w:unhideWhenUsed/>
    <w:qFormat/>
    <w:rsid w:val="002D7C6B"/>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
    <w:name w:val="Заголовок №4_"/>
    <w:basedOn w:val="a0"/>
    <w:link w:val="40"/>
    <w:rPr>
      <w:rFonts w:ascii="Times New Roman" w:eastAsia="Times New Roman" w:hAnsi="Times New Roman" w:cs="Times New Roman"/>
      <w:b w:val="0"/>
      <w:bCs w:val="0"/>
      <w:i/>
      <w:iCs/>
      <w:smallCaps w:val="0"/>
      <w:strike w:val="0"/>
      <w:sz w:val="34"/>
      <w:szCs w:val="34"/>
      <w:u w:val="none"/>
      <w:lang w:val="en-US" w:eastAsia="en-US" w:bidi="en-US"/>
    </w:rPr>
  </w:style>
  <w:style w:type="character" w:customStyle="1" w:styleId="a3">
    <w:name w:val="Основной текст_"/>
    <w:basedOn w:val="a0"/>
    <w:link w:val="11"/>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_"/>
    <w:basedOn w:val="a0"/>
    <w:link w:val="42"/>
    <w:rPr>
      <w:rFonts w:ascii="Times New Roman" w:eastAsia="Times New Roman" w:hAnsi="Times New Roman" w:cs="Times New Roman"/>
      <w:b w:val="0"/>
      <w:bCs w:val="0"/>
      <w:i/>
      <w:iCs/>
      <w:smallCaps w:val="0"/>
      <w:strike w:val="0"/>
      <w:sz w:val="18"/>
      <w:szCs w:val="18"/>
      <w:u w:val="none"/>
    </w:rPr>
  </w:style>
  <w:style w:type="character" w:customStyle="1" w:styleId="2">
    <w:name w:val="Колонтитул (2)_"/>
    <w:basedOn w:val="a0"/>
    <w:link w:val="20"/>
    <w:rPr>
      <w:rFonts w:ascii="Times New Roman" w:eastAsia="Times New Roman" w:hAnsi="Times New Roman" w:cs="Times New Roman"/>
      <w:b w:val="0"/>
      <w:bCs w:val="0"/>
      <w:i w:val="0"/>
      <w:iCs w:val="0"/>
      <w:smallCaps w:val="0"/>
      <w:strike w:val="0"/>
      <w:sz w:val="20"/>
      <w:szCs w:val="20"/>
      <w:u w:val="none"/>
    </w:rPr>
  </w:style>
  <w:style w:type="character" w:customStyle="1" w:styleId="3">
    <w:name w:val="Основной текст (3)_"/>
    <w:basedOn w:val="a0"/>
    <w:link w:val="30"/>
    <w:rPr>
      <w:rFonts w:ascii="Times New Roman" w:eastAsia="Times New Roman" w:hAnsi="Times New Roman" w:cs="Times New Roman"/>
      <w:b w:val="0"/>
      <w:bCs w:val="0"/>
      <w:i w:val="0"/>
      <w:iCs w:val="0"/>
      <w:smallCaps w:val="0"/>
      <w:strike w:val="0"/>
      <w:sz w:val="20"/>
      <w:szCs w:val="20"/>
      <w:u w:val="none"/>
    </w:rPr>
  </w:style>
  <w:style w:type="character" w:customStyle="1" w:styleId="5">
    <w:name w:val="Заголовок №5_"/>
    <w:basedOn w:val="a0"/>
    <w:link w:val="50"/>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31">
    <w:name w:val="Заголовок №3_"/>
    <w:basedOn w:val="a0"/>
    <w:link w:val="32"/>
    <w:rPr>
      <w:rFonts w:ascii="Times New Roman" w:eastAsia="Times New Roman" w:hAnsi="Times New Roman" w:cs="Times New Roman"/>
      <w:b w:val="0"/>
      <w:bCs w:val="0"/>
      <w:i/>
      <w:iCs/>
      <w:smallCaps w:val="0"/>
      <w:strike w:val="0"/>
      <w:sz w:val="38"/>
      <w:szCs w:val="38"/>
      <w:u w:val="none"/>
      <w:lang w:val="en-US" w:eastAsia="en-US" w:bidi="en-US"/>
    </w:rPr>
  </w:style>
  <w:style w:type="character" w:customStyle="1" w:styleId="21">
    <w:name w:val="Заголовок №2_"/>
    <w:basedOn w:val="a0"/>
    <w:link w:val="22"/>
    <w:rPr>
      <w:rFonts w:ascii="Times New Roman" w:eastAsia="Times New Roman" w:hAnsi="Times New Roman" w:cs="Times New Roman"/>
      <w:b w:val="0"/>
      <w:bCs w:val="0"/>
      <w:i/>
      <w:iCs/>
      <w:smallCaps w:val="0"/>
      <w:strike w:val="0"/>
      <w:sz w:val="40"/>
      <w:szCs w:val="40"/>
      <w:u w:val="none"/>
      <w:lang w:val="en-US" w:eastAsia="en-US" w:bidi="en-US"/>
    </w:rPr>
  </w:style>
  <w:style w:type="character" w:customStyle="1" w:styleId="6">
    <w:name w:val="Заголовок №6_"/>
    <w:basedOn w:val="a0"/>
    <w:link w:val="60"/>
    <w:rPr>
      <w:rFonts w:ascii="Times New Roman" w:eastAsia="Times New Roman" w:hAnsi="Times New Roman" w:cs="Times New Roman"/>
      <w:b w:val="0"/>
      <w:bCs w:val="0"/>
      <w:i w:val="0"/>
      <w:iCs w:val="0"/>
      <w:smallCaps w:val="0"/>
      <w:strike w:val="0"/>
      <w:sz w:val="32"/>
      <w:szCs w:val="32"/>
      <w:u w:val="none"/>
      <w:lang w:val="en-US" w:eastAsia="en-US" w:bidi="en-US"/>
    </w:rPr>
  </w:style>
  <w:style w:type="character" w:customStyle="1" w:styleId="a4">
    <w:name w:val="Другое_"/>
    <w:basedOn w:val="a0"/>
    <w:link w:val="a5"/>
    <w:rPr>
      <w:rFonts w:ascii="Times New Roman" w:eastAsia="Times New Roman" w:hAnsi="Times New Roman" w:cs="Times New Roman"/>
      <w:b w:val="0"/>
      <w:bCs w:val="0"/>
      <w:i w:val="0"/>
      <w:iCs w:val="0"/>
      <w:smallCaps w:val="0"/>
      <w:strike w:val="0"/>
      <w:sz w:val="28"/>
      <w:szCs w:val="28"/>
      <w:u w:val="none"/>
    </w:rPr>
  </w:style>
  <w:style w:type="character" w:customStyle="1" w:styleId="23">
    <w:name w:val="Основной текст (2)_"/>
    <w:basedOn w:val="a0"/>
    <w:link w:val="24"/>
    <w:rPr>
      <w:rFonts w:ascii="Times New Roman" w:eastAsia="Times New Roman" w:hAnsi="Times New Roman" w:cs="Times New Roman"/>
      <w:b w:val="0"/>
      <w:bCs w:val="0"/>
      <w:i w:val="0"/>
      <w:iCs w:val="0"/>
      <w:smallCaps w:val="0"/>
      <w:strike w:val="0"/>
      <w:u w:val="none"/>
    </w:rPr>
  </w:style>
  <w:style w:type="character" w:customStyle="1" w:styleId="a6">
    <w:name w:val="Подпись к таблице_"/>
    <w:basedOn w:val="a0"/>
    <w:link w:val="a7"/>
    <w:rPr>
      <w:rFonts w:ascii="Times New Roman" w:eastAsia="Times New Roman" w:hAnsi="Times New Roman" w:cs="Times New Roman"/>
      <w:b w:val="0"/>
      <w:bCs w:val="0"/>
      <w:i w:val="0"/>
      <w:iCs w:val="0"/>
      <w:smallCaps w:val="0"/>
      <w:strike w:val="0"/>
      <w:u w:val="none"/>
    </w:rPr>
  </w:style>
  <w:style w:type="character" w:customStyle="1" w:styleId="a8">
    <w:name w:val="Подпись к картинке_"/>
    <w:basedOn w:val="a0"/>
    <w:link w:val="a9"/>
    <w:rPr>
      <w:rFonts w:ascii="Times New Roman" w:eastAsia="Times New Roman" w:hAnsi="Times New Roman" w:cs="Times New Roman"/>
      <w:b w:val="0"/>
      <w:bCs w:val="0"/>
      <w:i/>
      <w:iCs/>
      <w:smallCaps w:val="0"/>
      <w:strike w:val="0"/>
      <w:sz w:val="18"/>
      <w:szCs w:val="18"/>
      <w:u w:val="none"/>
    </w:rPr>
  </w:style>
  <w:style w:type="character" w:customStyle="1" w:styleId="7">
    <w:name w:val="Основной текст (7)_"/>
    <w:basedOn w:val="a0"/>
    <w:link w:val="70"/>
    <w:rPr>
      <w:rFonts w:ascii="Times New Roman" w:eastAsia="Times New Roman" w:hAnsi="Times New Roman" w:cs="Times New Roman"/>
      <w:b w:val="0"/>
      <w:bCs w:val="0"/>
      <w:i w:val="0"/>
      <w:iCs w:val="0"/>
      <w:smallCaps w:val="0"/>
      <w:strike w:val="0"/>
      <w:u w:val="none"/>
      <w:lang w:val="en-US" w:eastAsia="en-US" w:bidi="en-US"/>
    </w:rPr>
  </w:style>
  <w:style w:type="character" w:customStyle="1" w:styleId="aa">
    <w:name w:val="Оглавление_"/>
    <w:basedOn w:val="a0"/>
    <w:link w:val="ab"/>
    <w:rPr>
      <w:rFonts w:ascii="Times New Roman" w:eastAsia="Times New Roman" w:hAnsi="Times New Roman" w:cs="Times New Roman"/>
      <w:b w:val="0"/>
      <w:bCs w:val="0"/>
      <w:i/>
      <w:iCs/>
      <w:smallCaps w:val="0"/>
      <w:strike w:val="0"/>
      <w:u w:val="none"/>
    </w:rPr>
  </w:style>
  <w:style w:type="character" w:customStyle="1" w:styleId="12">
    <w:name w:val="Заголовок №1_"/>
    <w:basedOn w:val="a0"/>
    <w:link w:val="13"/>
    <w:rPr>
      <w:rFonts w:ascii="Times New Roman" w:eastAsia="Times New Roman" w:hAnsi="Times New Roman" w:cs="Times New Roman"/>
      <w:b w:val="0"/>
      <w:bCs w:val="0"/>
      <w:i/>
      <w:iCs/>
      <w:smallCaps w:val="0"/>
      <w:strike w:val="0"/>
      <w:sz w:val="46"/>
      <w:szCs w:val="46"/>
      <w:u w:val="none"/>
    </w:rPr>
  </w:style>
  <w:style w:type="character" w:customStyle="1" w:styleId="81">
    <w:name w:val="Основной текст (8)_"/>
    <w:basedOn w:val="a0"/>
    <w:link w:val="82"/>
    <w:rPr>
      <w:rFonts w:ascii="Times New Roman" w:eastAsia="Times New Roman" w:hAnsi="Times New Roman" w:cs="Times New Roman"/>
      <w:b w:val="0"/>
      <w:bCs w:val="0"/>
      <w:i/>
      <w:iCs/>
      <w:smallCaps w:val="0"/>
      <w:strike w:val="0"/>
      <w:sz w:val="14"/>
      <w:szCs w:val="14"/>
      <w:u w:val="none"/>
    </w:rPr>
  </w:style>
  <w:style w:type="character" w:customStyle="1" w:styleId="ac">
    <w:name w:val="Колонтитул_"/>
    <w:basedOn w:val="a0"/>
    <w:link w:val="ad"/>
    <w:rPr>
      <w:rFonts w:ascii="Times New Roman" w:eastAsia="Times New Roman" w:hAnsi="Times New Roman" w:cs="Times New Roman"/>
      <w:b w:val="0"/>
      <w:bCs w:val="0"/>
      <w:i w:val="0"/>
      <w:iCs w:val="0"/>
      <w:smallCaps w:val="0"/>
      <w:strike w:val="0"/>
      <w:u w:val="none"/>
    </w:rPr>
  </w:style>
  <w:style w:type="character" w:customStyle="1" w:styleId="100">
    <w:name w:val="Основной текст (10)_"/>
    <w:basedOn w:val="a0"/>
    <w:link w:val="101"/>
    <w:rPr>
      <w:rFonts w:ascii="Times New Roman" w:eastAsia="Times New Roman" w:hAnsi="Times New Roman" w:cs="Times New Roman"/>
      <w:b w:val="0"/>
      <w:bCs w:val="0"/>
      <w:i/>
      <w:iCs/>
      <w:smallCaps w:val="0"/>
      <w:strike w:val="0"/>
      <w:sz w:val="16"/>
      <w:szCs w:val="16"/>
      <w:u w:val="none"/>
    </w:rPr>
  </w:style>
  <w:style w:type="character" w:customStyle="1" w:styleId="9">
    <w:name w:val="Основной текст (9)_"/>
    <w:basedOn w:val="a0"/>
    <w:link w:val="90"/>
    <w:rPr>
      <w:rFonts w:ascii="Arial" w:eastAsia="Arial" w:hAnsi="Arial" w:cs="Arial"/>
      <w:b w:val="0"/>
      <w:bCs w:val="0"/>
      <w:i/>
      <w:iCs/>
      <w:smallCaps w:val="0"/>
      <w:strike w:val="0"/>
      <w:sz w:val="22"/>
      <w:szCs w:val="22"/>
      <w:u w:val="none"/>
    </w:rPr>
  </w:style>
  <w:style w:type="paragraph" w:customStyle="1" w:styleId="40">
    <w:name w:val="Заголовок №4"/>
    <w:basedOn w:val="a"/>
    <w:link w:val="4"/>
    <w:pPr>
      <w:shd w:val="clear" w:color="auto" w:fill="FFFFFF"/>
      <w:outlineLvl w:val="3"/>
    </w:pPr>
    <w:rPr>
      <w:rFonts w:ascii="Times New Roman" w:eastAsia="Times New Roman" w:hAnsi="Times New Roman" w:cs="Times New Roman"/>
      <w:i/>
      <w:iCs/>
      <w:sz w:val="34"/>
      <w:szCs w:val="34"/>
      <w:lang w:val="en-US" w:eastAsia="en-US" w:bidi="en-US"/>
    </w:rPr>
  </w:style>
  <w:style w:type="paragraph" w:customStyle="1" w:styleId="11">
    <w:name w:val="Основной текст1"/>
    <w:basedOn w:val="a"/>
    <w:link w:val="a3"/>
    <w:pPr>
      <w:shd w:val="clear" w:color="auto" w:fill="FFFFFF"/>
      <w:ind w:firstLine="400"/>
    </w:pPr>
    <w:rPr>
      <w:rFonts w:ascii="Times New Roman" w:eastAsia="Times New Roman" w:hAnsi="Times New Roman" w:cs="Times New Roman"/>
      <w:sz w:val="28"/>
      <w:szCs w:val="28"/>
    </w:rPr>
  </w:style>
  <w:style w:type="paragraph" w:customStyle="1" w:styleId="42">
    <w:name w:val="Основной текст (4)"/>
    <w:basedOn w:val="a"/>
    <w:link w:val="41"/>
    <w:pPr>
      <w:shd w:val="clear" w:color="auto" w:fill="FFFFFF"/>
      <w:spacing w:line="218" w:lineRule="auto"/>
      <w:ind w:left="980"/>
    </w:pPr>
    <w:rPr>
      <w:rFonts w:ascii="Times New Roman" w:eastAsia="Times New Roman" w:hAnsi="Times New Roman" w:cs="Times New Roman"/>
      <w:i/>
      <w:iCs/>
      <w:sz w:val="18"/>
      <w:szCs w:val="18"/>
    </w:rPr>
  </w:style>
  <w:style w:type="paragraph" w:customStyle="1" w:styleId="20">
    <w:name w:val="Колонтитул (2)"/>
    <w:basedOn w:val="a"/>
    <w:link w:val="2"/>
    <w:pPr>
      <w:shd w:val="clear" w:color="auto" w:fill="FFFFFF"/>
    </w:pPr>
    <w:rPr>
      <w:rFonts w:ascii="Times New Roman" w:eastAsia="Times New Roman" w:hAnsi="Times New Roman" w:cs="Times New Roman"/>
      <w:sz w:val="20"/>
      <w:szCs w:val="20"/>
    </w:rPr>
  </w:style>
  <w:style w:type="paragraph" w:customStyle="1" w:styleId="30">
    <w:name w:val="Основной текст (3)"/>
    <w:basedOn w:val="a"/>
    <w:link w:val="3"/>
    <w:pPr>
      <w:shd w:val="clear" w:color="auto" w:fill="FFFFFF"/>
    </w:pPr>
    <w:rPr>
      <w:rFonts w:ascii="Times New Roman" w:eastAsia="Times New Roman" w:hAnsi="Times New Roman" w:cs="Times New Roman"/>
      <w:sz w:val="20"/>
      <w:szCs w:val="20"/>
    </w:rPr>
  </w:style>
  <w:style w:type="paragraph" w:customStyle="1" w:styleId="50">
    <w:name w:val="Заголовок №5"/>
    <w:basedOn w:val="a"/>
    <w:link w:val="5"/>
    <w:pPr>
      <w:shd w:val="clear" w:color="auto" w:fill="FFFFFF"/>
      <w:spacing w:after="30"/>
      <w:jc w:val="center"/>
      <w:outlineLvl w:val="4"/>
    </w:pPr>
    <w:rPr>
      <w:rFonts w:ascii="Times New Roman" w:eastAsia="Times New Roman" w:hAnsi="Times New Roman" w:cs="Times New Roman"/>
      <w:i/>
      <w:iCs/>
      <w:sz w:val="28"/>
      <w:szCs w:val="28"/>
      <w:lang w:val="en-US" w:eastAsia="en-US" w:bidi="en-US"/>
    </w:rPr>
  </w:style>
  <w:style w:type="paragraph" w:customStyle="1" w:styleId="32">
    <w:name w:val="Заголовок №3"/>
    <w:basedOn w:val="a"/>
    <w:link w:val="31"/>
    <w:pPr>
      <w:shd w:val="clear" w:color="auto" w:fill="FFFFFF"/>
      <w:jc w:val="center"/>
      <w:outlineLvl w:val="2"/>
    </w:pPr>
    <w:rPr>
      <w:rFonts w:ascii="Times New Roman" w:eastAsia="Times New Roman" w:hAnsi="Times New Roman" w:cs="Times New Roman"/>
      <w:i/>
      <w:iCs/>
      <w:sz w:val="38"/>
      <w:szCs w:val="38"/>
      <w:lang w:val="en-US" w:eastAsia="en-US" w:bidi="en-US"/>
    </w:rPr>
  </w:style>
  <w:style w:type="paragraph" w:customStyle="1" w:styleId="22">
    <w:name w:val="Заголовок №2"/>
    <w:basedOn w:val="a"/>
    <w:link w:val="21"/>
    <w:pPr>
      <w:shd w:val="clear" w:color="auto" w:fill="FFFFFF"/>
      <w:spacing w:line="226" w:lineRule="auto"/>
      <w:jc w:val="center"/>
      <w:outlineLvl w:val="1"/>
    </w:pPr>
    <w:rPr>
      <w:rFonts w:ascii="Times New Roman" w:eastAsia="Times New Roman" w:hAnsi="Times New Roman" w:cs="Times New Roman"/>
      <w:i/>
      <w:iCs/>
      <w:sz w:val="40"/>
      <w:szCs w:val="40"/>
      <w:lang w:val="en-US" w:eastAsia="en-US" w:bidi="en-US"/>
    </w:rPr>
  </w:style>
  <w:style w:type="paragraph" w:customStyle="1" w:styleId="60">
    <w:name w:val="Заголовок №6"/>
    <w:basedOn w:val="a"/>
    <w:link w:val="6"/>
    <w:pPr>
      <w:shd w:val="clear" w:color="auto" w:fill="FFFFFF"/>
      <w:jc w:val="center"/>
      <w:outlineLvl w:val="5"/>
    </w:pPr>
    <w:rPr>
      <w:rFonts w:ascii="Times New Roman" w:eastAsia="Times New Roman" w:hAnsi="Times New Roman" w:cs="Times New Roman"/>
      <w:sz w:val="32"/>
      <w:szCs w:val="32"/>
      <w:lang w:val="en-US" w:eastAsia="en-US" w:bidi="en-US"/>
    </w:rPr>
  </w:style>
  <w:style w:type="paragraph" w:customStyle="1" w:styleId="a5">
    <w:name w:val="Другое"/>
    <w:basedOn w:val="a"/>
    <w:link w:val="a4"/>
    <w:pPr>
      <w:shd w:val="clear" w:color="auto" w:fill="FFFFFF"/>
      <w:ind w:firstLine="400"/>
    </w:pPr>
    <w:rPr>
      <w:rFonts w:ascii="Times New Roman" w:eastAsia="Times New Roman" w:hAnsi="Times New Roman" w:cs="Times New Roman"/>
      <w:sz w:val="28"/>
      <w:szCs w:val="28"/>
    </w:rPr>
  </w:style>
  <w:style w:type="paragraph" w:customStyle="1" w:styleId="24">
    <w:name w:val="Основной текст (2)"/>
    <w:basedOn w:val="a"/>
    <w:link w:val="23"/>
    <w:pPr>
      <w:shd w:val="clear" w:color="auto" w:fill="FFFFFF"/>
    </w:pPr>
    <w:rPr>
      <w:rFonts w:ascii="Times New Roman" w:eastAsia="Times New Roman" w:hAnsi="Times New Roman" w:cs="Times New Roman"/>
    </w:rPr>
  </w:style>
  <w:style w:type="paragraph" w:customStyle="1" w:styleId="a7">
    <w:name w:val="Подпись к таблице"/>
    <w:basedOn w:val="a"/>
    <w:link w:val="a6"/>
    <w:pPr>
      <w:shd w:val="clear" w:color="auto" w:fill="FFFFFF"/>
    </w:pPr>
    <w:rPr>
      <w:rFonts w:ascii="Times New Roman" w:eastAsia="Times New Roman" w:hAnsi="Times New Roman" w:cs="Times New Roman"/>
    </w:rPr>
  </w:style>
  <w:style w:type="paragraph" w:customStyle="1" w:styleId="a9">
    <w:name w:val="Подпись к картинке"/>
    <w:basedOn w:val="a"/>
    <w:link w:val="a8"/>
    <w:pPr>
      <w:shd w:val="clear" w:color="auto" w:fill="FFFFFF"/>
    </w:pPr>
    <w:rPr>
      <w:rFonts w:ascii="Times New Roman" w:eastAsia="Times New Roman" w:hAnsi="Times New Roman" w:cs="Times New Roman"/>
      <w:i/>
      <w:iCs/>
      <w:sz w:val="18"/>
      <w:szCs w:val="18"/>
    </w:rPr>
  </w:style>
  <w:style w:type="paragraph" w:customStyle="1" w:styleId="70">
    <w:name w:val="Основной текст (7)"/>
    <w:basedOn w:val="a"/>
    <w:link w:val="7"/>
    <w:pPr>
      <w:shd w:val="clear" w:color="auto" w:fill="FFFFFF"/>
    </w:pPr>
    <w:rPr>
      <w:rFonts w:ascii="Times New Roman" w:eastAsia="Times New Roman" w:hAnsi="Times New Roman" w:cs="Times New Roman"/>
      <w:lang w:val="en-US" w:eastAsia="en-US" w:bidi="en-US"/>
    </w:rPr>
  </w:style>
  <w:style w:type="paragraph" w:customStyle="1" w:styleId="ab">
    <w:name w:val="Оглавление"/>
    <w:basedOn w:val="a"/>
    <w:link w:val="aa"/>
    <w:pPr>
      <w:shd w:val="clear" w:color="auto" w:fill="FFFFFF"/>
      <w:spacing w:line="180" w:lineRule="auto"/>
    </w:pPr>
    <w:rPr>
      <w:rFonts w:ascii="Times New Roman" w:eastAsia="Times New Roman" w:hAnsi="Times New Roman" w:cs="Times New Roman"/>
      <w:i/>
      <w:iCs/>
    </w:rPr>
  </w:style>
  <w:style w:type="paragraph" w:customStyle="1" w:styleId="13">
    <w:name w:val="Заголовок №1"/>
    <w:basedOn w:val="a"/>
    <w:link w:val="12"/>
    <w:pPr>
      <w:shd w:val="clear" w:color="auto" w:fill="FFFFFF"/>
      <w:outlineLvl w:val="0"/>
    </w:pPr>
    <w:rPr>
      <w:rFonts w:ascii="Times New Roman" w:eastAsia="Times New Roman" w:hAnsi="Times New Roman" w:cs="Times New Roman"/>
      <w:i/>
      <w:iCs/>
      <w:sz w:val="46"/>
      <w:szCs w:val="46"/>
    </w:rPr>
  </w:style>
  <w:style w:type="paragraph" w:customStyle="1" w:styleId="82">
    <w:name w:val="Основной текст (8)"/>
    <w:basedOn w:val="a"/>
    <w:link w:val="81"/>
    <w:pPr>
      <w:shd w:val="clear" w:color="auto" w:fill="FFFFFF"/>
      <w:spacing w:line="221" w:lineRule="auto"/>
      <w:jc w:val="center"/>
    </w:pPr>
    <w:rPr>
      <w:rFonts w:ascii="Times New Roman" w:eastAsia="Times New Roman" w:hAnsi="Times New Roman" w:cs="Times New Roman"/>
      <w:i/>
      <w:iCs/>
      <w:sz w:val="14"/>
      <w:szCs w:val="14"/>
    </w:rPr>
  </w:style>
  <w:style w:type="paragraph" w:customStyle="1" w:styleId="ad">
    <w:name w:val="Колонтитул"/>
    <w:basedOn w:val="a"/>
    <w:link w:val="ac"/>
    <w:pPr>
      <w:shd w:val="clear" w:color="auto" w:fill="FFFFFF"/>
    </w:pPr>
    <w:rPr>
      <w:rFonts w:ascii="Times New Roman" w:eastAsia="Times New Roman" w:hAnsi="Times New Roman" w:cs="Times New Roman"/>
    </w:rPr>
  </w:style>
  <w:style w:type="paragraph" w:customStyle="1" w:styleId="101">
    <w:name w:val="Основной текст (10)"/>
    <w:basedOn w:val="a"/>
    <w:link w:val="100"/>
    <w:pPr>
      <w:shd w:val="clear" w:color="auto" w:fill="FFFFFF"/>
    </w:pPr>
    <w:rPr>
      <w:rFonts w:ascii="Times New Roman" w:eastAsia="Times New Roman" w:hAnsi="Times New Roman" w:cs="Times New Roman"/>
      <w:i/>
      <w:iCs/>
      <w:sz w:val="16"/>
      <w:szCs w:val="16"/>
    </w:rPr>
  </w:style>
  <w:style w:type="paragraph" w:customStyle="1" w:styleId="90">
    <w:name w:val="Основной текст (9)"/>
    <w:basedOn w:val="a"/>
    <w:link w:val="9"/>
    <w:pPr>
      <w:shd w:val="clear" w:color="auto" w:fill="FFFFFF"/>
      <w:spacing w:line="257" w:lineRule="auto"/>
      <w:jc w:val="center"/>
    </w:pPr>
    <w:rPr>
      <w:rFonts w:ascii="Arial" w:eastAsia="Arial" w:hAnsi="Arial" w:cs="Arial"/>
      <w:i/>
      <w:iCs/>
      <w:sz w:val="22"/>
      <w:szCs w:val="22"/>
    </w:rPr>
  </w:style>
  <w:style w:type="paragraph" w:styleId="ae">
    <w:name w:val="Balloon Text"/>
    <w:basedOn w:val="a"/>
    <w:link w:val="af"/>
    <w:uiPriority w:val="99"/>
    <w:semiHidden/>
    <w:unhideWhenUsed/>
    <w:rsid w:val="00A76E1B"/>
    <w:rPr>
      <w:rFonts w:ascii="Tahoma" w:hAnsi="Tahoma" w:cs="Tahoma"/>
      <w:sz w:val="16"/>
      <w:szCs w:val="16"/>
    </w:rPr>
  </w:style>
  <w:style w:type="character" w:customStyle="1" w:styleId="af">
    <w:name w:val="Текст выноски Знак"/>
    <w:basedOn w:val="a0"/>
    <w:link w:val="ae"/>
    <w:uiPriority w:val="99"/>
    <w:semiHidden/>
    <w:rsid w:val="00A76E1B"/>
    <w:rPr>
      <w:rFonts w:ascii="Tahoma" w:hAnsi="Tahoma" w:cs="Tahoma"/>
      <w:color w:val="000000"/>
      <w:sz w:val="16"/>
      <w:szCs w:val="16"/>
    </w:rPr>
  </w:style>
  <w:style w:type="paragraph" w:styleId="af0">
    <w:name w:val="header"/>
    <w:basedOn w:val="a"/>
    <w:link w:val="af1"/>
    <w:uiPriority w:val="99"/>
    <w:unhideWhenUsed/>
    <w:rsid w:val="00A76E1B"/>
    <w:pPr>
      <w:tabs>
        <w:tab w:val="center" w:pos="4677"/>
        <w:tab w:val="right" w:pos="9355"/>
      </w:tabs>
    </w:pPr>
  </w:style>
  <w:style w:type="character" w:customStyle="1" w:styleId="af1">
    <w:name w:val="Верхний колонтитул Знак"/>
    <w:basedOn w:val="a0"/>
    <w:link w:val="af0"/>
    <w:uiPriority w:val="99"/>
    <w:rsid w:val="00A76E1B"/>
    <w:rPr>
      <w:color w:val="000000"/>
    </w:rPr>
  </w:style>
  <w:style w:type="paragraph" w:styleId="af2">
    <w:name w:val="footer"/>
    <w:basedOn w:val="a"/>
    <w:link w:val="af3"/>
    <w:uiPriority w:val="99"/>
    <w:unhideWhenUsed/>
    <w:rsid w:val="00A76E1B"/>
    <w:pPr>
      <w:tabs>
        <w:tab w:val="center" w:pos="4677"/>
        <w:tab w:val="right" w:pos="9355"/>
      </w:tabs>
    </w:pPr>
  </w:style>
  <w:style w:type="character" w:customStyle="1" w:styleId="af3">
    <w:name w:val="Нижний колонтитул Знак"/>
    <w:basedOn w:val="a0"/>
    <w:link w:val="af2"/>
    <w:uiPriority w:val="99"/>
    <w:rsid w:val="00A76E1B"/>
    <w:rPr>
      <w:color w:val="000000"/>
    </w:rPr>
  </w:style>
  <w:style w:type="character" w:styleId="af4">
    <w:name w:val="Placeholder Text"/>
    <w:basedOn w:val="a0"/>
    <w:uiPriority w:val="99"/>
    <w:semiHidden/>
    <w:rsid w:val="00C533E6"/>
    <w:rPr>
      <w:color w:val="808080"/>
    </w:rPr>
  </w:style>
  <w:style w:type="table" w:styleId="af5">
    <w:name w:val="Table Grid"/>
    <w:basedOn w:val="a1"/>
    <w:uiPriority w:val="59"/>
    <w:rsid w:val="009221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List Paragraph"/>
    <w:basedOn w:val="a"/>
    <w:uiPriority w:val="34"/>
    <w:qFormat/>
    <w:rsid w:val="0048369B"/>
    <w:pPr>
      <w:widowControl/>
      <w:spacing w:after="200" w:line="276" w:lineRule="auto"/>
      <w:ind w:left="720"/>
      <w:contextualSpacing/>
    </w:pPr>
    <w:rPr>
      <w:rFonts w:asciiTheme="minorHAnsi" w:eastAsiaTheme="minorHAnsi" w:hAnsiTheme="minorHAnsi" w:cstheme="minorBidi"/>
      <w:color w:val="auto"/>
      <w:sz w:val="22"/>
      <w:szCs w:val="22"/>
      <w:lang w:eastAsia="en-US" w:bidi="ar-SA"/>
    </w:rPr>
  </w:style>
  <w:style w:type="paragraph" w:styleId="af7">
    <w:name w:val="caption"/>
    <w:basedOn w:val="a"/>
    <w:next w:val="a"/>
    <w:uiPriority w:val="35"/>
    <w:unhideWhenUsed/>
    <w:qFormat/>
    <w:rsid w:val="0087654E"/>
    <w:pPr>
      <w:spacing w:after="200"/>
    </w:pPr>
    <w:rPr>
      <w:b/>
      <w:bCs/>
      <w:color w:val="4F81BD" w:themeColor="accent1"/>
      <w:sz w:val="18"/>
      <w:szCs w:val="18"/>
    </w:rPr>
  </w:style>
  <w:style w:type="paragraph" w:styleId="af8">
    <w:name w:val="Plain Text"/>
    <w:basedOn w:val="a"/>
    <w:link w:val="af9"/>
    <w:semiHidden/>
    <w:unhideWhenUsed/>
    <w:rsid w:val="00BF6D99"/>
    <w:pPr>
      <w:widowControl/>
    </w:pPr>
    <w:rPr>
      <w:rFonts w:eastAsia="Times New Roman" w:cs="Times New Roman"/>
      <w:color w:val="auto"/>
      <w:sz w:val="20"/>
      <w:szCs w:val="20"/>
      <w:lang w:bidi="ar-SA"/>
    </w:rPr>
  </w:style>
  <w:style w:type="character" w:customStyle="1" w:styleId="af9">
    <w:name w:val="Текст Знак"/>
    <w:basedOn w:val="a0"/>
    <w:link w:val="af8"/>
    <w:semiHidden/>
    <w:rsid w:val="00BF6D99"/>
    <w:rPr>
      <w:rFonts w:eastAsia="Times New Roman" w:cs="Times New Roman"/>
      <w:sz w:val="20"/>
      <w:szCs w:val="20"/>
      <w:lang w:bidi="ar-SA"/>
    </w:rPr>
  </w:style>
  <w:style w:type="paragraph" w:customStyle="1" w:styleId="Default">
    <w:name w:val="Default"/>
    <w:rsid w:val="005742DE"/>
    <w:pPr>
      <w:widowControl/>
      <w:autoSpaceDE w:val="0"/>
      <w:autoSpaceDN w:val="0"/>
      <w:adjustRightInd w:val="0"/>
    </w:pPr>
    <w:rPr>
      <w:rFonts w:ascii="Times New Roman" w:hAnsi="Times New Roman" w:cs="Times New Roman"/>
      <w:color w:val="000000"/>
      <w:lang w:bidi="ar-SA"/>
    </w:rPr>
  </w:style>
  <w:style w:type="character" w:customStyle="1" w:styleId="10">
    <w:name w:val="Заголовок 1 Знак"/>
    <w:basedOn w:val="a0"/>
    <w:link w:val="1"/>
    <w:rsid w:val="002D7C6B"/>
    <w:rPr>
      <w:rFonts w:ascii="Times New Roman" w:eastAsia="Times New Roman" w:hAnsi="Times New Roman" w:cs="Times New Roman"/>
      <w:sz w:val="28"/>
      <w:szCs w:val="20"/>
      <w:lang w:bidi="ar-SA"/>
    </w:rPr>
  </w:style>
  <w:style w:type="character" w:customStyle="1" w:styleId="80">
    <w:name w:val="Заголовок 8 Знак"/>
    <w:basedOn w:val="a0"/>
    <w:link w:val="8"/>
    <w:uiPriority w:val="9"/>
    <w:semiHidden/>
    <w:rsid w:val="002D7C6B"/>
    <w:rPr>
      <w:rFonts w:asciiTheme="majorHAnsi" w:eastAsiaTheme="majorEastAsia" w:hAnsiTheme="majorHAnsi" w:cstheme="majorBidi"/>
      <w:color w:val="404040" w:themeColor="text1" w:themeTint="BF"/>
      <w:sz w:val="20"/>
      <w:szCs w:val="20"/>
    </w:rPr>
  </w:style>
  <w:style w:type="paragraph" w:styleId="afa">
    <w:name w:val="Title"/>
    <w:basedOn w:val="a"/>
    <w:link w:val="afb"/>
    <w:qFormat/>
    <w:rsid w:val="002D7C6B"/>
    <w:pPr>
      <w:widowControl/>
      <w:jc w:val="center"/>
    </w:pPr>
    <w:rPr>
      <w:rFonts w:ascii="Times New Roman" w:eastAsia="Times New Roman" w:hAnsi="Times New Roman" w:cs="Times New Roman"/>
      <w:b/>
      <w:color w:val="auto"/>
      <w:sz w:val="28"/>
      <w:szCs w:val="20"/>
      <w:lang w:bidi="ar-SA"/>
    </w:rPr>
  </w:style>
  <w:style w:type="character" w:customStyle="1" w:styleId="afb">
    <w:name w:val="Название Знак"/>
    <w:basedOn w:val="a0"/>
    <w:link w:val="afa"/>
    <w:rsid w:val="002D7C6B"/>
    <w:rPr>
      <w:rFonts w:ascii="Times New Roman" w:eastAsia="Times New Roman" w:hAnsi="Times New Roman" w:cs="Times New Roman"/>
      <w:b/>
      <w:sz w:val="28"/>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09614">
      <w:bodyDiv w:val="1"/>
      <w:marLeft w:val="0"/>
      <w:marRight w:val="0"/>
      <w:marTop w:val="0"/>
      <w:marBottom w:val="0"/>
      <w:divBdr>
        <w:top w:val="none" w:sz="0" w:space="0" w:color="auto"/>
        <w:left w:val="none" w:sz="0" w:space="0" w:color="auto"/>
        <w:bottom w:val="none" w:sz="0" w:space="0" w:color="auto"/>
        <w:right w:val="none" w:sz="0" w:space="0" w:color="auto"/>
      </w:divBdr>
    </w:div>
    <w:div w:id="48307281">
      <w:bodyDiv w:val="1"/>
      <w:marLeft w:val="0"/>
      <w:marRight w:val="0"/>
      <w:marTop w:val="0"/>
      <w:marBottom w:val="0"/>
      <w:divBdr>
        <w:top w:val="none" w:sz="0" w:space="0" w:color="auto"/>
        <w:left w:val="none" w:sz="0" w:space="0" w:color="auto"/>
        <w:bottom w:val="none" w:sz="0" w:space="0" w:color="auto"/>
        <w:right w:val="none" w:sz="0" w:space="0" w:color="auto"/>
      </w:divBdr>
    </w:div>
    <w:div w:id="65618116">
      <w:bodyDiv w:val="1"/>
      <w:marLeft w:val="0"/>
      <w:marRight w:val="0"/>
      <w:marTop w:val="0"/>
      <w:marBottom w:val="0"/>
      <w:divBdr>
        <w:top w:val="none" w:sz="0" w:space="0" w:color="auto"/>
        <w:left w:val="none" w:sz="0" w:space="0" w:color="auto"/>
        <w:bottom w:val="none" w:sz="0" w:space="0" w:color="auto"/>
        <w:right w:val="none" w:sz="0" w:space="0" w:color="auto"/>
      </w:divBdr>
    </w:div>
    <w:div w:id="97068848">
      <w:bodyDiv w:val="1"/>
      <w:marLeft w:val="0"/>
      <w:marRight w:val="0"/>
      <w:marTop w:val="0"/>
      <w:marBottom w:val="0"/>
      <w:divBdr>
        <w:top w:val="none" w:sz="0" w:space="0" w:color="auto"/>
        <w:left w:val="none" w:sz="0" w:space="0" w:color="auto"/>
        <w:bottom w:val="none" w:sz="0" w:space="0" w:color="auto"/>
        <w:right w:val="none" w:sz="0" w:space="0" w:color="auto"/>
      </w:divBdr>
    </w:div>
    <w:div w:id="184947219">
      <w:bodyDiv w:val="1"/>
      <w:marLeft w:val="0"/>
      <w:marRight w:val="0"/>
      <w:marTop w:val="0"/>
      <w:marBottom w:val="0"/>
      <w:divBdr>
        <w:top w:val="none" w:sz="0" w:space="0" w:color="auto"/>
        <w:left w:val="none" w:sz="0" w:space="0" w:color="auto"/>
        <w:bottom w:val="none" w:sz="0" w:space="0" w:color="auto"/>
        <w:right w:val="none" w:sz="0" w:space="0" w:color="auto"/>
      </w:divBdr>
    </w:div>
    <w:div w:id="227158980">
      <w:bodyDiv w:val="1"/>
      <w:marLeft w:val="0"/>
      <w:marRight w:val="0"/>
      <w:marTop w:val="0"/>
      <w:marBottom w:val="0"/>
      <w:divBdr>
        <w:top w:val="none" w:sz="0" w:space="0" w:color="auto"/>
        <w:left w:val="none" w:sz="0" w:space="0" w:color="auto"/>
        <w:bottom w:val="none" w:sz="0" w:space="0" w:color="auto"/>
        <w:right w:val="none" w:sz="0" w:space="0" w:color="auto"/>
      </w:divBdr>
    </w:div>
    <w:div w:id="319384087">
      <w:bodyDiv w:val="1"/>
      <w:marLeft w:val="0"/>
      <w:marRight w:val="0"/>
      <w:marTop w:val="0"/>
      <w:marBottom w:val="0"/>
      <w:divBdr>
        <w:top w:val="none" w:sz="0" w:space="0" w:color="auto"/>
        <w:left w:val="none" w:sz="0" w:space="0" w:color="auto"/>
        <w:bottom w:val="none" w:sz="0" w:space="0" w:color="auto"/>
        <w:right w:val="none" w:sz="0" w:space="0" w:color="auto"/>
      </w:divBdr>
    </w:div>
    <w:div w:id="345786871">
      <w:bodyDiv w:val="1"/>
      <w:marLeft w:val="0"/>
      <w:marRight w:val="0"/>
      <w:marTop w:val="0"/>
      <w:marBottom w:val="0"/>
      <w:divBdr>
        <w:top w:val="none" w:sz="0" w:space="0" w:color="auto"/>
        <w:left w:val="none" w:sz="0" w:space="0" w:color="auto"/>
        <w:bottom w:val="none" w:sz="0" w:space="0" w:color="auto"/>
        <w:right w:val="none" w:sz="0" w:space="0" w:color="auto"/>
      </w:divBdr>
    </w:div>
    <w:div w:id="386611858">
      <w:bodyDiv w:val="1"/>
      <w:marLeft w:val="0"/>
      <w:marRight w:val="0"/>
      <w:marTop w:val="0"/>
      <w:marBottom w:val="0"/>
      <w:divBdr>
        <w:top w:val="none" w:sz="0" w:space="0" w:color="auto"/>
        <w:left w:val="none" w:sz="0" w:space="0" w:color="auto"/>
        <w:bottom w:val="none" w:sz="0" w:space="0" w:color="auto"/>
        <w:right w:val="none" w:sz="0" w:space="0" w:color="auto"/>
      </w:divBdr>
    </w:div>
    <w:div w:id="428545594">
      <w:bodyDiv w:val="1"/>
      <w:marLeft w:val="0"/>
      <w:marRight w:val="0"/>
      <w:marTop w:val="0"/>
      <w:marBottom w:val="0"/>
      <w:divBdr>
        <w:top w:val="none" w:sz="0" w:space="0" w:color="auto"/>
        <w:left w:val="none" w:sz="0" w:space="0" w:color="auto"/>
        <w:bottom w:val="none" w:sz="0" w:space="0" w:color="auto"/>
        <w:right w:val="none" w:sz="0" w:space="0" w:color="auto"/>
      </w:divBdr>
    </w:div>
    <w:div w:id="469518926">
      <w:bodyDiv w:val="1"/>
      <w:marLeft w:val="0"/>
      <w:marRight w:val="0"/>
      <w:marTop w:val="0"/>
      <w:marBottom w:val="0"/>
      <w:divBdr>
        <w:top w:val="none" w:sz="0" w:space="0" w:color="auto"/>
        <w:left w:val="none" w:sz="0" w:space="0" w:color="auto"/>
        <w:bottom w:val="none" w:sz="0" w:space="0" w:color="auto"/>
        <w:right w:val="none" w:sz="0" w:space="0" w:color="auto"/>
      </w:divBdr>
    </w:div>
    <w:div w:id="474840821">
      <w:bodyDiv w:val="1"/>
      <w:marLeft w:val="0"/>
      <w:marRight w:val="0"/>
      <w:marTop w:val="0"/>
      <w:marBottom w:val="0"/>
      <w:divBdr>
        <w:top w:val="none" w:sz="0" w:space="0" w:color="auto"/>
        <w:left w:val="none" w:sz="0" w:space="0" w:color="auto"/>
        <w:bottom w:val="none" w:sz="0" w:space="0" w:color="auto"/>
        <w:right w:val="none" w:sz="0" w:space="0" w:color="auto"/>
      </w:divBdr>
    </w:div>
    <w:div w:id="483399178">
      <w:bodyDiv w:val="1"/>
      <w:marLeft w:val="0"/>
      <w:marRight w:val="0"/>
      <w:marTop w:val="0"/>
      <w:marBottom w:val="0"/>
      <w:divBdr>
        <w:top w:val="none" w:sz="0" w:space="0" w:color="auto"/>
        <w:left w:val="none" w:sz="0" w:space="0" w:color="auto"/>
        <w:bottom w:val="none" w:sz="0" w:space="0" w:color="auto"/>
        <w:right w:val="none" w:sz="0" w:space="0" w:color="auto"/>
      </w:divBdr>
    </w:div>
    <w:div w:id="494150096">
      <w:bodyDiv w:val="1"/>
      <w:marLeft w:val="0"/>
      <w:marRight w:val="0"/>
      <w:marTop w:val="0"/>
      <w:marBottom w:val="0"/>
      <w:divBdr>
        <w:top w:val="none" w:sz="0" w:space="0" w:color="auto"/>
        <w:left w:val="none" w:sz="0" w:space="0" w:color="auto"/>
        <w:bottom w:val="none" w:sz="0" w:space="0" w:color="auto"/>
        <w:right w:val="none" w:sz="0" w:space="0" w:color="auto"/>
      </w:divBdr>
    </w:div>
    <w:div w:id="541596424">
      <w:bodyDiv w:val="1"/>
      <w:marLeft w:val="0"/>
      <w:marRight w:val="0"/>
      <w:marTop w:val="0"/>
      <w:marBottom w:val="0"/>
      <w:divBdr>
        <w:top w:val="none" w:sz="0" w:space="0" w:color="auto"/>
        <w:left w:val="none" w:sz="0" w:space="0" w:color="auto"/>
        <w:bottom w:val="none" w:sz="0" w:space="0" w:color="auto"/>
        <w:right w:val="none" w:sz="0" w:space="0" w:color="auto"/>
      </w:divBdr>
    </w:div>
    <w:div w:id="559637170">
      <w:bodyDiv w:val="1"/>
      <w:marLeft w:val="0"/>
      <w:marRight w:val="0"/>
      <w:marTop w:val="0"/>
      <w:marBottom w:val="0"/>
      <w:divBdr>
        <w:top w:val="none" w:sz="0" w:space="0" w:color="auto"/>
        <w:left w:val="none" w:sz="0" w:space="0" w:color="auto"/>
        <w:bottom w:val="none" w:sz="0" w:space="0" w:color="auto"/>
        <w:right w:val="none" w:sz="0" w:space="0" w:color="auto"/>
      </w:divBdr>
    </w:div>
    <w:div w:id="569388725">
      <w:bodyDiv w:val="1"/>
      <w:marLeft w:val="0"/>
      <w:marRight w:val="0"/>
      <w:marTop w:val="0"/>
      <w:marBottom w:val="0"/>
      <w:divBdr>
        <w:top w:val="none" w:sz="0" w:space="0" w:color="auto"/>
        <w:left w:val="none" w:sz="0" w:space="0" w:color="auto"/>
        <w:bottom w:val="none" w:sz="0" w:space="0" w:color="auto"/>
        <w:right w:val="none" w:sz="0" w:space="0" w:color="auto"/>
      </w:divBdr>
    </w:div>
    <w:div w:id="576282065">
      <w:bodyDiv w:val="1"/>
      <w:marLeft w:val="0"/>
      <w:marRight w:val="0"/>
      <w:marTop w:val="0"/>
      <w:marBottom w:val="0"/>
      <w:divBdr>
        <w:top w:val="none" w:sz="0" w:space="0" w:color="auto"/>
        <w:left w:val="none" w:sz="0" w:space="0" w:color="auto"/>
        <w:bottom w:val="none" w:sz="0" w:space="0" w:color="auto"/>
        <w:right w:val="none" w:sz="0" w:space="0" w:color="auto"/>
      </w:divBdr>
    </w:div>
    <w:div w:id="854031296">
      <w:bodyDiv w:val="1"/>
      <w:marLeft w:val="0"/>
      <w:marRight w:val="0"/>
      <w:marTop w:val="0"/>
      <w:marBottom w:val="0"/>
      <w:divBdr>
        <w:top w:val="none" w:sz="0" w:space="0" w:color="auto"/>
        <w:left w:val="none" w:sz="0" w:space="0" w:color="auto"/>
        <w:bottom w:val="none" w:sz="0" w:space="0" w:color="auto"/>
        <w:right w:val="none" w:sz="0" w:space="0" w:color="auto"/>
      </w:divBdr>
    </w:div>
    <w:div w:id="870269644">
      <w:bodyDiv w:val="1"/>
      <w:marLeft w:val="0"/>
      <w:marRight w:val="0"/>
      <w:marTop w:val="0"/>
      <w:marBottom w:val="0"/>
      <w:divBdr>
        <w:top w:val="none" w:sz="0" w:space="0" w:color="auto"/>
        <w:left w:val="none" w:sz="0" w:space="0" w:color="auto"/>
        <w:bottom w:val="none" w:sz="0" w:space="0" w:color="auto"/>
        <w:right w:val="none" w:sz="0" w:space="0" w:color="auto"/>
      </w:divBdr>
    </w:div>
    <w:div w:id="898437042">
      <w:bodyDiv w:val="1"/>
      <w:marLeft w:val="0"/>
      <w:marRight w:val="0"/>
      <w:marTop w:val="0"/>
      <w:marBottom w:val="0"/>
      <w:divBdr>
        <w:top w:val="none" w:sz="0" w:space="0" w:color="auto"/>
        <w:left w:val="none" w:sz="0" w:space="0" w:color="auto"/>
        <w:bottom w:val="none" w:sz="0" w:space="0" w:color="auto"/>
        <w:right w:val="none" w:sz="0" w:space="0" w:color="auto"/>
      </w:divBdr>
    </w:div>
    <w:div w:id="922564859">
      <w:bodyDiv w:val="1"/>
      <w:marLeft w:val="0"/>
      <w:marRight w:val="0"/>
      <w:marTop w:val="0"/>
      <w:marBottom w:val="0"/>
      <w:divBdr>
        <w:top w:val="none" w:sz="0" w:space="0" w:color="auto"/>
        <w:left w:val="none" w:sz="0" w:space="0" w:color="auto"/>
        <w:bottom w:val="none" w:sz="0" w:space="0" w:color="auto"/>
        <w:right w:val="none" w:sz="0" w:space="0" w:color="auto"/>
      </w:divBdr>
    </w:div>
    <w:div w:id="925115000">
      <w:bodyDiv w:val="1"/>
      <w:marLeft w:val="0"/>
      <w:marRight w:val="0"/>
      <w:marTop w:val="0"/>
      <w:marBottom w:val="0"/>
      <w:divBdr>
        <w:top w:val="none" w:sz="0" w:space="0" w:color="auto"/>
        <w:left w:val="none" w:sz="0" w:space="0" w:color="auto"/>
        <w:bottom w:val="none" w:sz="0" w:space="0" w:color="auto"/>
        <w:right w:val="none" w:sz="0" w:space="0" w:color="auto"/>
      </w:divBdr>
    </w:div>
    <w:div w:id="1036124274">
      <w:bodyDiv w:val="1"/>
      <w:marLeft w:val="0"/>
      <w:marRight w:val="0"/>
      <w:marTop w:val="0"/>
      <w:marBottom w:val="0"/>
      <w:divBdr>
        <w:top w:val="none" w:sz="0" w:space="0" w:color="auto"/>
        <w:left w:val="none" w:sz="0" w:space="0" w:color="auto"/>
        <w:bottom w:val="none" w:sz="0" w:space="0" w:color="auto"/>
        <w:right w:val="none" w:sz="0" w:space="0" w:color="auto"/>
      </w:divBdr>
    </w:div>
    <w:div w:id="1090587913">
      <w:bodyDiv w:val="1"/>
      <w:marLeft w:val="0"/>
      <w:marRight w:val="0"/>
      <w:marTop w:val="0"/>
      <w:marBottom w:val="0"/>
      <w:divBdr>
        <w:top w:val="none" w:sz="0" w:space="0" w:color="auto"/>
        <w:left w:val="none" w:sz="0" w:space="0" w:color="auto"/>
        <w:bottom w:val="none" w:sz="0" w:space="0" w:color="auto"/>
        <w:right w:val="none" w:sz="0" w:space="0" w:color="auto"/>
      </w:divBdr>
    </w:div>
    <w:div w:id="1174800190">
      <w:bodyDiv w:val="1"/>
      <w:marLeft w:val="0"/>
      <w:marRight w:val="0"/>
      <w:marTop w:val="0"/>
      <w:marBottom w:val="0"/>
      <w:divBdr>
        <w:top w:val="none" w:sz="0" w:space="0" w:color="auto"/>
        <w:left w:val="none" w:sz="0" w:space="0" w:color="auto"/>
        <w:bottom w:val="none" w:sz="0" w:space="0" w:color="auto"/>
        <w:right w:val="none" w:sz="0" w:space="0" w:color="auto"/>
      </w:divBdr>
    </w:div>
    <w:div w:id="1197965213">
      <w:bodyDiv w:val="1"/>
      <w:marLeft w:val="0"/>
      <w:marRight w:val="0"/>
      <w:marTop w:val="0"/>
      <w:marBottom w:val="0"/>
      <w:divBdr>
        <w:top w:val="none" w:sz="0" w:space="0" w:color="auto"/>
        <w:left w:val="none" w:sz="0" w:space="0" w:color="auto"/>
        <w:bottom w:val="none" w:sz="0" w:space="0" w:color="auto"/>
        <w:right w:val="none" w:sz="0" w:space="0" w:color="auto"/>
      </w:divBdr>
    </w:div>
    <w:div w:id="1219711311">
      <w:bodyDiv w:val="1"/>
      <w:marLeft w:val="0"/>
      <w:marRight w:val="0"/>
      <w:marTop w:val="0"/>
      <w:marBottom w:val="0"/>
      <w:divBdr>
        <w:top w:val="none" w:sz="0" w:space="0" w:color="auto"/>
        <w:left w:val="none" w:sz="0" w:space="0" w:color="auto"/>
        <w:bottom w:val="none" w:sz="0" w:space="0" w:color="auto"/>
        <w:right w:val="none" w:sz="0" w:space="0" w:color="auto"/>
      </w:divBdr>
    </w:div>
    <w:div w:id="1302418195">
      <w:bodyDiv w:val="1"/>
      <w:marLeft w:val="0"/>
      <w:marRight w:val="0"/>
      <w:marTop w:val="0"/>
      <w:marBottom w:val="0"/>
      <w:divBdr>
        <w:top w:val="none" w:sz="0" w:space="0" w:color="auto"/>
        <w:left w:val="none" w:sz="0" w:space="0" w:color="auto"/>
        <w:bottom w:val="none" w:sz="0" w:space="0" w:color="auto"/>
        <w:right w:val="none" w:sz="0" w:space="0" w:color="auto"/>
      </w:divBdr>
    </w:div>
    <w:div w:id="1303386506">
      <w:bodyDiv w:val="1"/>
      <w:marLeft w:val="0"/>
      <w:marRight w:val="0"/>
      <w:marTop w:val="0"/>
      <w:marBottom w:val="0"/>
      <w:divBdr>
        <w:top w:val="none" w:sz="0" w:space="0" w:color="auto"/>
        <w:left w:val="none" w:sz="0" w:space="0" w:color="auto"/>
        <w:bottom w:val="none" w:sz="0" w:space="0" w:color="auto"/>
        <w:right w:val="none" w:sz="0" w:space="0" w:color="auto"/>
      </w:divBdr>
    </w:div>
    <w:div w:id="1315255464">
      <w:bodyDiv w:val="1"/>
      <w:marLeft w:val="0"/>
      <w:marRight w:val="0"/>
      <w:marTop w:val="0"/>
      <w:marBottom w:val="0"/>
      <w:divBdr>
        <w:top w:val="none" w:sz="0" w:space="0" w:color="auto"/>
        <w:left w:val="none" w:sz="0" w:space="0" w:color="auto"/>
        <w:bottom w:val="none" w:sz="0" w:space="0" w:color="auto"/>
        <w:right w:val="none" w:sz="0" w:space="0" w:color="auto"/>
      </w:divBdr>
    </w:div>
    <w:div w:id="1319922872">
      <w:bodyDiv w:val="1"/>
      <w:marLeft w:val="0"/>
      <w:marRight w:val="0"/>
      <w:marTop w:val="0"/>
      <w:marBottom w:val="0"/>
      <w:divBdr>
        <w:top w:val="none" w:sz="0" w:space="0" w:color="auto"/>
        <w:left w:val="none" w:sz="0" w:space="0" w:color="auto"/>
        <w:bottom w:val="none" w:sz="0" w:space="0" w:color="auto"/>
        <w:right w:val="none" w:sz="0" w:space="0" w:color="auto"/>
      </w:divBdr>
    </w:div>
    <w:div w:id="1345323701">
      <w:bodyDiv w:val="1"/>
      <w:marLeft w:val="0"/>
      <w:marRight w:val="0"/>
      <w:marTop w:val="0"/>
      <w:marBottom w:val="0"/>
      <w:divBdr>
        <w:top w:val="none" w:sz="0" w:space="0" w:color="auto"/>
        <w:left w:val="none" w:sz="0" w:space="0" w:color="auto"/>
        <w:bottom w:val="none" w:sz="0" w:space="0" w:color="auto"/>
        <w:right w:val="none" w:sz="0" w:space="0" w:color="auto"/>
      </w:divBdr>
    </w:div>
    <w:div w:id="1364018041">
      <w:bodyDiv w:val="1"/>
      <w:marLeft w:val="0"/>
      <w:marRight w:val="0"/>
      <w:marTop w:val="0"/>
      <w:marBottom w:val="0"/>
      <w:divBdr>
        <w:top w:val="none" w:sz="0" w:space="0" w:color="auto"/>
        <w:left w:val="none" w:sz="0" w:space="0" w:color="auto"/>
        <w:bottom w:val="none" w:sz="0" w:space="0" w:color="auto"/>
        <w:right w:val="none" w:sz="0" w:space="0" w:color="auto"/>
      </w:divBdr>
    </w:div>
    <w:div w:id="1424687886">
      <w:bodyDiv w:val="1"/>
      <w:marLeft w:val="0"/>
      <w:marRight w:val="0"/>
      <w:marTop w:val="0"/>
      <w:marBottom w:val="0"/>
      <w:divBdr>
        <w:top w:val="none" w:sz="0" w:space="0" w:color="auto"/>
        <w:left w:val="none" w:sz="0" w:space="0" w:color="auto"/>
        <w:bottom w:val="none" w:sz="0" w:space="0" w:color="auto"/>
        <w:right w:val="none" w:sz="0" w:space="0" w:color="auto"/>
      </w:divBdr>
    </w:div>
    <w:div w:id="1437017822">
      <w:bodyDiv w:val="1"/>
      <w:marLeft w:val="0"/>
      <w:marRight w:val="0"/>
      <w:marTop w:val="0"/>
      <w:marBottom w:val="0"/>
      <w:divBdr>
        <w:top w:val="none" w:sz="0" w:space="0" w:color="auto"/>
        <w:left w:val="none" w:sz="0" w:space="0" w:color="auto"/>
        <w:bottom w:val="none" w:sz="0" w:space="0" w:color="auto"/>
        <w:right w:val="none" w:sz="0" w:space="0" w:color="auto"/>
      </w:divBdr>
    </w:div>
    <w:div w:id="1500853471">
      <w:bodyDiv w:val="1"/>
      <w:marLeft w:val="0"/>
      <w:marRight w:val="0"/>
      <w:marTop w:val="0"/>
      <w:marBottom w:val="0"/>
      <w:divBdr>
        <w:top w:val="none" w:sz="0" w:space="0" w:color="auto"/>
        <w:left w:val="none" w:sz="0" w:space="0" w:color="auto"/>
        <w:bottom w:val="none" w:sz="0" w:space="0" w:color="auto"/>
        <w:right w:val="none" w:sz="0" w:space="0" w:color="auto"/>
      </w:divBdr>
    </w:div>
    <w:div w:id="1510171766">
      <w:bodyDiv w:val="1"/>
      <w:marLeft w:val="0"/>
      <w:marRight w:val="0"/>
      <w:marTop w:val="0"/>
      <w:marBottom w:val="0"/>
      <w:divBdr>
        <w:top w:val="none" w:sz="0" w:space="0" w:color="auto"/>
        <w:left w:val="none" w:sz="0" w:space="0" w:color="auto"/>
        <w:bottom w:val="none" w:sz="0" w:space="0" w:color="auto"/>
        <w:right w:val="none" w:sz="0" w:space="0" w:color="auto"/>
      </w:divBdr>
    </w:div>
    <w:div w:id="1522939588">
      <w:bodyDiv w:val="1"/>
      <w:marLeft w:val="0"/>
      <w:marRight w:val="0"/>
      <w:marTop w:val="0"/>
      <w:marBottom w:val="0"/>
      <w:divBdr>
        <w:top w:val="none" w:sz="0" w:space="0" w:color="auto"/>
        <w:left w:val="none" w:sz="0" w:space="0" w:color="auto"/>
        <w:bottom w:val="none" w:sz="0" w:space="0" w:color="auto"/>
        <w:right w:val="none" w:sz="0" w:space="0" w:color="auto"/>
      </w:divBdr>
    </w:div>
    <w:div w:id="1570994427">
      <w:bodyDiv w:val="1"/>
      <w:marLeft w:val="0"/>
      <w:marRight w:val="0"/>
      <w:marTop w:val="0"/>
      <w:marBottom w:val="0"/>
      <w:divBdr>
        <w:top w:val="none" w:sz="0" w:space="0" w:color="auto"/>
        <w:left w:val="none" w:sz="0" w:space="0" w:color="auto"/>
        <w:bottom w:val="none" w:sz="0" w:space="0" w:color="auto"/>
        <w:right w:val="none" w:sz="0" w:space="0" w:color="auto"/>
      </w:divBdr>
    </w:div>
    <w:div w:id="1689520593">
      <w:bodyDiv w:val="1"/>
      <w:marLeft w:val="0"/>
      <w:marRight w:val="0"/>
      <w:marTop w:val="0"/>
      <w:marBottom w:val="0"/>
      <w:divBdr>
        <w:top w:val="none" w:sz="0" w:space="0" w:color="auto"/>
        <w:left w:val="none" w:sz="0" w:space="0" w:color="auto"/>
        <w:bottom w:val="none" w:sz="0" w:space="0" w:color="auto"/>
        <w:right w:val="none" w:sz="0" w:space="0" w:color="auto"/>
      </w:divBdr>
    </w:div>
    <w:div w:id="1755130241">
      <w:bodyDiv w:val="1"/>
      <w:marLeft w:val="0"/>
      <w:marRight w:val="0"/>
      <w:marTop w:val="0"/>
      <w:marBottom w:val="0"/>
      <w:divBdr>
        <w:top w:val="none" w:sz="0" w:space="0" w:color="auto"/>
        <w:left w:val="none" w:sz="0" w:space="0" w:color="auto"/>
        <w:bottom w:val="none" w:sz="0" w:space="0" w:color="auto"/>
        <w:right w:val="none" w:sz="0" w:space="0" w:color="auto"/>
      </w:divBdr>
    </w:div>
    <w:div w:id="1760708678">
      <w:bodyDiv w:val="1"/>
      <w:marLeft w:val="0"/>
      <w:marRight w:val="0"/>
      <w:marTop w:val="0"/>
      <w:marBottom w:val="0"/>
      <w:divBdr>
        <w:top w:val="none" w:sz="0" w:space="0" w:color="auto"/>
        <w:left w:val="none" w:sz="0" w:space="0" w:color="auto"/>
        <w:bottom w:val="none" w:sz="0" w:space="0" w:color="auto"/>
        <w:right w:val="none" w:sz="0" w:space="0" w:color="auto"/>
      </w:divBdr>
    </w:div>
    <w:div w:id="1787038233">
      <w:bodyDiv w:val="1"/>
      <w:marLeft w:val="0"/>
      <w:marRight w:val="0"/>
      <w:marTop w:val="0"/>
      <w:marBottom w:val="0"/>
      <w:divBdr>
        <w:top w:val="none" w:sz="0" w:space="0" w:color="auto"/>
        <w:left w:val="none" w:sz="0" w:space="0" w:color="auto"/>
        <w:bottom w:val="none" w:sz="0" w:space="0" w:color="auto"/>
        <w:right w:val="none" w:sz="0" w:space="0" w:color="auto"/>
      </w:divBdr>
    </w:div>
    <w:div w:id="1787383632">
      <w:bodyDiv w:val="1"/>
      <w:marLeft w:val="0"/>
      <w:marRight w:val="0"/>
      <w:marTop w:val="0"/>
      <w:marBottom w:val="0"/>
      <w:divBdr>
        <w:top w:val="none" w:sz="0" w:space="0" w:color="auto"/>
        <w:left w:val="none" w:sz="0" w:space="0" w:color="auto"/>
        <w:bottom w:val="none" w:sz="0" w:space="0" w:color="auto"/>
        <w:right w:val="none" w:sz="0" w:space="0" w:color="auto"/>
      </w:divBdr>
    </w:div>
    <w:div w:id="1834835658">
      <w:bodyDiv w:val="1"/>
      <w:marLeft w:val="0"/>
      <w:marRight w:val="0"/>
      <w:marTop w:val="0"/>
      <w:marBottom w:val="0"/>
      <w:divBdr>
        <w:top w:val="none" w:sz="0" w:space="0" w:color="auto"/>
        <w:left w:val="none" w:sz="0" w:space="0" w:color="auto"/>
        <w:bottom w:val="none" w:sz="0" w:space="0" w:color="auto"/>
        <w:right w:val="none" w:sz="0" w:space="0" w:color="auto"/>
      </w:divBdr>
    </w:div>
    <w:div w:id="1875649172">
      <w:bodyDiv w:val="1"/>
      <w:marLeft w:val="0"/>
      <w:marRight w:val="0"/>
      <w:marTop w:val="0"/>
      <w:marBottom w:val="0"/>
      <w:divBdr>
        <w:top w:val="none" w:sz="0" w:space="0" w:color="auto"/>
        <w:left w:val="none" w:sz="0" w:space="0" w:color="auto"/>
        <w:bottom w:val="none" w:sz="0" w:space="0" w:color="auto"/>
        <w:right w:val="none" w:sz="0" w:space="0" w:color="auto"/>
      </w:divBdr>
      <w:divsChild>
        <w:div w:id="1536045517">
          <w:marLeft w:val="0"/>
          <w:marRight w:val="0"/>
          <w:marTop w:val="0"/>
          <w:marBottom w:val="0"/>
          <w:divBdr>
            <w:top w:val="none" w:sz="0" w:space="0" w:color="auto"/>
            <w:left w:val="none" w:sz="0" w:space="0" w:color="auto"/>
            <w:bottom w:val="none" w:sz="0" w:space="0" w:color="auto"/>
            <w:right w:val="none" w:sz="0" w:space="0" w:color="auto"/>
          </w:divBdr>
        </w:div>
        <w:div w:id="500119812">
          <w:marLeft w:val="0"/>
          <w:marRight w:val="0"/>
          <w:marTop w:val="0"/>
          <w:marBottom w:val="0"/>
          <w:divBdr>
            <w:top w:val="none" w:sz="0" w:space="0" w:color="auto"/>
            <w:left w:val="none" w:sz="0" w:space="0" w:color="auto"/>
            <w:bottom w:val="none" w:sz="0" w:space="0" w:color="auto"/>
            <w:right w:val="none" w:sz="0" w:space="0" w:color="auto"/>
          </w:divBdr>
        </w:div>
        <w:div w:id="1429155539">
          <w:marLeft w:val="0"/>
          <w:marRight w:val="0"/>
          <w:marTop w:val="0"/>
          <w:marBottom w:val="0"/>
          <w:divBdr>
            <w:top w:val="none" w:sz="0" w:space="0" w:color="auto"/>
            <w:left w:val="none" w:sz="0" w:space="0" w:color="auto"/>
            <w:bottom w:val="none" w:sz="0" w:space="0" w:color="auto"/>
            <w:right w:val="none" w:sz="0" w:space="0" w:color="auto"/>
          </w:divBdr>
        </w:div>
        <w:div w:id="2005546950">
          <w:marLeft w:val="0"/>
          <w:marRight w:val="0"/>
          <w:marTop w:val="0"/>
          <w:marBottom w:val="0"/>
          <w:divBdr>
            <w:top w:val="none" w:sz="0" w:space="0" w:color="auto"/>
            <w:left w:val="none" w:sz="0" w:space="0" w:color="auto"/>
            <w:bottom w:val="none" w:sz="0" w:space="0" w:color="auto"/>
            <w:right w:val="none" w:sz="0" w:space="0" w:color="auto"/>
          </w:divBdr>
        </w:div>
        <w:div w:id="749960270">
          <w:marLeft w:val="0"/>
          <w:marRight w:val="0"/>
          <w:marTop w:val="0"/>
          <w:marBottom w:val="0"/>
          <w:divBdr>
            <w:top w:val="none" w:sz="0" w:space="0" w:color="auto"/>
            <w:left w:val="none" w:sz="0" w:space="0" w:color="auto"/>
            <w:bottom w:val="none" w:sz="0" w:space="0" w:color="auto"/>
            <w:right w:val="none" w:sz="0" w:space="0" w:color="auto"/>
          </w:divBdr>
        </w:div>
        <w:div w:id="1636761836">
          <w:marLeft w:val="0"/>
          <w:marRight w:val="0"/>
          <w:marTop w:val="0"/>
          <w:marBottom w:val="0"/>
          <w:divBdr>
            <w:top w:val="none" w:sz="0" w:space="0" w:color="auto"/>
            <w:left w:val="none" w:sz="0" w:space="0" w:color="auto"/>
            <w:bottom w:val="none" w:sz="0" w:space="0" w:color="auto"/>
            <w:right w:val="none" w:sz="0" w:space="0" w:color="auto"/>
          </w:divBdr>
        </w:div>
        <w:div w:id="1685591388">
          <w:marLeft w:val="0"/>
          <w:marRight w:val="0"/>
          <w:marTop w:val="0"/>
          <w:marBottom w:val="0"/>
          <w:divBdr>
            <w:top w:val="none" w:sz="0" w:space="0" w:color="auto"/>
            <w:left w:val="none" w:sz="0" w:space="0" w:color="auto"/>
            <w:bottom w:val="none" w:sz="0" w:space="0" w:color="auto"/>
            <w:right w:val="none" w:sz="0" w:space="0" w:color="auto"/>
          </w:divBdr>
        </w:div>
        <w:div w:id="2057584484">
          <w:marLeft w:val="0"/>
          <w:marRight w:val="0"/>
          <w:marTop w:val="0"/>
          <w:marBottom w:val="0"/>
          <w:divBdr>
            <w:top w:val="none" w:sz="0" w:space="0" w:color="auto"/>
            <w:left w:val="none" w:sz="0" w:space="0" w:color="auto"/>
            <w:bottom w:val="none" w:sz="0" w:space="0" w:color="auto"/>
            <w:right w:val="none" w:sz="0" w:space="0" w:color="auto"/>
          </w:divBdr>
        </w:div>
      </w:divsChild>
    </w:div>
    <w:div w:id="1877500014">
      <w:bodyDiv w:val="1"/>
      <w:marLeft w:val="0"/>
      <w:marRight w:val="0"/>
      <w:marTop w:val="0"/>
      <w:marBottom w:val="0"/>
      <w:divBdr>
        <w:top w:val="none" w:sz="0" w:space="0" w:color="auto"/>
        <w:left w:val="none" w:sz="0" w:space="0" w:color="auto"/>
        <w:bottom w:val="none" w:sz="0" w:space="0" w:color="auto"/>
        <w:right w:val="none" w:sz="0" w:space="0" w:color="auto"/>
      </w:divBdr>
    </w:div>
    <w:div w:id="1900438392">
      <w:bodyDiv w:val="1"/>
      <w:marLeft w:val="0"/>
      <w:marRight w:val="0"/>
      <w:marTop w:val="0"/>
      <w:marBottom w:val="0"/>
      <w:divBdr>
        <w:top w:val="none" w:sz="0" w:space="0" w:color="auto"/>
        <w:left w:val="none" w:sz="0" w:space="0" w:color="auto"/>
        <w:bottom w:val="none" w:sz="0" w:space="0" w:color="auto"/>
        <w:right w:val="none" w:sz="0" w:space="0" w:color="auto"/>
      </w:divBdr>
    </w:div>
    <w:div w:id="1989967211">
      <w:bodyDiv w:val="1"/>
      <w:marLeft w:val="0"/>
      <w:marRight w:val="0"/>
      <w:marTop w:val="0"/>
      <w:marBottom w:val="0"/>
      <w:divBdr>
        <w:top w:val="none" w:sz="0" w:space="0" w:color="auto"/>
        <w:left w:val="none" w:sz="0" w:space="0" w:color="auto"/>
        <w:bottom w:val="none" w:sz="0" w:space="0" w:color="auto"/>
        <w:right w:val="none" w:sz="0" w:space="0" w:color="auto"/>
      </w:divBdr>
    </w:div>
    <w:div w:id="2016764230">
      <w:bodyDiv w:val="1"/>
      <w:marLeft w:val="0"/>
      <w:marRight w:val="0"/>
      <w:marTop w:val="0"/>
      <w:marBottom w:val="0"/>
      <w:divBdr>
        <w:top w:val="none" w:sz="0" w:space="0" w:color="auto"/>
        <w:left w:val="none" w:sz="0" w:space="0" w:color="auto"/>
        <w:bottom w:val="none" w:sz="0" w:space="0" w:color="auto"/>
        <w:right w:val="none" w:sz="0" w:space="0" w:color="auto"/>
      </w:divBdr>
    </w:div>
    <w:div w:id="2019695171">
      <w:bodyDiv w:val="1"/>
      <w:marLeft w:val="0"/>
      <w:marRight w:val="0"/>
      <w:marTop w:val="0"/>
      <w:marBottom w:val="0"/>
      <w:divBdr>
        <w:top w:val="none" w:sz="0" w:space="0" w:color="auto"/>
        <w:left w:val="none" w:sz="0" w:space="0" w:color="auto"/>
        <w:bottom w:val="none" w:sz="0" w:space="0" w:color="auto"/>
        <w:right w:val="none" w:sz="0" w:space="0" w:color="auto"/>
      </w:divBdr>
    </w:div>
    <w:div w:id="20856415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microsoft.com/office/2007/relationships/hdphoto" Target="media/hdphoto1.wdp"/><Relationship Id="rId25" Type="http://schemas.openxmlformats.org/officeDocument/2006/relationships/image" Target="media/image16.jpeg"/><Relationship Id="rId33" Type="http://schemas.microsoft.com/office/2007/relationships/hdphoto" Target="media/hdphoto2.wdp"/><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gif"/><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5.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microsoft.com/office/2007/relationships/hdphoto" Target="media/hdphoto3.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2A08FA-76A3-4D85-94EB-80FEF54D6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TotalTime>
  <Pages>116</Pages>
  <Words>32002</Words>
  <Characters>182418</Characters>
  <Application>Microsoft Office Word</Application>
  <DocSecurity>0</DocSecurity>
  <Lines>1520</Lines>
  <Paragraphs>427</Paragraphs>
  <ScaleCrop>false</ScaleCrop>
  <HeadingPairs>
    <vt:vector size="2" baseType="variant">
      <vt:variant>
        <vt:lpstr>Название</vt:lpstr>
      </vt:variant>
      <vt:variant>
        <vt:i4>1</vt:i4>
      </vt:variant>
    </vt:vector>
  </HeadingPairs>
  <TitlesOfParts>
    <vt:vector size="1" baseType="lpstr">
      <vt:lpstr>&lt;4D6963726F736F667420576F7264202D20CAF3F0F120EBE5EAF6E8E920DFE4E5F0EDEE2DE3E5EEF4E8E7E8F7E5F1EAE8E520ECE5F2EEE4FB2E646F63&gt;</vt:lpstr>
    </vt:vector>
  </TitlesOfParts>
  <Company>SPecialiST RePack &amp; SanBuild</Company>
  <LinksUpToDate>false</LinksUpToDate>
  <CharactersWithSpaces>213993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&lt;4D6963726F736F667420576F7264202D20CAF3F0F120EBE5EAF6E8E920DFE4E5F0EDEE2DE3E5EEF4E8E7E8F7E5F1EAE8E520ECE5F2EEE4FB2E646F63&gt;</dc:title>
  <dc:creator>zzz</dc:creator>
  <cp:lastModifiedBy>Olga N. Kobruseva</cp:lastModifiedBy>
  <cp:revision>38</cp:revision>
  <cp:lastPrinted>2020-10-07T07:05:00Z</cp:lastPrinted>
  <dcterms:created xsi:type="dcterms:W3CDTF">2020-10-05T09:22:00Z</dcterms:created>
  <dcterms:modified xsi:type="dcterms:W3CDTF">2021-02-16T09:41:00Z</dcterms:modified>
</cp:coreProperties>
</file>